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7"/>
        <w:spacing w:line="360" w:lineRule="auto"/>
        <w:jc w:val="both"/>
        <w:rPr>
          <w:rFonts w:hint="default" w:ascii="宋体" w:hAnsi="宋体" w:eastAsia="宋体"/>
          <w:sz w:val="28"/>
          <w:szCs w:val="28"/>
          <w:lang w:val="en-US" w:eastAsia="zh-CN"/>
          <w14:shadow w14:blurRad="50800" w14:dist="38100" w14:dir="2700000" w14:sx="100000" w14:sy="100000" w14:kx="0" w14:ky="0" w14:algn="tl">
            <w14:srgbClr w14:val="000000">
              <w14:alpha w14:val="60000"/>
            </w14:srgbClr>
          </w14:shadow>
        </w:rPr>
      </w:pPr>
      <w:r>
        <w:rPr>
          <w:rFonts w:hint="eastAsia" w:ascii="宋体" w:hAnsi="宋体" w:eastAsia="宋体"/>
          <w:sz w:val="30"/>
          <w:szCs w:val="30"/>
          <w:lang w:eastAsia="zh-CN"/>
          <w14:shadow w14:blurRad="50800" w14:dist="38100" w14:dir="2700000" w14:sx="100000" w14:sy="100000" w14:kx="0" w14:ky="0" w14:algn="tl">
            <w14:srgbClr w14:val="000000">
              <w14:alpha w14:val="60000"/>
            </w14:srgbClr>
          </w14:shadow>
        </w:rPr>
        <w:drawing>
          <wp:anchor distT="0" distB="0" distL="114300" distR="114300" simplePos="0" relativeHeight="251661312" behindDoc="0" locked="0" layoutInCell="1" allowOverlap="1">
            <wp:simplePos x="0" y="0"/>
            <wp:positionH relativeFrom="page">
              <wp:posOffset>1087120</wp:posOffset>
            </wp:positionH>
            <wp:positionV relativeFrom="page">
              <wp:posOffset>930910</wp:posOffset>
            </wp:positionV>
            <wp:extent cx="491490" cy="491490"/>
            <wp:effectExtent l="0" t="0" r="3810" b="3810"/>
            <wp:wrapNone/>
            <wp:docPr id="2" name="图片 2" descr="584814141201997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584814141201997454"/>
                    <pic:cNvPicPr>
                      <a:picLocks noChangeAspect="1"/>
                    </pic:cNvPicPr>
                  </pic:nvPicPr>
                  <pic:blipFill>
                    <a:blip r:embed="rId9"/>
                    <a:stretch>
                      <a:fillRect/>
                    </a:stretch>
                  </pic:blipFill>
                  <pic:spPr>
                    <a:xfrm>
                      <a:off x="0" y="0"/>
                      <a:ext cx="491490" cy="491490"/>
                    </a:xfrm>
                    <a:prstGeom prst="rect">
                      <a:avLst/>
                    </a:prstGeom>
                    <a:noFill/>
                    <a:ln>
                      <a:noFill/>
                    </a:ln>
                  </pic:spPr>
                </pic:pic>
              </a:graphicData>
            </a:graphic>
          </wp:anchor>
        </w:drawing>
      </w:r>
      <w:r>
        <w:rPr>
          <w:rFonts w:hint="eastAsia" w:ascii="宋体" w:hAnsi="宋体" w:eastAsia="宋体"/>
          <w:sz w:val="28"/>
          <w:szCs w:val="28"/>
          <w:lang w:val="en-US" w:eastAsia="zh-CN"/>
          <w14:shadow w14:blurRad="50800" w14:dist="38100" w14:dir="2700000" w14:sx="100000" w14:sy="100000" w14:kx="0" w14:ky="0" w14:algn="tl">
            <w14:srgbClr w14:val="000000">
              <w14:alpha w14:val="60000"/>
            </w14:srgbClr>
          </w14:shadow>
        </w:rPr>
        <w:t xml:space="preserve"> </w:t>
      </w:r>
    </w:p>
    <w:p>
      <w:pPr>
        <w:pStyle w:val="17"/>
        <w:spacing w:line="360" w:lineRule="auto"/>
        <w:jc w:val="both"/>
        <w:rPr>
          <w:rFonts w:hint="eastAsia" w:ascii="宋体" w:hAnsi="宋体" w:eastAsia="宋体"/>
          <w:sz w:val="28"/>
          <w:szCs w:val="28"/>
          <w:lang w:eastAsia="zh-CN"/>
          <w14:shadow w14:blurRad="50800" w14:dist="38100" w14:dir="2700000" w14:sx="100000" w14:sy="100000" w14:kx="0" w14:ky="0" w14:algn="tl">
            <w14:srgbClr w14:val="000000">
              <w14:alpha w14:val="60000"/>
            </w14:srgbClr>
          </w14:shadow>
        </w:rPr>
      </w:pPr>
    </w:p>
    <w:p>
      <w:pPr>
        <w:jc w:val="center"/>
        <w:rPr>
          <w:rFonts w:hint="eastAsia" w:ascii="宋体" w:hAnsi="宋体"/>
          <w:b/>
          <w:bCs/>
          <w:sz w:val="72"/>
          <w:szCs w:val="72"/>
          <w:lang w:val="en-US" w:eastAsia="zh-CN"/>
          <w14:shadow w14:blurRad="50800" w14:dist="38100" w14:dir="2700000" w14:sx="100000" w14:sy="100000" w14:kx="0" w14:ky="0" w14:algn="tl">
            <w14:srgbClr w14:val="000000">
              <w14:alpha w14:val="60000"/>
            </w14:srgbClr>
          </w14:shadow>
        </w:rPr>
      </w:pPr>
      <w:r>
        <w:rPr>
          <w:rFonts w:hint="eastAsia" w:ascii="宋体" w:hAnsi="宋体" w:cs="Times New Roman"/>
          <w:b/>
          <w:color w:val="000000"/>
          <w:sz w:val="52"/>
          <w:szCs w:val="52"/>
          <w:lang w:val="en-US" w:eastAsia="zh-CN"/>
        </w:rPr>
        <w:t>张沟镇南环路绿道建设项目</w:t>
      </w:r>
      <w:r>
        <w:rPr>
          <w:rFonts w:hint="eastAsia" w:ascii="宋体" w:hAnsi="宋体"/>
          <w:b/>
          <w:bCs/>
          <w:sz w:val="72"/>
          <w:szCs w:val="72"/>
          <w:lang w:val="en-US" w:eastAsia="zh-CN"/>
          <w14:shadow w14:blurRad="50800" w14:dist="38100" w14:dir="2700000" w14:sx="100000" w14:sy="100000" w14:kx="0" w14:ky="0" w14:algn="tl">
            <w14:srgbClr w14:val="000000">
              <w14:alpha w14:val="60000"/>
            </w14:srgbClr>
          </w14:shadow>
        </w:rPr>
        <w:t xml:space="preserve"> </w:t>
      </w:r>
    </w:p>
    <w:p>
      <w:pPr>
        <w:jc w:val="center"/>
        <w:rPr>
          <w:rFonts w:hint="eastAsia" w:ascii="宋体" w:hAnsi="宋体"/>
          <w:b/>
          <w:bCs/>
          <w:sz w:val="72"/>
          <w:szCs w:val="72"/>
          <w14:shadow w14:blurRad="50800" w14:dist="38100" w14:dir="2700000" w14:sx="100000" w14:sy="100000" w14:kx="0" w14:ky="0" w14:algn="tl">
            <w14:srgbClr w14:val="000000">
              <w14:alpha w14:val="60000"/>
            </w14:srgbClr>
          </w14:shadow>
        </w:rPr>
      </w:pPr>
      <w:r>
        <w:rPr>
          <w:rFonts w:hint="eastAsia" w:ascii="宋体" w:hAnsi="宋体"/>
          <w:b/>
          <w:bCs/>
          <w:sz w:val="72"/>
          <w:szCs w:val="72"/>
          <w:lang w:eastAsia="zh-CN"/>
          <w14:shadow w14:blurRad="50800" w14:dist="38100" w14:dir="2700000" w14:sx="100000" w14:sy="100000" w14:kx="0" w14:ky="0" w14:algn="tl">
            <w14:srgbClr w14:val="000000">
              <w14:alpha w14:val="60000"/>
            </w14:srgbClr>
          </w14:shadow>
        </w:rPr>
        <w:t>竞争性磋商</w:t>
      </w:r>
      <w:r>
        <w:rPr>
          <w:rFonts w:hint="eastAsia" w:ascii="宋体" w:hAnsi="宋体"/>
          <w:b/>
          <w:bCs/>
          <w:sz w:val="72"/>
          <w:szCs w:val="72"/>
          <w14:shadow w14:blurRad="50800" w14:dist="38100" w14:dir="2700000" w14:sx="100000" w14:sy="100000" w14:kx="0" w14:ky="0" w14:algn="tl">
            <w14:srgbClr w14:val="000000">
              <w14:alpha w14:val="60000"/>
            </w14:srgbClr>
          </w14:shadow>
        </w:rPr>
        <w:t>文件</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宋体" w:hAnsi="宋体"/>
          <w:sz w:val="28"/>
          <w:szCs w:val="28"/>
          <w:lang w:val="en-US" w:eastAsia="zh-CN"/>
        </w:rPr>
      </w:pPr>
      <w:r>
        <w:rPr>
          <w:rFonts w:hint="eastAsia" w:ascii="宋体" w:hAnsi="宋体"/>
          <w:sz w:val="28"/>
          <w:szCs w:val="28"/>
          <w:lang w:val="en-US" w:eastAsia="zh-CN"/>
        </w:rPr>
        <w:t xml:space="preserve">                          </w:t>
      </w:r>
    </w:p>
    <w:p>
      <w:pPr>
        <w:jc w:val="center"/>
        <w:rPr>
          <w:rFonts w:hint="default" w:ascii="宋体" w:hAnsi="宋体"/>
          <w:sz w:val="28"/>
          <w:szCs w:val="28"/>
          <w:lang w:val="en-US"/>
        </w:rPr>
      </w:pPr>
      <w:r>
        <w:rPr>
          <w:rFonts w:hint="eastAsia" w:ascii="宋体" w:hAnsi="宋体" w:cs="Times New Roman"/>
          <w:b/>
          <w:color w:val="000000"/>
          <w:sz w:val="28"/>
          <w:szCs w:val="28"/>
          <w:lang w:val="en-US" w:eastAsia="zh-CN"/>
        </w:rPr>
        <w:t>项目编号：MWZX2023-016</w:t>
      </w:r>
    </w:p>
    <w:p>
      <w:pPr>
        <w:jc w:val="left"/>
        <w:rPr>
          <w:rFonts w:ascii="宋体" w:hAnsi="宋体"/>
          <w:sz w:val="28"/>
          <w:szCs w:val="28"/>
        </w:rPr>
      </w:pPr>
    </w:p>
    <w:p>
      <w:pPr>
        <w:jc w:val="left"/>
        <w:rPr>
          <w:rFonts w:ascii="宋体" w:hAnsi="宋体"/>
          <w:color w:val="000000"/>
          <w:sz w:val="28"/>
          <w:szCs w:val="28"/>
        </w:rPr>
      </w:pPr>
    </w:p>
    <w:p>
      <w:pPr>
        <w:jc w:val="left"/>
        <w:rPr>
          <w:rFonts w:ascii="宋体" w:hAnsi="宋体"/>
          <w:b/>
          <w:sz w:val="28"/>
          <w:szCs w:val="28"/>
        </w:rPr>
      </w:pPr>
    </w:p>
    <w:p>
      <w:pPr>
        <w:pStyle w:val="35"/>
        <w:rPr>
          <w:rFonts w:ascii="宋体" w:hAnsi="宋体"/>
          <w:b/>
          <w:sz w:val="28"/>
          <w:szCs w:val="28"/>
        </w:rPr>
      </w:pPr>
    </w:p>
    <w:p>
      <w:pPr>
        <w:pStyle w:val="35"/>
        <w:rPr>
          <w:rFonts w:ascii="宋体" w:hAnsi="宋体"/>
          <w:b/>
          <w:sz w:val="28"/>
          <w:szCs w:val="28"/>
        </w:rPr>
      </w:pPr>
    </w:p>
    <w:p>
      <w:pPr>
        <w:pStyle w:val="35"/>
        <w:rPr>
          <w:rFonts w:ascii="宋体" w:hAnsi="宋体"/>
          <w:b/>
          <w:sz w:val="28"/>
          <w:szCs w:val="28"/>
        </w:rPr>
      </w:pPr>
    </w:p>
    <w:p>
      <w:pPr>
        <w:pStyle w:val="35"/>
        <w:rPr>
          <w:rFonts w:ascii="宋体" w:hAnsi="宋体"/>
          <w:b/>
          <w:sz w:val="28"/>
          <w:szCs w:val="28"/>
        </w:rPr>
      </w:pPr>
    </w:p>
    <w:p>
      <w:pPr>
        <w:pStyle w:val="14"/>
        <w:rPr>
          <w:rFonts w:ascii="宋体" w:hAnsi="宋体"/>
          <w:b/>
          <w:sz w:val="28"/>
          <w:szCs w:val="28"/>
        </w:rPr>
      </w:pPr>
    </w:p>
    <w:p/>
    <w:p>
      <w:pPr>
        <w:ind w:firstLine="1405" w:firstLineChars="500"/>
        <w:jc w:val="left"/>
        <w:rPr>
          <w:rFonts w:hint="eastAsia" w:ascii="宋体" w:hAnsi="宋体" w:cs="Times New Roman"/>
          <w:b/>
          <w:color w:val="000000"/>
          <w:sz w:val="28"/>
          <w:szCs w:val="28"/>
          <w:lang w:val="en-US" w:eastAsia="zh-CN"/>
        </w:rPr>
      </w:pPr>
      <w:r>
        <w:rPr>
          <w:rFonts w:hint="eastAsia" w:ascii="宋体" w:hAnsi="宋体" w:cs="Times New Roman"/>
          <w:b/>
          <w:color w:val="000000"/>
          <w:sz w:val="28"/>
          <w:szCs w:val="28"/>
          <w:lang w:val="en-US" w:eastAsia="zh-CN"/>
        </w:rPr>
        <w:t xml:space="preserve">   </w:t>
      </w:r>
    </w:p>
    <w:p>
      <w:pPr>
        <w:ind w:firstLine="1405" w:firstLineChars="500"/>
        <w:jc w:val="left"/>
        <w:rPr>
          <w:rFonts w:hint="eastAsia" w:ascii="宋体" w:hAnsi="宋体" w:cs="Times New Roman"/>
          <w:b/>
          <w:color w:val="000000"/>
          <w:sz w:val="28"/>
          <w:szCs w:val="28"/>
          <w:lang w:val="en-US" w:eastAsia="zh-CN"/>
        </w:rPr>
      </w:pPr>
      <w:r>
        <w:rPr>
          <w:rFonts w:hint="eastAsia" w:ascii="宋体" w:hAnsi="宋体" w:cs="Times New Roman"/>
          <w:b/>
          <w:color w:val="000000"/>
          <w:sz w:val="28"/>
          <w:szCs w:val="28"/>
          <w:lang w:val="en-US" w:eastAsia="zh-CN"/>
        </w:rPr>
        <w:t>采 购 人：仙桃市张沟镇人民政府</w:t>
      </w:r>
    </w:p>
    <w:p>
      <w:pPr>
        <w:ind w:firstLine="1405" w:firstLineChars="500"/>
        <w:jc w:val="left"/>
        <w:rPr>
          <w:rFonts w:hint="eastAsia" w:ascii="宋体" w:hAnsi="宋体" w:cs="Times New Roman"/>
          <w:b/>
          <w:color w:val="000000"/>
          <w:sz w:val="28"/>
          <w:szCs w:val="28"/>
          <w:lang w:val="en-US" w:eastAsia="zh-CN"/>
        </w:rPr>
      </w:pPr>
      <w:r>
        <w:rPr>
          <w:rFonts w:hint="eastAsia" w:ascii="宋体" w:hAnsi="宋体" w:cs="Times New Roman"/>
          <w:b/>
          <w:color w:val="000000"/>
          <w:sz w:val="28"/>
          <w:szCs w:val="28"/>
          <w:lang w:val="en-US" w:eastAsia="zh-CN"/>
        </w:rPr>
        <w:t>代理机构：名旺工程咨询（湖北）有限公司</w:t>
      </w:r>
    </w:p>
    <w:p>
      <w:pPr>
        <w:jc w:val="center"/>
        <w:rPr>
          <w:rFonts w:ascii="宋体" w:hAnsi="宋体"/>
          <w:b/>
          <w:bCs/>
          <w:sz w:val="28"/>
          <w:szCs w:val="28"/>
          <w14:shadow w14:blurRad="50800" w14:dist="38100" w14:dir="2700000" w14:sx="100000" w14:sy="100000" w14:kx="0" w14:ky="0" w14:algn="tl">
            <w14:srgbClr w14:val="000000">
              <w14:alpha w14:val="60000"/>
            </w14:srgbClr>
          </w14:shadow>
        </w:rPr>
      </w:pPr>
    </w:p>
    <w:p>
      <w:pPr>
        <w:jc w:val="center"/>
        <w:rPr>
          <w:rFonts w:hint="eastAsia" w:ascii="宋体" w:hAnsi="宋体" w:eastAsia="宋体"/>
          <w:b/>
          <w:sz w:val="44"/>
          <w:lang w:eastAsia="zh-CN"/>
        </w:rPr>
        <w:sectPr>
          <w:headerReference r:id="rId4" w:type="first"/>
          <w:headerReference r:id="rId3" w:type="default"/>
          <w:footerReference r:id="rId5" w:type="default"/>
          <w:pgSz w:w="11906" w:h="16838"/>
          <w:pgMar w:top="1440" w:right="1797" w:bottom="1440" w:left="1797" w:header="851" w:footer="992" w:gutter="0"/>
          <w:pgBorders>
            <w:top w:val="none" w:sz="0" w:space="0"/>
            <w:left w:val="none" w:sz="0" w:space="0"/>
            <w:bottom w:val="none" w:sz="0" w:space="0"/>
            <w:right w:val="none" w:sz="0" w:space="0"/>
          </w:pgBorders>
          <w:pgNumType w:fmt="decimal"/>
          <w:cols w:space="720" w:num="1"/>
          <w:titlePg/>
          <w:docGrid w:type="lines" w:linePitch="312" w:charSpace="0"/>
        </w:sectPr>
      </w:pPr>
      <w:r>
        <w:rPr>
          <w:rFonts w:hint="eastAsia" w:ascii="宋体" w:hAnsi="宋体"/>
          <w:b/>
          <w:bCs/>
          <w:sz w:val="28"/>
          <w:szCs w:val="28"/>
          <w:lang w:val="en-US" w:eastAsia="zh-CN"/>
          <w14:shadow w14:blurRad="50800" w14:dist="38100" w14:dir="2700000" w14:sx="100000" w14:sy="100000" w14:kx="0" w14:ky="0" w14:algn="tl">
            <w14:srgbClr w14:val="000000">
              <w14:alpha w14:val="60000"/>
            </w14:srgbClr>
          </w14:shadow>
        </w:rPr>
        <w:t>2023</w:t>
      </w:r>
      <w:r>
        <w:rPr>
          <w:rFonts w:hint="eastAsia" w:ascii="宋体" w:hAnsi="宋体"/>
          <w:b/>
          <w:bCs/>
          <w:sz w:val="28"/>
          <w:szCs w:val="28"/>
          <w:lang w:eastAsia="zh-CN"/>
          <w14:shadow w14:blurRad="50800" w14:dist="38100" w14:dir="2700000" w14:sx="100000" w14:sy="100000" w14:kx="0" w14:ky="0" w14:algn="tl">
            <w14:srgbClr w14:val="000000">
              <w14:alpha w14:val="60000"/>
            </w14:srgbClr>
          </w14:shadow>
        </w:rPr>
        <w:t>年</w:t>
      </w:r>
      <w:r>
        <w:rPr>
          <w:rFonts w:hint="eastAsia" w:ascii="宋体" w:hAnsi="宋体"/>
          <w:b/>
          <w:bCs/>
          <w:sz w:val="28"/>
          <w:szCs w:val="28"/>
          <w:lang w:val="en-US" w:eastAsia="zh-CN"/>
          <w14:shadow w14:blurRad="50800" w14:dist="38100" w14:dir="2700000" w14:sx="100000" w14:sy="100000" w14:kx="0" w14:ky="0" w14:algn="tl">
            <w14:srgbClr w14:val="000000">
              <w14:alpha w14:val="60000"/>
            </w14:srgbClr>
          </w14:shadow>
        </w:rPr>
        <w:t>9</w:t>
      </w:r>
      <w:r>
        <w:rPr>
          <w:rFonts w:hint="eastAsia" w:ascii="宋体" w:hAnsi="宋体"/>
          <w:b/>
          <w:bCs/>
          <w:sz w:val="28"/>
          <w:szCs w:val="28"/>
          <w:lang w:eastAsia="zh-CN"/>
          <w14:shadow w14:blurRad="50800" w14:dist="38100" w14:dir="2700000" w14:sx="100000" w14:sy="100000" w14:kx="0" w14:ky="0" w14:algn="tl">
            <w14:srgbClr w14:val="000000">
              <w14:alpha w14:val="60000"/>
            </w14:srgbClr>
          </w14:shadow>
        </w:rPr>
        <w:t>月</w:t>
      </w:r>
    </w:p>
    <w:p>
      <w:pPr>
        <w:jc w:val="center"/>
        <w:rPr>
          <w:rFonts w:hint="eastAsia" w:ascii="宋体" w:hAnsi="宋体" w:eastAsia="宋体" w:cs="宋体"/>
          <w:b/>
          <w:sz w:val="32"/>
          <w:szCs w:val="32"/>
        </w:rPr>
      </w:pP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outlineLvl w:val="9"/>
        <w:rPr>
          <w:rFonts w:hint="eastAsia" w:ascii="宋体" w:hAnsi="宋体" w:eastAsia="宋体" w:cs="宋体"/>
          <w:sz w:val="28"/>
          <w:szCs w:val="28"/>
        </w:rPr>
      </w:pPr>
      <w:r>
        <w:rPr>
          <w:rFonts w:hint="eastAsia" w:ascii="宋体" w:hAnsi="宋体" w:eastAsia="宋体" w:cs="宋体"/>
          <w:b/>
          <w:sz w:val="32"/>
          <w:szCs w:val="32"/>
        </w:rPr>
        <w:t>文 件 目 录</w:t>
      </w:r>
    </w:p>
    <w:p>
      <w:pPr>
        <w:keepNext w:val="0"/>
        <w:keepLines w:val="0"/>
        <w:pageBreakBefore w:val="0"/>
        <w:widowControl w:val="0"/>
        <w:kinsoku/>
        <w:wordWrap/>
        <w:overflowPunct/>
        <w:topLinePunct w:val="0"/>
        <w:autoSpaceDE/>
        <w:autoSpaceDN/>
        <w:bidi w:val="0"/>
        <w:adjustRightInd/>
        <w:snapToGrid/>
        <w:spacing w:line="480" w:lineRule="auto"/>
        <w:textAlignment w:val="auto"/>
        <w:outlineLvl w:val="9"/>
        <w:rPr>
          <w:rFonts w:hint="eastAsia" w:ascii="宋体" w:hAnsi="宋体" w:eastAsia="宋体" w:cs="宋体"/>
          <w:sz w:val="28"/>
          <w:szCs w:val="28"/>
        </w:rPr>
      </w:pPr>
    </w:p>
    <w:sdt>
      <w:sdtPr>
        <w:rPr>
          <w:rFonts w:ascii="宋体" w:hAnsi="宋体" w:eastAsia="宋体" w:cs="Times New Roman"/>
          <w:kern w:val="2"/>
          <w:sz w:val="21"/>
          <w:lang w:val="en-US" w:eastAsia="zh-CN" w:bidi="ar-SA"/>
        </w:rPr>
        <w:id w:val="147481750"/>
        <w15:color w:val="DBDBDB"/>
        <w:docPartObj>
          <w:docPartGallery w:val="Table of Contents"/>
          <w:docPartUnique/>
        </w:docPartObj>
      </w:sdtPr>
      <w:sdtEndPr>
        <w:rPr>
          <w:rFonts w:hint="eastAsia" w:ascii="宋体" w:hAnsi="宋体" w:eastAsia="宋体" w:cs="Times New Roman"/>
          <w:kern w:val="2"/>
          <w:sz w:val="21"/>
          <w:lang w:val="en-US" w:eastAsia="zh-CN" w:bidi="ar-SA"/>
        </w:rPr>
      </w:sdtEndPr>
      <w:sdtContent>
        <w:p>
          <w:pPr>
            <w:spacing w:before="0" w:beforeLines="0" w:after="0" w:afterLines="0" w:line="240" w:lineRule="auto"/>
            <w:ind w:left="0" w:leftChars="0" w:right="0" w:rightChars="0" w:firstLine="0" w:firstLineChars="0"/>
            <w:jc w:val="center"/>
          </w:pPr>
        </w:p>
        <w:p>
          <w:pPr>
            <w:pStyle w:val="51"/>
            <w:tabs>
              <w:tab w:val="right" w:leader="dot" w:pos="8312"/>
            </w:tabs>
            <w:rPr>
              <w:rFonts w:hint="eastAsia" w:ascii="宋体" w:hAnsi="宋体" w:eastAsia="宋体" w:cs="宋体"/>
              <w:bCs/>
              <w:sz w:val="28"/>
              <w:szCs w:val="28"/>
            </w:rPr>
          </w:pPr>
          <w:r>
            <w:rPr>
              <w:rFonts w:hint="eastAsia" w:ascii="宋体" w:hAnsi="宋体"/>
            </w:rPr>
            <w:fldChar w:fldCharType="begin"/>
          </w:r>
          <w:r>
            <w:rPr>
              <w:rFonts w:hint="eastAsia" w:ascii="宋体" w:hAnsi="宋体"/>
            </w:rPr>
            <w:instrText xml:space="preserve">TOC \o "1-1" \h \u </w:instrText>
          </w:r>
          <w:r>
            <w:rPr>
              <w:rFonts w:hint="eastAsia" w:ascii="宋体" w:hAnsi="宋体"/>
            </w:rPr>
            <w:fldChar w:fldCharType="separate"/>
          </w:r>
          <w:r>
            <w:rPr>
              <w:rFonts w:hint="eastAsia" w:ascii="宋体" w:hAnsi="宋体" w:eastAsia="宋体" w:cs="宋体"/>
              <w:bCs/>
              <w:sz w:val="28"/>
              <w:szCs w:val="28"/>
            </w:rPr>
            <w:fldChar w:fldCharType="begin"/>
          </w:r>
          <w:r>
            <w:rPr>
              <w:rFonts w:hint="eastAsia" w:ascii="宋体" w:hAnsi="宋体" w:eastAsia="宋体" w:cs="宋体"/>
              <w:bCs/>
              <w:sz w:val="28"/>
              <w:szCs w:val="28"/>
            </w:rPr>
            <w:instrText xml:space="preserve"> HYPERLINK \l _Toc7789 </w:instrText>
          </w:r>
          <w:r>
            <w:rPr>
              <w:rFonts w:hint="eastAsia" w:ascii="宋体" w:hAnsi="宋体" w:eastAsia="宋体" w:cs="宋体"/>
              <w:bCs/>
              <w:sz w:val="28"/>
              <w:szCs w:val="28"/>
            </w:rPr>
            <w:fldChar w:fldCharType="separate"/>
          </w:r>
          <w:r>
            <w:rPr>
              <w:rFonts w:hint="eastAsia" w:ascii="宋体" w:hAnsi="宋体" w:eastAsia="宋体" w:cs="宋体"/>
              <w:bCs/>
              <w:sz w:val="28"/>
              <w:szCs w:val="28"/>
              <w:lang w:val="en-US" w:eastAsia="zh-CN"/>
            </w:rPr>
            <w:t xml:space="preserve">第一章  </w:t>
          </w:r>
          <w:r>
            <w:rPr>
              <w:rFonts w:hint="eastAsia" w:ascii="宋体" w:hAnsi="宋体" w:eastAsia="宋体" w:cs="宋体"/>
              <w:bCs/>
              <w:sz w:val="28"/>
              <w:szCs w:val="28"/>
            </w:rPr>
            <w:t>竞争性</w:t>
          </w:r>
          <w:r>
            <w:rPr>
              <w:rFonts w:hint="eastAsia" w:ascii="宋体" w:hAnsi="宋体" w:eastAsia="宋体" w:cs="宋体"/>
              <w:bCs/>
              <w:sz w:val="28"/>
              <w:szCs w:val="28"/>
              <w:lang w:eastAsia="zh-CN"/>
            </w:rPr>
            <w:t>磋商</w:t>
          </w:r>
          <w:r>
            <w:rPr>
              <w:rFonts w:hint="eastAsia" w:ascii="宋体" w:hAnsi="宋体" w:eastAsia="宋体" w:cs="宋体"/>
              <w:bCs/>
              <w:sz w:val="28"/>
              <w:szCs w:val="28"/>
            </w:rPr>
            <w:t>公告</w:t>
          </w:r>
          <w:r>
            <w:rPr>
              <w:rFonts w:hint="eastAsia" w:ascii="宋体" w:hAnsi="宋体" w:eastAsia="宋体" w:cs="宋体"/>
              <w:bCs/>
              <w:sz w:val="28"/>
              <w:szCs w:val="28"/>
            </w:rPr>
            <w:tab/>
          </w:r>
          <w:r>
            <w:rPr>
              <w:rFonts w:hint="eastAsia" w:ascii="宋体" w:hAnsi="宋体" w:eastAsia="宋体" w:cs="宋体"/>
              <w:bCs/>
              <w:sz w:val="28"/>
              <w:szCs w:val="28"/>
            </w:rPr>
            <w:fldChar w:fldCharType="begin"/>
          </w:r>
          <w:r>
            <w:rPr>
              <w:rFonts w:hint="eastAsia" w:ascii="宋体" w:hAnsi="宋体" w:eastAsia="宋体" w:cs="宋体"/>
              <w:bCs/>
              <w:sz w:val="28"/>
              <w:szCs w:val="28"/>
            </w:rPr>
            <w:instrText xml:space="preserve"> PAGEREF _Toc7789 \h </w:instrText>
          </w:r>
          <w:r>
            <w:rPr>
              <w:rFonts w:hint="eastAsia" w:ascii="宋体" w:hAnsi="宋体" w:eastAsia="宋体" w:cs="宋体"/>
              <w:bCs/>
              <w:sz w:val="28"/>
              <w:szCs w:val="28"/>
            </w:rPr>
            <w:fldChar w:fldCharType="separate"/>
          </w:r>
          <w:r>
            <w:rPr>
              <w:rFonts w:hint="eastAsia" w:ascii="宋体" w:hAnsi="宋体" w:eastAsia="宋体" w:cs="宋体"/>
              <w:bCs/>
              <w:sz w:val="28"/>
              <w:szCs w:val="28"/>
            </w:rPr>
            <w:t>2</w:t>
          </w:r>
          <w:r>
            <w:rPr>
              <w:rFonts w:hint="eastAsia" w:ascii="宋体" w:hAnsi="宋体" w:eastAsia="宋体" w:cs="宋体"/>
              <w:bCs/>
              <w:sz w:val="28"/>
              <w:szCs w:val="28"/>
            </w:rPr>
            <w:fldChar w:fldCharType="end"/>
          </w:r>
          <w:r>
            <w:rPr>
              <w:rFonts w:hint="eastAsia" w:ascii="宋体" w:hAnsi="宋体" w:eastAsia="宋体" w:cs="宋体"/>
              <w:bCs/>
              <w:sz w:val="28"/>
              <w:szCs w:val="28"/>
            </w:rPr>
            <w:fldChar w:fldCharType="end"/>
          </w:r>
        </w:p>
        <w:p>
          <w:pPr>
            <w:pStyle w:val="51"/>
            <w:tabs>
              <w:tab w:val="right" w:leader="dot" w:pos="8312"/>
            </w:tabs>
            <w:rPr>
              <w:sz w:val="28"/>
              <w:szCs w:val="28"/>
            </w:rPr>
          </w:pPr>
          <w:r>
            <w:rPr>
              <w:rFonts w:hint="eastAsia" w:ascii="宋体" w:hAnsi="宋体" w:eastAsia="宋体" w:cs="宋体"/>
              <w:bCs/>
              <w:sz w:val="28"/>
              <w:szCs w:val="28"/>
            </w:rPr>
            <w:fldChar w:fldCharType="begin"/>
          </w:r>
          <w:r>
            <w:rPr>
              <w:rFonts w:hint="eastAsia" w:ascii="宋体" w:hAnsi="宋体" w:eastAsia="宋体" w:cs="宋体"/>
              <w:bCs/>
              <w:sz w:val="28"/>
              <w:szCs w:val="28"/>
            </w:rPr>
            <w:instrText xml:space="preserve"> HYPERLINK \l _Toc21457 </w:instrText>
          </w:r>
          <w:r>
            <w:rPr>
              <w:rFonts w:hint="eastAsia" w:ascii="宋体" w:hAnsi="宋体" w:eastAsia="宋体" w:cs="宋体"/>
              <w:bCs/>
              <w:sz w:val="28"/>
              <w:szCs w:val="28"/>
            </w:rPr>
            <w:fldChar w:fldCharType="separate"/>
          </w:r>
          <w:r>
            <w:rPr>
              <w:rFonts w:hint="eastAsia" w:ascii="宋体" w:hAnsi="宋体" w:eastAsia="宋体" w:cs="宋体"/>
              <w:bCs/>
              <w:sz w:val="28"/>
              <w:szCs w:val="28"/>
              <w:lang w:val="en-US" w:eastAsia="zh-CN"/>
            </w:rPr>
            <w:t>第二章  竞争性磋商采购须知</w:t>
          </w:r>
          <w:r>
            <w:rPr>
              <w:rFonts w:hint="eastAsia" w:ascii="宋体" w:hAnsi="宋体" w:eastAsia="宋体" w:cs="宋体"/>
              <w:bCs/>
              <w:sz w:val="28"/>
              <w:szCs w:val="28"/>
            </w:rPr>
            <w:tab/>
          </w:r>
          <w:r>
            <w:rPr>
              <w:rFonts w:hint="eastAsia" w:ascii="宋体" w:hAnsi="宋体" w:eastAsia="宋体" w:cs="宋体"/>
              <w:bCs/>
              <w:sz w:val="28"/>
              <w:szCs w:val="28"/>
            </w:rPr>
            <w:fldChar w:fldCharType="begin"/>
          </w:r>
          <w:r>
            <w:rPr>
              <w:rFonts w:hint="eastAsia" w:ascii="宋体" w:hAnsi="宋体" w:eastAsia="宋体" w:cs="宋体"/>
              <w:bCs/>
              <w:sz w:val="28"/>
              <w:szCs w:val="28"/>
            </w:rPr>
            <w:instrText xml:space="preserve"> PAGEREF _Toc21457 \h </w:instrText>
          </w:r>
          <w:r>
            <w:rPr>
              <w:rFonts w:hint="eastAsia" w:ascii="宋体" w:hAnsi="宋体" w:eastAsia="宋体" w:cs="宋体"/>
              <w:bCs/>
              <w:sz w:val="28"/>
              <w:szCs w:val="28"/>
            </w:rPr>
            <w:fldChar w:fldCharType="separate"/>
          </w:r>
          <w:r>
            <w:rPr>
              <w:rFonts w:hint="eastAsia" w:ascii="宋体" w:hAnsi="宋体" w:eastAsia="宋体" w:cs="宋体"/>
              <w:bCs/>
              <w:sz w:val="28"/>
              <w:szCs w:val="28"/>
            </w:rPr>
            <w:t>5</w:t>
          </w:r>
          <w:r>
            <w:rPr>
              <w:rFonts w:hint="eastAsia" w:ascii="宋体" w:hAnsi="宋体" w:eastAsia="宋体" w:cs="宋体"/>
              <w:bCs/>
              <w:sz w:val="28"/>
              <w:szCs w:val="28"/>
            </w:rPr>
            <w:fldChar w:fldCharType="end"/>
          </w:r>
          <w:r>
            <w:rPr>
              <w:rFonts w:hint="eastAsia" w:ascii="宋体" w:hAnsi="宋体" w:eastAsia="宋体" w:cs="宋体"/>
              <w:bCs/>
              <w:sz w:val="28"/>
              <w:szCs w:val="28"/>
            </w:rPr>
            <w:fldChar w:fldCharType="end"/>
          </w:r>
        </w:p>
        <w:p>
          <w:pPr>
            <w:pStyle w:val="51"/>
            <w:tabs>
              <w:tab w:val="right" w:leader="dot" w:pos="8312"/>
            </w:tabs>
            <w:rPr>
              <w:sz w:val="28"/>
              <w:szCs w:val="28"/>
            </w:rPr>
          </w:pPr>
          <w:r>
            <w:rPr>
              <w:rFonts w:hint="eastAsia" w:ascii="宋体" w:hAnsi="宋体"/>
              <w:sz w:val="28"/>
              <w:szCs w:val="28"/>
            </w:rPr>
            <w:fldChar w:fldCharType="begin"/>
          </w:r>
          <w:r>
            <w:rPr>
              <w:rFonts w:hint="eastAsia" w:ascii="宋体" w:hAnsi="宋体"/>
              <w:sz w:val="28"/>
              <w:szCs w:val="28"/>
            </w:rPr>
            <w:instrText xml:space="preserve"> HYPERLINK \l _Toc6137 </w:instrText>
          </w:r>
          <w:r>
            <w:rPr>
              <w:rFonts w:hint="eastAsia" w:ascii="宋体" w:hAnsi="宋体"/>
              <w:sz w:val="28"/>
              <w:szCs w:val="28"/>
            </w:rPr>
            <w:fldChar w:fldCharType="separate"/>
          </w:r>
          <w:r>
            <w:rPr>
              <w:rFonts w:hint="eastAsia" w:ascii="宋体" w:hAnsi="宋体" w:eastAsia="宋体" w:cs="宋体"/>
              <w:bCs/>
              <w:sz w:val="28"/>
              <w:szCs w:val="28"/>
            </w:rPr>
            <w:t>第三章  采购内容及技术要求</w:t>
          </w:r>
          <w:r>
            <w:rPr>
              <w:sz w:val="28"/>
              <w:szCs w:val="28"/>
            </w:rPr>
            <w:tab/>
          </w:r>
          <w:r>
            <w:rPr>
              <w:sz w:val="28"/>
              <w:szCs w:val="28"/>
            </w:rPr>
            <w:fldChar w:fldCharType="begin"/>
          </w:r>
          <w:r>
            <w:rPr>
              <w:sz w:val="28"/>
              <w:szCs w:val="28"/>
            </w:rPr>
            <w:instrText xml:space="preserve"> PAGEREF _Toc6137 \h </w:instrText>
          </w:r>
          <w:r>
            <w:rPr>
              <w:sz w:val="28"/>
              <w:szCs w:val="28"/>
            </w:rPr>
            <w:fldChar w:fldCharType="separate"/>
          </w:r>
          <w:r>
            <w:rPr>
              <w:sz w:val="28"/>
              <w:szCs w:val="28"/>
            </w:rPr>
            <w:t>18</w:t>
          </w:r>
          <w:r>
            <w:rPr>
              <w:sz w:val="28"/>
              <w:szCs w:val="28"/>
            </w:rPr>
            <w:fldChar w:fldCharType="end"/>
          </w:r>
          <w:r>
            <w:rPr>
              <w:rFonts w:hint="eastAsia" w:ascii="宋体" w:hAnsi="宋体"/>
              <w:sz w:val="28"/>
              <w:szCs w:val="28"/>
            </w:rPr>
            <w:fldChar w:fldCharType="end"/>
          </w:r>
        </w:p>
        <w:p>
          <w:pPr>
            <w:pStyle w:val="51"/>
            <w:tabs>
              <w:tab w:val="right" w:leader="dot" w:pos="8312"/>
            </w:tabs>
            <w:rPr>
              <w:sz w:val="28"/>
              <w:szCs w:val="28"/>
            </w:rPr>
          </w:pPr>
          <w:r>
            <w:rPr>
              <w:rFonts w:hint="eastAsia" w:ascii="宋体" w:hAnsi="宋体"/>
              <w:sz w:val="28"/>
              <w:szCs w:val="28"/>
            </w:rPr>
            <w:fldChar w:fldCharType="begin"/>
          </w:r>
          <w:r>
            <w:rPr>
              <w:rFonts w:hint="eastAsia" w:ascii="宋体" w:hAnsi="宋体"/>
              <w:sz w:val="28"/>
              <w:szCs w:val="28"/>
            </w:rPr>
            <w:instrText xml:space="preserve"> HYPERLINK \l _Toc16890 </w:instrText>
          </w:r>
          <w:r>
            <w:rPr>
              <w:rFonts w:hint="eastAsia" w:ascii="宋体" w:hAnsi="宋体"/>
              <w:sz w:val="28"/>
              <w:szCs w:val="28"/>
            </w:rPr>
            <w:fldChar w:fldCharType="separate"/>
          </w:r>
          <w:r>
            <w:rPr>
              <w:rFonts w:hint="eastAsia" w:ascii="宋体" w:hAnsi="宋体" w:eastAsia="宋体" w:cs="宋体"/>
              <w:bCs/>
              <w:sz w:val="28"/>
              <w:szCs w:val="28"/>
            </w:rPr>
            <w:t>第四章  合同书（</w:t>
          </w:r>
          <w:r>
            <w:rPr>
              <w:rFonts w:hint="eastAsia" w:ascii="宋体" w:hAnsi="宋体" w:cs="宋体"/>
              <w:bCs/>
              <w:sz w:val="28"/>
              <w:szCs w:val="28"/>
              <w:lang w:eastAsia="zh-CN"/>
            </w:rPr>
            <w:t>参考</w:t>
          </w:r>
          <w:r>
            <w:rPr>
              <w:rFonts w:hint="eastAsia" w:ascii="宋体" w:hAnsi="宋体" w:eastAsia="宋体" w:cs="宋体"/>
              <w:bCs/>
              <w:sz w:val="28"/>
              <w:szCs w:val="28"/>
            </w:rPr>
            <w:t>格式）</w:t>
          </w:r>
          <w:r>
            <w:rPr>
              <w:sz w:val="28"/>
              <w:szCs w:val="28"/>
            </w:rPr>
            <w:tab/>
          </w:r>
          <w:r>
            <w:rPr>
              <w:sz w:val="28"/>
              <w:szCs w:val="28"/>
            </w:rPr>
            <w:fldChar w:fldCharType="begin"/>
          </w:r>
          <w:r>
            <w:rPr>
              <w:sz w:val="28"/>
              <w:szCs w:val="28"/>
            </w:rPr>
            <w:instrText xml:space="preserve"> PAGEREF _Toc16890 \h </w:instrText>
          </w:r>
          <w:r>
            <w:rPr>
              <w:sz w:val="28"/>
              <w:szCs w:val="28"/>
            </w:rPr>
            <w:fldChar w:fldCharType="separate"/>
          </w:r>
          <w:r>
            <w:rPr>
              <w:sz w:val="28"/>
              <w:szCs w:val="28"/>
            </w:rPr>
            <w:t>20</w:t>
          </w:r>
          <w:r>
            <w:rPr>
              <w:sz w:val="28"/>
              <w:szCs w:val="28"/>
            </w:rPr>
            <w:fldChar w:fldCharType="end"/>
          </w:r>
          <w:r>
            <w:rPr>
              <w:rFonts w:hint="eastAsia" w:ascii="宋体" w:hAnsi="宋体"/>
              <w:sz w:val="28"/>
              <w:szCs w:val="28"/>
            </w:rPr>
            <w:fldChar w:fldCharType="end"/>
          </w:r>
        </w:p>
        <w:p>
          <w:pPr>
            <w:pStyle w:val="51"/>
            <w:tabs>
              <w:tab w:val="right" w:leader="dot" w:pos="8312"/>
            </w:tabs>
            <w:rPr>
              <w:sz w:val="28"/>
              <w:szCs w:val="28"/>
            </w:rPr>
          </w:pPr>
          <w:r>
            <w:rPr>
              <w:rFonts w:hint="eastAsia" w:ascii="宋体" w:hAnsi="宋体"/>
              <w:sz w:val="28"/>
              <w:szCs w:val="28"/>
            </w:rPr>
            <w:fldChar w:fldCharType="begin"/>
          </w:r>
          <w:r>
            <w:rPr>
              <w:rFonts w:hint="eastAsia" w:ascii="宋体" w:hAnsi="宋体"/>
              <w:sz w:val="28"/>
              <w:szCs w:val="28"/>
            </w:rPr>
            <w:instrText xml:space="preserve"> HYPERLINK \l _Toc13881 </w:instrText>
          </w:r>
          <w:r>
            <w:rPr>
              <w:rFonts w:hint="eastAsia" w:ascii="宋体" w:hAnsi="宋体"/>
              <w:sz w:val="28"/>
              <w:szCs w:val="28"/>
            </w:rPr>
            <w:fldChar w:fldCharType="separate"/>
          </w:r>
          <w:r>
            <w:rPr>
              <w:rFonts w:hint="eastAsia"/>
              <w:bCs/>
              <w:sz w:val="28"/>
              <w:szCs w:val="28"/>
              <w:lang w:eastAsia="zh-CN"/>
            </w:rPr>
            <w:t>第五章</w:t>
          </w:r>
          <w:r>
            <w:rPr>
              <w:rFonts w:hint="eastAsia"/>
              <w:bCs/>
              <w:sz w:val="28"/>
              <w:szCs w:val="28"/>
              <w:lang w:val="en-US" w:eastAsia="zh-CN"/>
            </w:rPr>
            <w:t xml:space="preserve">  磋商响应文件格式(参考）</w:t>
          </w:r>
          <w:r>
            <w:rPr>
              <w:sz w:val="28"/>
              <w:szCs w:val="28"/>
            </w:rPr>
            <w:tab/>
          </w:r>
          <w:r>
            <w:rPr>
              <w:sz w:val="28"/>
              <w:szCs w:val="28"/>
            </w:rPr>
            <w:fldChar w:fldCharType="begin"/>
          </w:r>
          <w:r>
            <w:rPr>
              <w:sz w:val="28"/>
              <w:szCs w:val="28"/>
            </w:rPr>
            <w:instrText xml:space="preserve"> PAGEREF _Toc13881 \h </w:instrText>
          </w:r>
          <w:r>
            <w:rPr>
              <w:sz w:val="28"/>
              <w:szCs w:val="28"/>
            </w:rPr>
            <w:fldChar w:fldCharType="separate"/>
          </w:r>
          <w:r>
            <w:rPr>
              <w:sz w:val="28"/>
              <w:szCs w:val="28"/>
            </w:rPr>
            <w:t>22</w:t>
          </w:r>
          <w:r>
            <w:rPr>
              <w:sz w:val="28"/>
              <w:szCs w:val="28"/>
            </w:rPr>
            <w:fldChar w:fldCharType="end"/>
          </w:r>
          <w:r>
            <w:rPr>
              <w:rFonts w:hint="eastAsia" w:ascii="宋体" w:hAnsi="宋体"/>
              <w:sz w:val="28"/>
              <w:szCs w:val="28"/>
            </w:rPr>
            <w:fldChar w:fldCharType="end"/>
          </w:r>
        </w:p>
        <w:p>
          <w:pPr>
            <w:pStyle w:val="51"/>
            <w:tabs>
              <w:tab w:val="right" w:leader="dot" w:pos="8312"/>
            </w:tabs>
          </w:pPr>
          <w:r>
            <w:rPr>
              <w:rFonts w:hint="eastAsia" w:ascii="宋体" w:hAnsi="宋体"/>
              <w:sz w:val="28"/>
              <w:szCs w:val="28"/>
            </w:rPr>
            <w:fldChar w:fldCharType="begin"/>
          </w:r>
          <w:r>
            <w:rPr>
              <w:rFonts w:hint="eastAsia" w:ascii="宋体" w:hAnsi="宋体"/>
              <w:sz w:val="28"/>
              <w:szCs w:val="28"/>
            </w:rPr>
            <w:instrText xml:space="preserve"> HYPERLINK \l _Toc18155 </w:instrText>
          </w:r>
          <w:r>
            <w:rPr>
              <w:rFonts w:hint="eastAsia" w:ascii="宋体" w:hAnsi="宋体"/>
              <w:sz w:val="28"/>
              <w:szCs w:val="28"/>
            </w:rPr>
            <w:fldChar w:fldCharType="separate"/>
          </w:r>
          <w:r>
            <w:rPr>
              <w:rFonts w:hint="eastAsia"/>
              <w:sz w:val="28"/>
              <w:szCs w:val="28"/>
            </w:rPr>
            <w:t>第</w:t>
          </w:r>
          <w:r>
            <w:rPr>
              <w:rFonts w:hint="eastAsia"/>
              <w:sz w:val="28"/>
              <w:szCs w:val="28"/>
              <w:lang w:eastAsia="zh-CN"/>
            </w:rPr>
            <w:t>六</w:t>
          </w:r>
          <w:r>
            <w:rPr>
              <w:rFonts w:hint="eastAsia"/>
              <w:sz w:val="28"/>
              <w:szCs w:val="28"/>
            </w:rPr>
            <w:t>章   评标</w:t>
          </w:r>
          <w:r>
            <w:rPr>
              <w:rFonts w:hint="eastAsia"/>
              <w:sz w:val="28"/>
              <w:szCs w:val="28"/>
              <w:lang w:eastAsia="zh-CN"/>
            </w:rPr>
            <w:t>方</w:t>
          </w:r>
          <w:r>
            <w:rPr>
              <w:rFonts w:hint="eastAsia"/>
              <w:sz w:val="28"/>
              <w:szCs w:val="28"/>
            </w:rPr>
            <w:t>法及评分标准</w:t>
          </w:r>
          <w:r>
            <w:rPr>
              <w:sz w:val="28"/>
              <w:szCs w:val="28"/>
            </w:rPr>
            <w:tab/>
          </w:r>
          <w:r>
            <w:rPr>
              <w:sz w:val="28"/>
              <w:szCs w:val="28"/>
            </w:rPr>
            <w:fldChar w:fldCharType="begin"/>
          </w:r>
          <w:r>
            <w:rPr>
              <w:sz w:val="28"/>
              <w:szCs w:val="28"/>
            </w:rPr>
            <w:instrText xml:space="preserve"> PAGEREF _Toc18155 \h </w:instrText>
          </w:r>
          <w:r>
            <w:rPr>
              <w:sz w:val="28"/>
              <w:szCs w:val="28"/>
            </w:rPr>
            <w:fldChar w:fldCharType="separate"/>
          </w:r>
          <w:r>
            <w:rPr>
              <w:sz w:val="28"/>
              <w:szCs w:val="28"/>
            </w:rPr>
            <w:t>39</w:t>
          </w:r>
          <w:r>
            <w:rPr>
              <w:sz w:val="28"/>
              <w:szCs w:val="28"/>
            </w:rPr>
            <w:fldChar w:fldCharType="end"/>
          </w:r>
          <w:r>
            <w:rPr>
              <w:rFonts w:hint="eastAsia" w:ascii="宋体" w:hAnsi="宋体"/>
              <w:sz w:val="28"/>
              <w:szCs w:val="28"/>
            </w:rPr>
            <w:fldChar w:fldCharType="end"/>
          </w:r>
        </w:p>
        <w:p>
          <w:pPr>
            <w:keepNext w:val="0"/>
            <w:keepLines w:val="0"/>
            <w:pageBreakBefore w:val="0"/>
            <w:widowControl w:val="0"/>
            <w:kinsoku/>
            <w:wordWrap/>
            <w:overflowPunct/>
            <w:topLinePunct w:val="0"/>
            <w:autoSpaceDE/>
            <w:autoSpaceDN/>
            <w:bidi w:val="0"/>
            <w:adjustRightInd/>
            <w:snapToGrid/>
            <w:spacing w:line="480" w:lineRule="auto"/>
            <w:textAlignment w:val="auto"/>
            <w:outlineLvl w:val="9"/>
            <w:rPr>
              <w:rFonts w:hint="eastAsia" w:ascii="宋体" w:hAnsi="宋体"/>
            </w:rPr>
          </w:pPr>
          <w:r>
            <w:rPr>
              <w:rFonts w:hint="eastAsia" w:ascii="宋体" w:hAnsi="宋体"/>
            </w:rPr>
            <w:fldChar w:fldCharType="end"/>
          </w:r>
        </w:p>
      </w:sdtContent>
    </w:sdt>
    <w:p>
      <w:pPr>
        <w:keepNext w:val="0"/>
        <w:keepLines w:val="0"/>
        <w:pageBreakBefore w:val="0"/>
        <w:widowControl w:val="0"/>
        <w:kinsoku/>
        <w:wordWrap/>
        <w:overflowPunct/>
        <w:topLinePunct w:val="0"/>
        <w:autoSpaceDE/>
        <w:autoSpaceDN/>
        <w:bidi w:val="0"/>
        <w:adjustRightInd/>
        <w:snapToGrid/>
        <w:spacing w:line="480" w:lineRule="auto"/>
        <w:textAlignment w:val="auto"/>
        <w:outlineLvl w:val="9"/>
        <w:rPr>
          <w:rFonts w:hint="eastAsia" w:ascii="宋体" w:hAnsi="宋体"/>
        </w:rPr>
      </w:pPr>
    </w:p>
    <w:p>
      <w:pPr>
        <w:rPr>
          <w:rFonts w:hint="eastAsia" w:ascii="宋体" w:hAnsi="宋体"/>
        </w:rPr>
      </w:pPr>
    </w:p>
    <w:p>
      <w:pPr>
        <w:rPr>
          <w:rFonts w:hint="eastAsia" w:ascii="宋体" w:hAnsi="宋体"/>
        </w:rPr>
      </w:pPr>
    </w:p>
    <w:p>
      <w:pPr>
        <w:rPr>
          <w:rFonts w:hint="eastAsia" w:ascii="宋体" w:hAnsi="宋体"/>
        </w:rPr>
      </w:pPr>
    </w:p>
    <w:p>
      <w:pPr>
        <w:rPr>
          <w:rFonts w:hint="eastAsia" w:ascii="宋体" w:hAnsi="宋体"/>
        </w:rPr>
      </w:pPr>
    </w:p>
    <w:p>
      <w:pPr>
        <w:rPr>
          <w:rFonts w:hint="eastAsia" w:ascii="宋体" w:hAnsi="宋体"/>
        </w:rPr>
      </w:pPr>
    </w:p>
    <w:p>
      <w:pPr>
        <w:rPr>
          <w:rFonts w:hint="eastAsia" w:ascii="宋体" w:hAnsi="宋体"/>
        </w:rPr>
      </w:pPr>
    </w:p>
    <w:p>
      <w:pPr>
        <w:rPr>
          <w:rFonts w:hint="eastAsia" w:ascii="宋体" w:hAnsi="宋体"/>
        </w:rPr>
      </w:pPr>
    </w:p>
    <w:p>
      <w:pPr>
        <w:rPr>
          <w:rFonts w:hint="eastAsia" w:ascii="宋体" w:hAnsi="宋体"/>
        </w:rPr>
      </w:pPr>
    </w:p>
    <w:p>
      <w:pPr>
        <w:rPr>
          <w:rFonts w:hint="eastAsia" w:ascii="宋体" w:hAnsi="宋体"/>
        </w:rPr>
      </w:pPr>
    </w:p>
    <w:p>
      <w:pPr>
        <w:rPr>
          <w:rFonts w:hint="eastAsia" w:ascii="宋体" w:hAnsi="宋体"/>
        </w:rPr>
      </w:pPr>
    </w:p>
    <w:p>
      <w:pPr>
        <w:rPr>
          <w:rFonts w:hint="eastAsia" w:ascii="宋体" w:hAnsi="宋体"/>
        </w:rPr>
      </w:pPr>
    </w:p>
    <w:p>
      <w:pPr>
        <w:rPr>
          <w:rFonts w:hint="eastAsia" w:ascii="宋体" w:hAnsi="宋体"/>
        </w:rPr>
      </w:pPr>
    </w:p>
    <w:p>
      <w:pPr>
        <w:rPr>
          <w:rFonts w:hint="eastAsia" w:ascii="宋体" w:hAnsi="宋体"/>
        </w:rPr>
      </w:pPr>
    </w:p>
    <w:p>
      <w:pPr>
        <w:rPr>
          <w:rFonts w:hint="eastAsia" w:ascii="宋体" w:hAnsi="宋体"/>
        </w:rPr>
      </w:pPr>
    </w:p>
    <w:p>
      <w:pPr>
        <w:rPr>
          <w:rFonts w:hint="eastAsia" w:ascii="宋体" w:hAnsi="宋体"/>
        </w:rPr>
      </w:pPr>
    </w:p>
    <w:p>
      <w:pPr>
        <w:rPr>
          <w:rFonts w:hint="eastAsia" w:ascii="宋体" w:hAnsi="宋体"/>
        </w:rPr>
      </w:pPr>
    </w:p>
    <w:p>
      <w:pPr>
        <w:rPr>
          <w:rFonts w:hint="default" w:ascii="宋体" w:hAnsi="宋体" w:eastAsia="宋体"/>
          <w:lang w:val="en-US" w:eastAsia="zh-CN"/>
        </w:rPr>
      </w:pPr>
    </w:p>
    <w:p>
      <w:pPr>
        <w:rPr>
          <w:rFonts w:hint="eastAsia" w:ascii="宋体" w:hAnsi="宋体"/>
        </w:rPr>
      </w:pPr>
    </w:p>
    <w:p>
      <w:pPr>
        <w:rPr>
          <w:rFonts w:hint="eastAsia" w:ascii="宋体" w:hAnsi="宋体"/>
        </w:rPr>
      </w:pPr>
    </w:p>
    <w:p>
      <w:pPr>
        <w:rPr>
          <w:rFonts w:hint="eastAsia" w:ascii="宋体" w:hAnsi="宋体"/>
        </w:rPr>
      </w:pPr>
    </w:p>
    <w:p>
      <w:pPr>
        <w:rPr>
          <w:rFonts w:hint="eastAsia" w:ascii="宋体" w:hAnsi="宋体" w:cs="宋体"/>
          <w:b/>
          <w:bCs/>
          <w:sz w:val="36"/>
          <w:szCs w:val="36"/>
          <w:lang w:val="en-US" w:eastAsia="zh-CN"/>
        </w:rPr>
      </w:pPr>
      <w:bookmarkStart w:id="0" w:name="_Toc7789"/>
      <w:r>
        <w:rPr>
          <w:rFonts w:hint="eastAsia" w:ascii="宋体" w:hAnsi="宋体" w:cs="宋体"/>
          <w:b/>
          <w:bCs/>
          <w:sz w:val="36"/>
          <w:szCs w:val="36"/>
          <w:lang w:val="en-US" w:eastAsia="zh-CN"/>
        </w:rPr>
        <w:br w:type="page"/>
      </w:r>
    </w:p>
    <w:p>
      <w:pPr>
        <w:pStyle w:val="8"/>
        <w:numPr>
          <w:ilvl w:val="0"/>
          <w:numId w:val="0"/>
        </w:numPr>
        <w:tabs>
          <w:tab w:val="left" w:pos="0"/>
        </w:tabs>
        <w:autoSpaceDE w:val="0"/>
        <w:autoSpaceDN w:val="0"/>
        <w:adjustRightInd w:val="0"/>
        <w:spacing w:before="0" w:after="0" w:line="360" w:lineRule="auto"/>
        <w:jc w:val="center"/>
        <w:rPr>
          <w:rFonts w:hint="eastAsia" w:ascii="华文中宋" w:hAnsi="华文中宋" w:eastAsia="华文中宋"/>
          <w:b/>
          <w:bCs/>
        </w:rPr>
      </w:pPr>
      <w:r>
        <w:rPr>
          <w:rFonts w:hint="eastAsia" w:ascii="宋体" w:hAnsi="宋体" w:cs="宋体"/>
          <w:b/>
          <w:bCs/>
          <w:sz w:val="36"/>
          <w:szCs w:val="36"/>
          <w:lang w:val="en-US" w:eastAsia="zh-CN"/>
        </w:rPr>
        <w:t xml:space="preserve">第一章  </w:t>
      </w:r>
      <w:r>
        <w:rPr>
          <w:rFonts w:hint="eastAsia" w:ascii="华文中宋" w:hAnsi="华文中宋" w:eastAsia="华文中宋"/>
          <w:b/>
          <w:bCs/>
          <w:sz w:val="36"/>
          <w:szCs w:val="36"/>
        </w:rPr>
        <w:t>竞争性</w:t>
      </w:r>
      <w:r>
        <w:rPr>
          <w:rFonts w:hint="eastAsia" w:ascii="华文中宋" w:hAnsi="华文中宋" w:eastAsia="华文中宋"/>
          <w:b/>
          <w:bCs/>
          <w:sz w:val="36"/>
          <w:szCs w:val="36"/>
          <w:lang w:eastAsia="zh-CN"/>
        </w:rPr>
        <w:t>磋商</w:t>
      </w:r>
      <w:r>
        <w:rPr>
          <w:rFonts w:hint="eastAsia" w:ascii="华文中宋" w:hAnsi="华文中宋" w:eastAsia="华文中宋"/>
          <w:b/>
          <w:bCs/>
          <w:sz w:val="36"/>
          <w:szCs w:val="36"/>
        </w:rPr>
        <w:t>公告</w:t>
      </w:r>
      <w:bookmarkEnd w:id="0"/>
    </w:p>
    <w:p>
      <w:pPr>
        <w:keepNext w:val="0"/>
        <w:keepLines w:val="0"/>
        <w:pageBreakBefore w:val="0"/>
        <w:widowControl w:val="0"/>
        <w:kinsoku/>
        <w:wordWrap/>
        <w:overflowPunct/>
        <w:topLinePunct w:val="0"/>
        <w:autoSpaceDE/>
        <w:autoSpaceDN/>
        <w:bidi w:val="0"/>
        <w:adjustRightInd/>
        <w:snapToGrid/>
        <w:spacing w:line="420" w:lineRule="exact"/>
        <w:ind w:firstLine="482" w:firstLineChars="200"/>
        <w:textAlignment w:val="auto"/>
        <w:rPr>
          <w:rFonts w:hint="eastAsia" w:ascii="宋体" w:hAnsi="宋体" w:eastAsia="宋体" w:cs="宋体"/>
          <w:sz w:val="24"/>
          <w:szCs w:val="24"/>
          <w:lang w:eastAsia="zh-CN"/>
        </w:rPr>
      </w:pPr>
      <w:r>
        <w:rPr>
          <w:rFonts w:hint="eastAsia" w:ascii="宋体" w:hAnsi="宋体" w:eastAsia="宋体" w:cs="宋体"/>
          <w:b/>
          <w:bCs/>
          <w:sz w:val="24"/>
          <w:szCs w:val="24"/>
          <w:lang w:eastAsia="zh-CN"/>
        </w:rPr>
        <w:t>项目概况：</w:t>
      </w:r>
      <w:r>
        <w:rPr>
          <w:rFonts w:hint="eastAsia" w:ascii="宋体" w:hAnsi="宋体" w:cs="宋体"/>
          <w:sz w:val="24"/>
          <w:szCs w:val="24"/>
          <w:u w:val="single"/>
          <w:lang w:val="en-US" w:eastAsia="zh-CN"/>
        </w:rPr>
        <w:t>张沟镇南环路绿道建设项目</w:t>
      </w:r>
      <w:r>
        <w:rPr>
          <w:rFonts w:hint="eastAsia" w:ascii="宋体" w:hAnsi="宋体" w:eastAsia="宋体" w:cs="宋体"/>
          <w:color w:val="000000"/>
          <w:kern w:val="0"/>
          <w:sz w:val="24"/>
          <w:szCs w:val="24"/>
          <w:u w:val="none"/>
        </w:rPr>
        <w:t>的</w:t>
      </w:r>
      <w:r>
        <w:rPr>
          <w:rFonts w:hint="eastAsia" w:ascii="宋体" w:hAnsi="宋体" w:eastAsia="宋体" w:cs="宋体"/>
          <w:color w:val="000000"/>
          <w:kern w:val="0"/>
          <w:sz w:val="24"/>
          <w:szCs w:val="24"/>
        </w:rPr>
        <w:t>潜在供应商应在</w:t>
      </w:r>
      <w:r>
        <w:rPr>
          <w:rFonts w:hint="eastAsia" w:ascii="宋体" w:hAnsi="宋体" w:eastAsia="宋体" w:cs="宋体"/>
          <w:color w:val="000000"/>
          <w:kern w:val="0"/>
          <w:sz w:val="24"/>
          <w:szCs w:val="24"/>
          <w:u w:val="single"/>
        </w:rPr>
        <w:t>名旺工程咨询（湖北）有限公司</w:t>
      </w:r>
      <w:r>
        <w:rPr>
          <w:rFonts w:hint="eastAsia" w:ascii="宋体" w:hAnsi="宋体" w:cs="宋体"/>
          <w:color w:val="000000"/>
          <w:kern w:val="0"/>
          <w:sz w:val="24"/>
          <w:szCs w:val="24"/>
          <w:u w:val="single"/>
          <w:lang w:val="en-US" w:eastAsia="zh-CN"/>
        </w:rPr>
        <w:t>（</w:t>
      </w:r>
      <w:r>
        <w:rPr>
          <w:rFonts w:hint="eastAsia" w:ascii="宋体" w:hAnsi="宋体" w:cs="宋体"/>
          <w:color w:val="000000"/>
          <w:kern w:val="0"/>
          <w:sz w:val="24"/>
          <w:szCs w:val="24"/>
          <w:u w:val="single"/>
          <w:lang w:eastAsia="zh-CN"/>
        </w:rPr>
        <w:t>仙桃市宏达路141号东荆河管理分局五楼50</w:t>
      </w:r>
      <w:r>
        <w:rPr>
          <w:rFonts w:hint="eastAsia" w:ascii="宋体" w:hAnsi="宋体" w:cs="宋体"/>
          <w:color w:val="000000"/>
          <w:kern w:val="0"/>
          <w:sz w:val="24"/>
          <w:szCs w:val="24"/>
          <w:u w:val="single"/>
          <w:lang w:val="en-US" w:eastAsia="zh-CN"/>
        </w:rPr>
        <w:t>4</w:t>
      </w:r>
      <w:r>
        <w:rPr>
          <w:rFonts w:hint="eastAsia" w:ascii="宋体" w:hAnsi="宋体" w:cs="宋体"/>
          <w:color w:val="000000"/>
          <w:kern w:val="0"/>
          <w:sz w:val="24"/>
          <w:szCs w:val="24"/>
          <w:u w:val="single"/>
          <w:lang w:eastAsia="zh-CN"/>
        </w:rPr>
        <w:t>室</w:t>
      </w:r>
      <w:r>
        <w:rPr>
          <w:rFonts w:hint="eastAsia" w:ascii="宋体" w:hAnsi="宋体" w:cs="宋体"/>
          <w:color w:val="000000"/>
          <w:kern w:val="0"/>
          <w:sz w:val="24"/>
          <w:szCs w:val="24"/>
          <w:u w:val="single"/>
          <w:lang w:val="en-US" w:eastAsia="zh-CN"/>
        </w:rPr>
        <w:t>）</w:t>
      </w:r>
      <w:r>
        <w:rPr>
          <w:rFonts w:hint="eastAsia" w:ascii="宋体" w:hAnsi="宋体" w:eastAsia="宋体" w:cs="宋体"/>
          <w:color w:val="000000"/>
          <w:kern w:val="0"/>
          <w:sz w:val="24"/>
          <w:szCs w:val="24"/>
        </w:rPr>
        <w:t>获取采购文件，并</w:t>
      </w:r>
      <w:r>
        <w:rPr>
          <w:rFonts w:hint="eastAsia" w:ascii="宋体" w:hAnsi="宋体" w:eastAsia="宋体" w:cs="宋体"/>
          <w:color w:val="auto"/>
          <w:kern w:val="0"/>
          <w:sz w:val="24"/>
          <w:szCs w:val="24"/>
        </w:rPr>
        <w:t>于</w:t>
      </w:r>
      <w:r>
        <w:rPr>
          <w:rFonts w:hint="eastAsia" w:ascii="宋体" w:hAnsi="宋体" w:cs="宋体"/>
          <w:color w:val="auto"/>
          <w:kern w:val="0"/>
          <w:sz w:val="24"/>
          <w:szCs w:val="24"/>
          <w:u w:val="single"/>
          <w:lang w:val="en-US" w:eastAsia="zh-CN"/>
        </w:rPr>
        <w:t>2023年10月13日10：00时</w:t>
      </w:r>
      <w:r>
        <w:rPr>
          <w:rFonts w:hint="eastAsia" w:ascii="宋体" w:hAnsi="宋体" w:eastAsia="宋体" w:cs="宋体"/>
          <w:color w:val="auto"/>
          <w:kern w:val="0"/>
          <w:sz w:val="24"/>
          <w:szCs w:val="24"/>
          <w:highlight w:val="none"/>
          <w:u w:val="single"/>
        </w:rPr>
        <w:t>（北</w:t>
      </w:r>
      <w:r>
        <w:rPr>
          <w:rFonts w:hint="eastAsia" w:ascii="宋体" w:hAnsi="宋体" w:eastAsia="宋体" w:cs="宋体"/>
          <w:color w:val="auto"/>
          <w:kern w:val="0"/>
          <w:sz w:val="24"/>
          <w:szCs w:val="24"/>
          <w:u w:val="single"/>
        </w:rPr>
        <w:t>京时间）</w:t>
      </w:r>
      <w:r>
        <w:rPr>
          <w:rFonts w:hint="eastAsia" w:ascii="宋体" w:hAnsi="宋体" w:eastAsia="宋体" w:cs="宋体"/>
          <w:color w:val="000000"/>
          <w:kern w:val="0"/>
          <w:sz w:val="24"/>
          <w:szCs w:val="24"/>
        </w:rPr>
        <w:t>前提交响应文件。</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宋体" w:hAnsi="宋体" w:eastAsia="宋体" w:cs="宋体"/>
          <w:b/>
          <w:bCs/>
          <w:sz w:val="24"/>
          <w:szCs w:val="24"/>
          <w:lang w:val="en-US" w:eastAsia="zh-CN"/>
        </w:rPr>
      </w:pPr>
      <w:bookmarkStart w:id="1" w:name="_Toc28359012"/>
      <w:bookmarkStart w:id="2" w:name="_Toc28359089"/>
      <w:bookmarkStart w:id="3" w:name="_Toc35393629"/>
      <w:bookmarkStart w:id="4" w:name="_Toc35393798"/>
      <w:r>
        <w:rPr>
          <w:rFonts w:hint="eastAsia" w:ascii="宋体" w:hAnsi="宋体" w:eastAsia="宋体" w:cs="宋体"/>
          <w:b/>
          <w:bCs/>
          <w:sz w:val="24"/>
          <w:szCs w:val="24"/>
          <w:lang w:val="en-US" w:eastAsia="zh-CN"/>
        </w:rPr>
        <w:t>一、项目基本情况</w:t>
      </w:r>
      <w:bookmarkEnd w:id="1"/>
      <w:bookmarkEnd w:id="2"/>
      <w:bookmarkEnd w:id="3"/>
      <w:bookmarkEnd w:id="4"/>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宋体" w:hAnsi="宋体" w:eastAsia="宋体" w:cs="宋体"/>
          <w:sz w:val="24"/>
          <w:szCs w:val="24"/>
          <w:lang w:val="en-US" w:eastAsia="zh-CN"/>
        </w:rPr>
      </w:pPr>
      <w:r>
        <w:rPr>
          <w:rFonts w:hint="eastAsia" w:ascii="宋体" w:hAnsi="宋体" w:cs="宋体"/>
          <w:sz w:val="24"/>
          <w:szCs w:val="24"/>
          <w:lang w:val="en-US" w:eastAsia="zh-CN"/>
        </w:rPr>
        <w:t>1.1</w:t>
      </w:r>
      <w:r>
        <w:rPr>
          <w:rFonts w:hint="eastAsia" w:ascii="宋体" w:hAnsi="宋体" w:eastAsia="宋体" w:cs="宋体"/>
          <w:sz w:val="24"/>
          <w:szCs w:val="24"/>
          <w:lang w:eastAsia="zh-CN"/>
        </w:rPr>
        <w:t>项目编号：</w:t>
      </w:r>
      <w:r>
        <w:rPr>
          <w:rFonts w:hint="eastAsia" w:ascii="宋体" w:hAnsi="宋体" w:cs="宋体"/>
          <w:sz w:val="24"/>
          <w:szCs w:val="24"/>
          <w:lang w:eastAsia="zh-CN"/>
        </w:rPr>
        <w:t>MWZX2023-016</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宋体" w:hAnsi="宋体" w:cs="宋体"/>
          <w:sz w:val="24"/>
          <w:szCs w:val="24"/>
          <w:lang w:val="en-US" w:eastAsia="zh-CN"/>
        </w:rPr>
      </w:pPr>
      <w:r>
        <w:rPr>
          <w:rFonts w:hint="eastAsia" w:ascii="宋体" w:hAnsi="宋体" w:cs="宋体"/>
          <w:sz w:val="24"/>
          <w:szCs w:val="24"/>
          <w:lang w:val="en-US" w:eastAsia="zh-CN"/>
        </w:rPr>
        <w:t>1.2</w:t>
      </w:r>
      <w:r>
        <w:rPr>
          <w:rFonts w:hint="eastAsia" w:ascii="宋体" w:hAnsi="宋体" w:eastAsia="宋体" w:cs="宋体"/>
          <w:sz w:val="24"/>
          <w:szCs w:val="24"/>
          <w:lang w:eastAsia="zh-CN"/>
        </w:rPr>
        <w:t>政府采购计划</w:t>
      </w:r>
      <w:r>
        <w:rPr>
          <w:rFonts w:hint="eastAsia" w:ascii="宋体" w:hAnsi="宋体" w:eastAsia="宋体" w:cs="宋体"/>
          <w:sz w:val="24"/>
          <w:szCs w:val="24"/>
          <w:lang w:val="en-US" w:eastAsia="zh-CN"/>
        </w:rPr>
        <w:t>备案</w:t>
      </w:r>
      <w:r>
        <w:rPr>
          <w:rFonts w:hint="eastAsia" w:ascii="宋体" w:hAnsi="宋体" w:eastAsia="宋体" w:cs="宋体"/>
          <w:sz w:val="24"/>
          <w:szCs w:val="24"/>
          <w:lang w:eastAsia="zh-CN"/>
        </w:rPr>
        <w:t>号：</w:t>
      </w:r>
      <w:r>
        <w:rPr>
          <w:rFonts w:hint="eastAsia" w:ascii="宋体" w:hAnsi="宋体" w:cs="宋体"/>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宋体" w:hAnsi="宋体" w:cs="宋体"/>
          <w:sz w:val="24"/>
          <w:szCs w:val="24"/>
          <w:lang w:val="en-US" w:eastAsia="zh-CN"/>
        </w:rPr>
      </w:pPr>
      <w:r>
        <w:rPr>
          <w:rFonts w:hint="eastAsia" w:ascii="宋体" w:hAnsi="宋体" w:cs="宋体"/>
          <w:sz w:val="24"/>
          <w:szCs w:val="24"/>
          <w:lang w:val="en-US" w:eastAsia="zh-CN"/>
        </w:rPr>
        <w:t>1.3</w:t>
      </w:r>
      <w:r>
        <w:rPr>
          <w:rFonts w:hint="eastAsia" w:ascii="宋体" w:hAnsi="宋体" w:eastAsia="宋体" w:cs="宋体"/>
          <w:sz w:val="24"/>
          <w:szCs w:val="24"/>
          <w:lang w:eastAsia="zh-CN"/>
        </w:rPr>
        <w:t>项目名称：</w:t>
      </w:r>
      <w:r>
        <w:rPr>
          <w:rFonts w:hint="eastAsia" w:ascii="宋体" w:hAnsi="宋体" w:cs="宋体"/>
          <w:sz w:val="24"/>
          <w:szCs w:val="24"/>
          <w:lang w:val="en-US" w:eastAsia="zh-CN"/>
        </w:rPr>
        <w:t>张沟镇南环路绿道建设项目</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宋体" w:hAnsi="宋体" w:eastAsia="宋体" w:cs="宋体"/>
          <w:sz w:val="24"/>
          <w:szCs w:val="24"/>
          <w:lang w:eastAsia="zh-CN"/>
        </w:rPr>
      </w:pPr>
      <w:r>
        <w:rPr>
          <w:rFonts w:hint="eastAsia" w:ascii="宋体" w:hAnsi="宋体" w:cs="宋体"/>
          <w:sz w:val="24"/>
          <w:szCs w:val="24"/>
          <w:lang w:val="en-US" w:eastAsia="zh-CN"/>
        </w:rPr>
        <w:t>1.4</w:t>
      </w:r>
      <w:r>
        <w:rPr>
          <w:rFonts w:hint="eastAsia" w:ascii="宋体" w:hAnsi="宋体" w:eastAsia="宋体" w:cs="宋体"/>
          <w:sz w:val="24"/>
          <w:szCs w:val="24"/>
          <w:lang w:eastAsia="zh-CN"/>
        </w:rPr>
        <w:t>采购方式：竞争性磋商</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宋体" w:hAnsi="宋体" w:eastAsia="宋体" w:cs="宋体"/>
          <w:sz w:val="24"/>
          <w:szCs w:val="24"/>
          <w:lang w:val="en-US" w:eastAsia="zh-CN"/>
        </w:rPr>
      </w:pPr>
      <w:r>
        <w:rPr>
          <w:rFonts w:hint="eastAsia" w:ascii="宋体" w:hAnsi="宋体" w:cs="宋体"/>
          <w:sz w:val="24"/>
          <w:szCs w:val="24"/>
          <w:lang w:val="en-US" w:eastAsia="zh-CN"/>
        </w:rPr>
        <w:t>1.5</w:t>
      </w:r>
      <w:r>
        <w:rPr>
          <w:rFonts w:hint="eastAsia" w:ascii="宋体" w:hAnsi="宋体" w:eastAsia="宋体" w:cs="宋体"/>
          <w:sz w:val="24"/>
          <w:szCs w:val="24"/>
          <w:lang w:eastAsia="zh-CN"/>
        </w:rPr>
        <w:t>预算金额：</w:t>
      </w:r>
      <w:r>
        <w:rPr>
          <w:rFonts w:hint="eastAsia" w:ascii="宋体" w:hAnsi="宋体" w:cs="宋体"/>
          <w:sz w:val="24"/>
          <w:szCs w:val="24"/>
          <w:lang w:val="en-US" w:eastAsia="zh-CN"/>
        </w:rPr>
        <w:t>592980.32元</w:t>
      </w:r>
      <w:r>
        <w:rPr>
          <w:rFonts w:hint="eastAsia" w:ascii="宋体" w:hAnsi="宋体" w:cs="Times New Roman"/>
          <w:color w:val="auto"/>
          <w:kern w:val="0"/>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宋体" w:hAnsi="宋体" w:eastAsia="宋体" w:cs="宋体"/>
          <w:sz w:val="24"/>
          <w:szCs w:val="24"/>
          <w:lang w:eastAsia="zh-CN"/>
        </w:rPr>
      </w:pPr>
      <w:r>
        <w:rPr>
          <w:rFonts w:hint="eastAsia" w:ascii="宋体" w:hAnsi="宋体" w:cs="宋体"/>
          <w:sz w:val="24"/>
          <w:szCs w:val="24"/>
          <w:lang w:val="en-US" w:eastAsia="zh-CN"/>
        </w:rPr>
        <w:t>1.6</w:t>
      </w:r>
      <w:r>
        <w:rPr>
          <w:rFonts w:hint="eastAsia" w:ascii="宋体" w:hAnsi="宋体" w:eastAsia="宋体" w:cs="宋体"/>
          <w:sz w:val="24"/>
          <w:szCs w:val="24"/>
          <w:lang w:eastAsia="zh-CN"/>
        </w:rPr>
        <w:t>最高限价：</w:t>
      </w:r>
      <w:r>
        <w:rPr>
          <w:rFonts w:hint="eastAsia" w:ascii="宋体" w:hAnsi="宋体" w:cs="宋体"/>
          <w:sz w:val="24"/>
          <w:szCs w:val="24"/>
          <w:lang w:val="en-US" w:eastAsia="zh-CN"/>
        </w:rPr>
        <w:t>592980.32元</w:t>
      </w:r>
      <w:r>
        <w:rPr>
          <w:rFonts w:hint="eastAsia" w:ascii="宋体" w:hAnsi="宋体" w:eastAsia="宋体" w:cs="宋体"/>
          <w:sz w:val="24"/>
          <w:szCs w:val="24"/>
          <w:lang w:eastAsia="zh-CN"/>
        </w:rPr>
        <w:t>（超过最高限价为无效报价）</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宋体" w:hAnsi="宋体" w:cs="宋体"/>
          <w:sz w:val="24"/>
          <w:szCs w:val="24"/>
          <w:lang w:val="en-US" w:eastAsia="zh-CN"/>
        </w:rPr>
      </w:pPr>
      <w:r>
        <w:rPr>
          <w:rFonts w:hint="eastAsia" w:ascii="宋体" w:hAnsi="宋体" w:cs="宋体"/>
          <w:sz w:val="24"/>
          <w:szCs w:val="24"/>
          <w:lang w:val="en-US" w:eastAsia="zh-CN"/>
        </w:rPr>
        <w:t>1.7</w:t>
      </w:r>
      <w:r>
        <w:rPr>
          <w:rFonts w:hint="eastAsia" w:ascii="宋体" w:hAnsi="宋体" w:eastAsia="宋体" w:cs="宋体"/>
          <w:sz w:val="24"/>
          <w:szCs w:val="24"/>
          <w:lang w:eastAsia="zh-CN"/>
        </w:rPr>
        <w:t>采购需求：</w:t>
      </w:r>
      <w:r>
        <w:rPr>
          <w:rFonts w:hint="eastAsia" w:ascii="宋体" w:hAnsi="宋体" w:cs="宋体"/>
          <w:sz w:val="24"/>
          <w:szCs w:val="24"/>
          <w:lang w:val="en-US" w:eastAsia="zh-CN"/>
        </w:rPr>
        <w:t>张沟镇南环路绿道建设项目工程量清单所示全部内容。</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宋体" w:hAnsi="宋体" w:eastAsia="宋体" w:cs="宋体"/>
          <w:sz w:val="24"/>
          <w:szCs w:val="24"/>
          <w:lang w:val="en-US" w:eastAsia="zh-CN"/>
        </w:rPr>
      </w:pPr>
      <w:r>
        <w:rPr>
          <w:rFonts w:hint="eastAsia" w:ascii="宋体" w:hAnsi="宋体" w:cs="宋体"/>
          <w:sz w:val="24"/>
          <w:szCs w:val="24"/>
          <w:lang w:val="en-US" w:eastAsia="zh-CN"/>
        </w:rPr>
        <w:t>1.8</w:t>
      </w:r>
      <w:r>
        <w:rPr>
          <w:rFonts w:hint="eastAsia" w:ascii="宋体" w:hAnsi="宋体" w:eastAsia="宋体" w:cs="宋体"/>
          <w:sz w:val="24"/>
          <w:szCs w:val="24"/>
          <w:lang w:eastAsia="zh-CN"/>
        </w:rPr>
        <w:t>合同履行期限</w:t>
      </w:r>
      <w:r>
        <w:rPr>
          <w:rFonts w:hint="eastAsia" w:ascii="宋体" w:hAnsi="宋体" w:eastAsia="宋体" w:cs="宋体"/>
          <w:color w:val="auto"/>
          <w:sz w:val="24"/>
          <w:szCs w:val="24"/>
          <w:lang w:eastAsia="zh-CN"/>
        </w:rPr>
        <w:t>：</w:t>
      </w:r>
      <w:r>
        <w:rPr>
          <w:rFonts w:hint="eastAsia" w:ascii="宋体" w:hAnsi="宋体" w:cs="宋体"/>
          <w:sz w:val="24"/>
          <w:szCs w:val="24"/>
          <w:lang w:val="en-US" w:eastAsia="zh-CN"/>
        </w:rPr>
        <w:t>合同签订后45天。</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宋体" w:hAnsi="宋体" w:eastAsia="宋体" w:cs="宋体"/>
          <w:sz w:val="24"/>
          <w:szCs w:val="24"/>
          <w:lang w:eastAsia="zh-CN"/>
        </w:rPr>
      </w:pPr>
      <w:r>
        <w:rPr>
          <w:rFonts w:hint="eastAsia" w:ascii="宋体" w:hAnsi="宋体" w:cs="宋体"/>
          <w:sz w:val="24"/>
          <w:szCs w:val="24"/>
          <w:lang w:val="en-US" w:eastAsia="zh-CN"/>
        </w:rPr>
        <w:t>1.9</w:t>
      </w:r>
      <w:r>
        <w:rPr>
          <w:rFonts w:hint="eastAsia" w:ascii="宋体" w:hAnsi="宋体" w:eastAsia="宋体" w:cs="宋体"/>
          <w:sz w:val="24"/>
          <w:szCs w:val="24"/>
          <w:lang w:eastAsia="zh-CN"/>
        </w:rPr>
        <w:t>本项目不接受联合体。</w:t>
      </w:r>
      <w:bookmarkStart w:id="72" w:name="_GoBack"/>
      <w:bookmarkEnd w:id="72"/>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宋体" w:hAnsi="宋体" w:eastAsia="宋体" w:cs="宋体"/>
          <w:b/>
          <w:bCs/>
          <w:sz w:val="24"/>
          <w:szCs w:val="24"/>
          <w:lang w:val="en-US" w:eastAsia="zh-CN"/>
        </w:rPr>
      </w:pPr>
      <w:bookmarkStart w:id="5" w:name="_Toc35393630"/>
      <w:bookmarkStart w:id="6" w:name="_Toc28359090"/>
      <w:bookmarkStart w:id="7" w:name="_Toc35393799"/>
      <w:bookmarkStart w:id="8" w:name="_Toc28359013"/>
      <w:r>
        <w:rPr>
          <w:rFonts w:hint="eastAsia" w:ascii="宋体" w:hAnsi="宋体" w:eastAsia="宋体" w:cs="宋体"/>
          <w:b/>
          <w:bCs/>
          <w:sz w:val="24"/>
          <w:szCs w:val="24"/>
          <w:lang w:val="en-US" w:eastAsia="zh-CN"/>
        </w:rPr>
        <w:t>二、申请人的资格要求：</w:t>
      </w:r>
      <w:bookmarkEnd w:id="5"/>
      <w:bookmarkEnd w:id="6"/>
      <w:bookmarkEnd w:id="7"/>
      <w:bookmarkEnd w:id="8"/>
    </w:p>
    <w:p>
      <w:pPr>
        <w:keepNext w:val="0"/>
        <w:keepLines w:val="0"/>
        <w:pageBreakBefore w:val="0"/>
        <w:widowControl w:val="0"/>
        <w:suppressLineNumbers w:val="0"/>
        <w:kinsoku/>
        <w:wordWrap/>
        <w:overflowPunct/>
        <w:autoSpaceDE w:val="0"/>
        <w:autoSpaceDN w:val="0"/>
        <w:bidi w:val="0"/>
        <w:adjustRightInd/>
        <w:snapToGrid/>
        <w:spacing w:before="0" w:beforeAutospacing="0" w:after="0" w:afterAutospacing="0" w:line="420" w:lineRule="exact"/>
        <w:ind w:left="0" w:right="0" w:firstLine="480" w:firstLineChars="200"/>
        <w:jc w:val="both"/>
        <w:textAlignment w:val="auto"/>
        <w:rPr>
          <w:rFonts w:hint="eastAsia" w:ascii="宋体" w:hAnsi="宋体" w:eastAsia="宋体" w:cs="宋体"/>
          <w:kern w:val="0"/>
          <w:sz w:val="24"/>
          <w:szCs w:val="24"/>
        </w:rPr>
      </w:pPr>
      <w:bookmarkStart w:id="9" w:name="_Toc28359014"/>
      <w:bookmarkStart w:id="10" w:name="_Toc35393631"/>
      <w:bookmarkStart w:id="11" w:name="_Toc28359091"/>
      <w:bookmarkStart w:id="12" w:name="_Toc35393800"/>
      <w:r>
        <w:rPr>
          <w:rFonts w:hint="eastAsia" w:ascii="宋体" w:hAnsi="宋体" w:eastAsia="宋体" w:cs="宋体"/>
          <w:kern w:val="0"/>
          <w:sz w:val="24"/>
          <w:szCs w:val="24"/>
          <w:lang w:val="en-US" w:eastAsia="zh-CN" w:bidi="ar"/>
        </w:rPr>
        <w:t>1、满足《中华人民共和国政府采购法》第二十二条规定</w:t>
      </w:r>
    </w:p>
    <w:p>
      <w:pPr>
        <w:keepNext w:val="0"/>
        <w:keepLines w:val="0"/>
        <w:pageBreakBefore w:val="0"/>
        <w:widowControl w:val="0"/>
        <w:suppressLineNumbers w:val="0"/>
        <w:kinsoku/>
        <w:wordWrap/>
        <w:overflowPunct/>
        <w:autoSpaceDE w:val="0"/>
        <w:autoSpaceDN w:val="0"/>
        <w:bidi w:val="0"/>
        <w:adjustRightInd/>
        <w:snapToGrid/>
        <w:spacing w:before="0" w:beforeAutospacing="0" w:after="0" w:afterAutospacing="0" w:line="420" w:lineRule="exact"/>
        <w:ind w:left="0" w:right="0" w:firstLine="480" w:firstLineChars="200"/>
        <w:jc w:val="both"/>
        <w:textAlignment w:val="auto"/>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（1）具有独立承担民事责任的能力；</w:t>
      </w:r>
    </w:p>
    <w:p>
      <w:pPr>
        <w:keepNext w:val="0"/>
        <w:keepLines w:val="0"/>
        <w:pageBreakBefore w:val="0"/>
        <w:widowControl w:val="0"/>
        <w:suppressLineNumbers w:val="0"/>
        <w:kinsoku/>
        <w:wordWrap/>
        <w:overflowPunct/>
        <w:autoSpaceDE w:val="0"/>
        <w:autoSpaceDN w:val="0"/>
        <w:bidi w:val="0"/>
        <w:adjustRightInd/>
        <w:snapToGrid/>
        <w:spacing w:before="0" w:beforeAutospacing="0" w:after="0" w:afterAutospacing="0" w:line="420" w:lineRule="exact"/>
        <w:ind w:left="0" w:right="0" w:firstLine="480" w:firstLineChars="200"/>
        <w:jc w:val="both"/>
        <w:textAlignment w:val="auto"/>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（2）具有良好的商业信誉和健全的财务会计制度；</w:t>
      </w:r>
    </w:p>
    <w:p>
      <w:pPr>
        <w:keepNext w:val="0"/>
        <w:keepLines w:val="0"/>
        <w:pageBreakBefore w:val="0"/>
        <w:widowControl w:val="0"/>
        <w:suppressLineNumbers w:val="0"/>
        <w:kinsoku/>
        <w:wordWrap/>
        <w:overflowPunct/>
        <w:autoSpaceDE w:val="0"/>
        <w:autoSpaceDN w:val="0"/>
        <w:bidi w:val="0"/>
        <w:adjustRightInd/>
        <w:snapToGrid/>
        <w:spacing w:before="0" w:beforeAutospacing="0" w:after="0" w:afterAutospacing="0" w:line="420" w:lineRule="exact"/>
        <w:ind w:left="0" w:right="0" w:firstLine="480" w:firstLineChars="200"/>
        <w:jc w:val="both"/>
        <w:textAlignment w:val="auto"/>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（3）具有履行合同所必须的设备和专业技术能力；</w:t>
      </w:r>
    </w:p>
    <w:p>
      <w:pPr>
        <w:keepNext w:val="0"/>
        <w:keepLines w:val="0"/>
        <w:pageBreakBefore w:val="0"/>
        <w:widowControl w:val="0"/>
        <w:suppressLineNumbers w:val="0"/>
        <w:kinsoku/>
        <w:wordWrap/>
        <w:overflowPunct/>
        <w:autoSpaceDE w:val="0"/>
        <w:autoSpaceDN w:val="0"/>
        <w:bidi w:val="0"/>
        <w:adjustRightInd/>
        <w:snapToGrid/>
        <w:spacing w:before="0" w:beforeAutospacing="0" w:after="0" w:afterAutospacing="0" w:line="420" w:lineRule="exact"/>
        <w:ind w:left="0" w:right="0" w:firstLine="480" w:firstLineChars="200"/>
        <w:jc w:val="both"/>
        <w:textAlignment w:val="auto"/>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（4）有依法缴纳税收和社会保障资金的良好记录；</w:t>
      </w:r>
    </w:p>
    <w:p>
      <w:pPr>
        <w:keepNext w:val="0"/>
        <w:keepLines w:val="0"/>
        <w:pageBreakBefore w:val="0"/>
        <w:widowControl w:val="0"/>
        <w:suppressLineNumbers w:val="0"/>
        <w:kinsoku/>
        <w:wordWrap/>
        <w:overflowPunct/>
        <w:autoSpaceDE w:val="0"/>
        <w:autoSpaceDN w:val="0"/>
        <w:bidi w:val="0"/>
        <w:adjustRightInd/>
        <w:snapToGrid/>
        <w:spacing w:before="0" w:beforeAutospacing="0" w:after="0" w:afterAutospacing="0" w:line="420" w:lineRule="exact"/>
        <w:ind w:left="0" w:right="0" w:firstLine="480" w:firstLineChars="200"/>
        <w:jc w:val="both"/>
        <w:textAlignment w:val="auto"/>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（5）参加政府采购活动前三年内，在经营活动中没有重大违法记录；</w:t>
      </w:r>
    </w:p>
    <w:p>
      <w:pPr>
        <w:keepNext w:val="0"/>
        <w:keepLines w:val="0"/>
        <w:pageBreakBefore w:val="0"/>
        <w:widowControl w:val="0"/>
        <w:suppressLineNumbers w:val="0"/>
        <w:kinsoku/>
        <w:wordWrap/>
        <w:overflowPunct/>
        <w:autoSpaceDE w:val="0"/>
        <w:autoSpaceDN w:val="0"/>
        <w:bidi w:val="0"/>
        <w:adjustRightInd/>
        <w:snapToGrid/>
        <w:spacing w:before="0" w:beforeAutospacing="0" w:after="0" w:afterAutospacing="0" w:line="420" w:lineRule="exact"/>
        <w:ind w:left="0" w:right="0" w:firstLine="480" w:firstLineChars="200"/>
        <w:jc w:val="both"/>
        <w:textAlignment w:val="auto"/>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xml:space="preserve">（6）法律、行政法规规定的其他条件。 </w:t>
      </w:r>
    </w:p>
    <w:p>
      <w:pPr>
        <w:keepNext w:val="0"/>
        <w:keepLines w:val="0"/>
        <w:pageBreakBefore w:val="0"/>
        <w:widowControl w:val="0"/>
        <w:suppressLineNumbers w:val="0"/>
        <w:kinsoku/>
        <w:wordWrap/>
        <w:overflowPunct/>
        <w:autoSpaceDE w:val="0"/>
        <w:autoSpaceDN w:val="0"/>
        <w:bidi w:val="0"/>
        <w:adjustRightInd/>
        <w:snapToGrid/>
        <w:spacing w:before="0" w:beforeAutospacing="0" w:after="0" w:afterAutospacing="0" w:line="420" w:lineRule="exact"/>
        <w:ind w:left="0" w:right="0" w:firstLine="480" w:firstLineChars="200"/>
        <w:jc w:val="both"/>
        <w:textAlignment w:val="auto"/>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2、单位负责人为同一人或者存在直接控股、管理关系的不同供应商，不得参加本项目同一合同项下的政府采购活动。</w:t>
      </w:r>
    </w:p>
    <w:p>
      <w:pPr>
        <w:keepNext w:val="0"/>
        <w:keepLines w:val="0"/>
        <w:pageBreakBefore w:val="0"/>
        <w:widowControl w:val="0"/>
        <w:suppressLineNumbers w:val="0"/>
        <w:kinsoku/>
        <w:wordWrap/>
        <w:overflowPunct/>
        <w:autoSpaceDE w:val="0"/>
        <w:autoSpaceDN w:val="0"/>
        <w:bidi w:val="0"/>
        <w:adjustRightInd/>
        <w:snapToGrid/>
        <w:spacing w:before="0" w:beforeAutospacing="0" w:after="0" w:afterAutospacing="0" w:line="420" w:lineRule="exact"/>
        <w:ind w:left="0" w:right="0" w:firstLine="480" w:firstLineChars="200"/>
        <w:jc w:val="both"/>
        <w:textAlignment w:val="auto"/>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3、为本采购项目提供整体设计、规范编制或者项目管理、监理、检测等服务的，不得再参加本项目的其他招标采购活动。</w:t>
      </w:r>
    </w:p>
    <w:p>
      <w:pPr>
        <w:keepNext w:val="0"/>
        <w:keepLines w:val="0"/>
        <w:pageBreakBefore w:val="0"/>
        <w:widowControl w:val="0"/>
        <w:suppressLineNumbers w:val="0"/>
        <w:kinsoku/>
        <w:wordWrap/>
        <w:overflowPunct/>
        <w:autoSpaceDE w:val="0"/>
        <w:autoSpaceDN w:val="0"/>
        <w:bidi w:val="0"/>
        <w:adjustRightInd/>
        <w:snapToGrid/>
        <w:spacing w:before="0" w:beforeAutospacing="0" w:after="0" w:afterAutospacing="0" w:line="420" w:lineRule="exact"/>
        <w:ind w:left="0" w:right="0" w:firstLine="480" w:firstLineChars="200"/>
        <w:jc w:val="both"/>
        <w:textAlignment w:val="auto"/>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4、未被列入失信被执行人、重大税收违法案件当事人名单，未被列入政府采购严重违法失信行为记录名单。信用记录的查询渠道为“信用中国”网站(www.creditchina.gov.cn)、中国政府采购网(</w:t>
      </w:r>
      <w:r>
        <w:rPr>
          <w:rFonts w:hint="default" w:ascii="宋体" w:hAnsi="宋体" w:eastAsia="宋体" w:cs="宋体"/>
          <w:kern w:val="0"/>
          <w:sz w:val="24"/>
          <w:szCs w:val="24"/>
          <w:lang w:val="en-US" w:eastAsia="zh-CN" w:bidi="ar"/>
        </w:rPr>
        <w:fldChar w:fldCharType="begin"/>
      </w:r>
      <w:r>
        <w:rPr>
          <w:rFonts w:hint="default" w:ascii="宋体" w:hAnsi="宋体" w:eastAsia="宋体" w:cs="宋体"/>
          <w:kern w:val="0"/>
          <w:sz w:val="24"/>
          <w:szCs w:val="24"/>
          <w:lang w:val="en-US" w:eastAsia="zh-CN" w:bidi="ar"/>
        </w:rPr>
        <w:instrText xml:space="preserve"> HYPERLINK "http://www.ccgp.gov.cn/" </w:instrText>
      </w:r>
      <w:r>
        <w:rPr>
          <w:rFonts w:hint="default" w:ascii="宋体" w:hAnsi="宋体" w:eastAsia="宋体" w:cs="宋体"/>
          <w:kern w:val="0"/>
          <w:sz w:val="24"/>
          <w:szCs w:val="24"/>
          <w:lang w:val="en-US" w:eastAsia="zh-CN" w:bidi="ar"/>
        </w:rPr>
        <w:fldChar w:fldCharType="separate"/>
      </w:r>
      <w:r>
        <w:rPr>
          <w:rFonts w:hint="default" w:ascii="宋体" w:hAnsi="宋体" w:eastAsia="宋体" w:cs="宋体"/>
          <w:kern w:val="0"/>
          <w:sz w:val="24"/>
          <w:szCs w:val="24"/>
          <w:lang w:val="en-US" w:eastAsia="zh-CN" w:bidi="ar"/>
        </w:rPr>
        <w:t>www.ccgp.gov.cn</w:t>
      </w:r>
      <w:r>
        <w:rPr>
          <w:rFonts w:hint="default" w:ascii="宋体" w:hAnsi="宋体" w:eastAsia="宋体" w:cs="宋体"/>
          <w:kern w:val="0"/>
          <w:sz w:val="24"/>
          <w:szCs w:val="24"/>
          <w:lang w:val="en-US" w:eastAsia="zh-CN" w:bidi="ar"/>
        </w:rPr>
        <w:fldChar w:fldCharType="end"/>
      </w:r>
      <w:r>
        <w:rPr>
          <w:rFonts w:hint="default" w:ascii="宋体" w:hAnsi="宋体" w:eastAsia="宋体" w:cs="宋体"/>
          <w:kern w:val="0"/>
          <w:sz w:val="24"/>
          <w:szCs w:val="24"/>
          <w:lang w:val="en-US" w:eastAsia="zh-CN" w:bidi="ar"/>
        </w:rPr>
        <w:t>)，以公告发布之后的查询日期为准。</w:t>
      </w:r>
    </w:p>
    <w:p>
      <w:pPr>
        <w:keepNext w:val="0"/>
        <w:keepLines w:val="0"/>
        <w:pageBreakBefore w:val="0"/>
        <w:widowControl w:val="0"/>
        <w:suppressLineNumbers w:val="0"/>
        <w:kinsoku/>
        <w:wordWrap/>
        <w:overflowPunct/>
        <w:autoSpaceDE w:val="0"/>
        <w:autoSpaceDN w:val="0"/>
        <w:bidi w:val="0"/>
        <w:adjustRightInd/>
        <w:snapToGrid/>
        <w:spacing w:before="0" w:beforeAutospacing="0" w:after="0" w:afterAutospacing="0" w:line="420" w:lineRule="exact"/>
        <w:ind w:left="0" w:right="0" w:firstLine="480" w:firstLineChars="200"/>
        <w:jc w:val="both"/>
        <w:textAlignment w:val="auto"/>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5、落实政府采购政策需满足的资格要求：</w:t>
      </w:r>
    </w:p>
    <w:p>
      <w:pPr>
        <w:keepNext w:val="0"/>
        <w:keepLines w:val="0"/>
        <w:pageBreakBefore w:val="0"/>
        <w:widowControl w:val="0"/>
        <w:suppressLineNumbers w:val="0"/>
        <w:kinsoku/>
        <w:wordWrap/>
        <w:overflowPunct/>
        <w:autoSpaceDE w:val="0"/>
        <w:autoSpaceDN w:val="0"/>
        <w:bidi w:val="0"/>
        <w:adjustRightInd/>
        <w:snapToGrid/>
        <w:spacing w:before="0" w:beforeAutospacing="0" w:after="0" w:afterAutospacing="0" w:line="420" w:lineRule="exact"/>
        <w:ind w:right="0" w:firstLine="480" w:firstLineChars="200"/>
        <w:jc w:val="both"/>
        <w:textAlignment w:val="auto"/>
        <w:rPr>
          <w:rFonts w:hint="eastAsia" w:ascii="宋体" w:hAnsi="宋体" w:eastAsia="宋体" w:cs="宋体"/>
          <w:kern w:val="0"/>
          <w:sz w:val="24"/>
          <w:szCs w:val="24"/>
          <w:lang w:val="en-US" w:eastAsia="zh-CN" w:bidi="ar"/>
        </w:rPr>
      </w:pPr>
      <w:r>
        <w:rPr>
          <w:rFonts w:hint="eastAsia" w:ascii="宋体" w:hAnsi="宋体" w:cs="宋体"/>
          <w:kern w:val="0"/>
          <w:sz w:val="24"/>
          <w:szCs w:val="24"/>
          <w:lang w:val="en-US" w:eastAsia="zh-CN"/>
        </w:rPr>
        <w:t>①</w:t>
      </w:r>
      <w:r>
        <w:rPr>
          <w:rFonts w:hint="eastAsia" w:ascii="宋体" w:hAnsi="宋体" w:eastAsia="宋体" w:cs="宋体"/>
          <w:kern w:val="0"/>
          <w:sz w:val="24"/>
          <w:szCs w:val="24"/>
          <w:lang w:val="en-US" w:eastAsia="zh-CN" w:bidi="ar"/>
        </w:rPr>
        <w:t>落实《国务院关于印发扎实稳住经济一揽子政策措施的通知》（国发[2022]12号）、《财政部关于进一步加大政府采购支持中小企业力度的通知》（财库[2022]19号）200万元以下的货物和服务采购项目、400万元以下的工程采购项目，适宜由中小企业提供的，采购人应当专门面向中小企业采购；超过200万元的货物和服务采购项目、超过400万元的工程采购项目适宜由中小企业提供的，预留该部分采购项目预算总额的30%以上提高至40%以上专门面向中小企业采购，其中预留给小微企业的比例不低于60%。</w:t>
      </w:r>
    </w:p>
    <w:p>
      <w:pPr>
        <w:keepNext w:val="0"/>
        <w:keepLines w:val="0"/>
        <w:pageBreakBefore w:val="0"/>
        <w:widowControl w:val="0"/>
        <w:suppressLineNumbers w:val="0"/>
        <w:kinsoku/>
        <w:wordWrap/>
        <w:overflowPunct/>
        <w:autoSpaceDE w:val="0"/>
        <w:autoSpaceDN w:val="0"/>
        <w:bidi w:val="0"/>
        <w:adjustRightInd/>
        <w:snapToGrid/>
        <w:spacing w:before="0" w:beforeAutospacing="0" w:after="0" w:afterAutospacing="0" w:line="420" w:lineRule="exact"/>
        <w:ind w:right="0" w:firstLine="480" w:firstLineChars="200"/>
        <w:jc w:val="both"/>
        <w:textAlignment w:val="auto"/>
        <w:rPr>
          <w:rFonts w:hint="eastAsia" w:ascii="宋体" w:hAnsi="宋体" w:eastAsia="宋体" w:cs="宋体"/>
          <w:kern w:val="0"/>
          <w:sz w:val="24"/>
          <w:szCs w:val="24"/>
          <w:lang w:val="en-US" w:eastAsia="zh-CN" w:bidi="ar"/>
        </w:rPr>
      </w:pPr>
      <w:r>
        <w:rPr>
          <w:rFonts w:hint="eastAsia" w:ascii="宋体" w:hAnsi="宋体" w:cs="宋体"/>
          <w:sz w:val="24"/>
          <w:szCs w:val="24"/>
          <w:lang w:val="en-US" w:eastAsia="zh-CN"/>
        </w:rPr>
        <w:t>②</w:t>
      </w:r>
      <w:r>
        <w:rPr>
          <w:rFonts w:hint="eastAsia" w:ascii="宋体" w:hAnsi="宋体" w:eastAsia="宋体" w:cs="宋体"/>
          <w:kern w:val="0"/>
          <w:sz w:val="24"/>
          <w:szCs w:val="24"/>
          <w:lang w:val="en-US" w:eastAsia="zh-CN" w:bidi="ar"/>
        </w:rPr>
        <w:t>货物服务采购项目给与小微企业的价格扣除优惠，由财库[2020]46号文件规定的6%-10%提高至10%-20%.大中型企业与小微企业组成联合体或者大中型企业向小微企业分包的，评审优惠度由2%-3%提高至4%-6%.政府采购工程的价格评审优惠按照财库[2020]46号文件中对应的3%-5%、1%-2%的规定执行。</w:t>
      </w:r>
    </w:p>
    <w:p>
      <w:pPr>
        <w:keepNext w:val="0"/>
        <w:keepLines w:val="0"/>
        <w:pageBreakBefore w:val="0"/>
        <w:widowControl w:val="0"/>
        <w:suppressLineNumbers w:val="0"/>
        <w:kinsoku/>
        <w:wordWrap/>
        <w:overflowPunct/>
        <w:autoSpaceDE w:val="0"/>
        <w:autoSpaceDN w:val="0"/>
        <w:bidi w:val="0"/>
        <w:adjustRightInd/>
        <w:snapToGrid/>
        <w:spacing w:before="0" w:beforeAutospacing="0" w:after="0" w:afterAutospacing="0" w:line="420" w:lineRule="exact"/>
        <w:ind w:right="0" w:firstLine="480" w:firstLineChars="200"/>
        <w:jc w:val="both"/>
        <w:textAlignment w:val="auto"/>
        <w:rPr>
          <w:rFonts w:hint="eastAsia" w:ascii="宋体" w:hAnsi="宋体" w:eastAsia="宋体" w:cs="宋体"/>
          <w:color w:val="auto"/>
          <w:kern w:val="0"/>
          <w:sz w:val="24"/>
          <w:szCs w:val="24"/>
          <w:lang w:val="en-US" w:eastAsia="zh-CN" w:bidi="ar"/>
        </w:rPr>
      </w:pPr>
      <w:r>
        <w:rPr>
          <w:rFonts w:hint="eastAsia" w:ascii="宋体" w:hAnsi="宋体" w:cs="宋体"/>
          <w:color w:val="auto"/>
          <w:sz w:val="24"/>
          <w:szCs w:val="24"/>
          <w:lang w:val="en-US" w:eastAsia="zh-CN"/>
        </w:rPr>
        <w:t>③</w:t>
      </w:r>
      <w:r>
        <w:rPr>
          <w:rFonts w:hint="eastAsia" w:ascii="宋体" w:hAnsi="宋体" w:cs="宋体"/>
          <w:color w:val="auto"/>
          <w:kern w:val="0"/>
          <w:sz w:val="24"/>
          <w:szCs w:val="24"/>
          <w:lang w:val="en-US" w:eastAsia="zh-CN" w:bidi="ar"/>
        </w:rPr>
        <w:t>本项目</w:t>
      </w:r>
      <w:r>
        <w:rPr>
          <w:rFonts w:hint="eastAsia" w:ascii="宋体" w:hAnsi="宋体" w:eastAsia="宋体" w:cs="宋体"/>
          <w:color w:val="auto"/>
          <w:kern w:val="0"/>
          <w:sz w:val="24"/>
          <w:szCs w:val="24"/>
          <w:lang w:val="en-US" w:eastAsia="zh-CN" w:bidi="ar"/>
        </w:rPr>
        <w:t>专门面向中小企业、监狱企业、残疾人福利企业，供应商需提供中小微企业声明函；</w:t>
      </w:r>
    </w:p>
    <w:p>
      <w:pPr>
        <w:keepNext w:val="0"/>
        <w:keepLines w:val="0"/>
        <w:pageBreakBefore w:val="0"/>
        <w:widowControl w:val="0"/>
        <w:suppressLineNumbers w:val="0"/>
        <w:kinsoku/>
        <w:wordWrap/>
        <w:overflowPunct/>
        <w:autoSpaceDE w:val="0"/>
        <w:autoSpaceDN w:val="0"/>
        <w:bidi w:val="0"/>
        <w:adjustRightInd/>
        <w:snapToGrid/>
        <w:spacing w:before="0" w:beforeAutospacing="0" w:after="0" w:afterAutospacing="0" w:line="420" w:lineRule="exact"/>
        <w:ind w:left="0" w:right="0" w:firstLine="480" w:firstLineChars="200"/>
        <w:jc w:val="both"/>
        <w:textAlignment w:val="auto"/>
        <w:rPr>
          <w:rFonts w:hint="default"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6、本项目的特定资格要求：</w:t>
      </w:r>
      <w:r>
        <w:rPr>
          <w:rFonts w:hint="eastAsia" w:ascii="宋体" w:hAnsi="宋体" w:cs="宋体"/>
          <w:color w:val="auto"/>
          <w:kern w:val="0"/>
          <w:sz w:val="24"/>
          <w:lang w:val="en-US" w:eastAsia="zh-CN"/>
        </w:rPr>
        <w:t>供应商需具备</w:t>
      </w:r>
      <w:r>
        <w:rPr>
          <w:rFonts w:hint="eastAsia" w:ascii="宋体" w:hAnsi="宋体" w:eastAsia="宋体" w:cs="宋体"/>
          <w:color w:val="auto"/>
          <w:kern w:val="0"/>
          <w:sz w:val="24"/>
        </w:rPr>
        <w:t>建设主管部门颁发</w:t>
      </w:r>
      <w:r>
        <w:rPr>
          <w:rFonts w:hint="eastAsia" w:ascii="宋体" w:hAnsi="宋体" w:eastAsia="宋体" w:cs="Times New Roman"/>
          <w:color w:val="auto"/>
          <w:sz w:val="24"/>
          <w:szCs w:val="24"/>
          <w:lang w:eastAsia="zh-CN"/>
        </w:rPr>
        <w:t>的</w:t>
      </w:r>
      <w:r>
        <w:rPr>
          <w:rFonts w:hint="eastAsia" w:ascii="宋体" w:hAnsi="宋体" w:cs="Times New Roman"/>
          <w:color w:val="auto"/>
          <w:sz w:val="24"/>
          <w:szCs w:val="24"/>
          <w:lang w:eastAsia="zh-CN"/>
        </w:rPr>
        <w:t>市政</w:t>
      </w:r>
      <w:r>
        <w:rPr>
          <w:rFonts w:hint="eastAsia" w:ascii="宋体" w:hAnsi="宋体" w:eastAsia="宋体" w:cs="Times New Roman"/>
          <w:color w:val="auto"/>
          <w:sz w:val="24"/>
          <w:szCs w:val="24"/>
          <w:lang w:eastAsia="zh-CN"/>
        </w:rPr>
        <w:t>施工总承包叁级及以上资质，</w:t>
      </w:r>
      <w:r>
        <w:rPr>
          <w:rFonts w:hint="eastAsia" w:ascii="宋体" w:hAnsi="宋体" w:cs="Times New Roman"/>
          <w:color w:val="auto"/>
          <w:sz w:val="24"/>
          <w:szCs w:val="24"/>
          <w:lang w:val="en-US" w:eastAsia="zh-CN"/>
        </w:rPr>
        <w:t>具有有效的安全生产许可证，</w:t>
      </w:r>
      <w:r>
        <w:rPr>
          <w:rFonts w:hint="eastAsia" w:ascii="宋体" w:hAnsi="宋体" w:eastAsia="宋体" w:cs="Times New Roman"/>
          <w:color w:val="auto"/>
          <w:sz w:val="24"/>
          <w:szCs w:val="24"/>
          <w:lang w:eastAsia="zh-CN"/>
        </w:rPr>
        <w:t>并在人员、设备、资金等方面具有相应的施工能力</w:t>
      </w:r>
      <w:r>
        <w:rPr>
          <w:rFonts w:hint="eastAsia" w:ascii="宋体" w:hAnsi="宋体" w:eastAsia="宋体" w:cs="宋体"/>
          <w:color w:val="auto"/>
          <w:kern w:val="0"/>
          <w:sz w:val="24"/>
          <w:szCs w:val="24"/>
          <w:lang w:val="en-US" w:eastAsia="zh-CN" w:bidi="ar"/>
        </w:rPr>
        <w:t>。</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三、获取采购文件</w:t>
      </w:r>
      <w:bookmarkEnd w:id="9"/>
      <w:bookmarkEnd w:id="10"/>
      <w:bookmarkEnd w:id="11"/>
      <w:bookmarkEnd w:id="12"/>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color w:val="auto"/>
          <w:sz w:val="24"/>
          <w:szCs w:val="24"/>
          <w:lang w:eastAsia="zh-CN"/>
        </w:rPr>
        <w:t>时间：</w:t>
      </w:r>
      <w:r>
        <w:rPr>
          <w:rFonts w:hint="eastAsia" w:ascii="宋体" w:hAnsi="宋体" w:eastAsia="宋体" w:cs="宋体"/>
          <w:color w:val="auto"/>
          <w:sz w:val="24"/>
          <w:szCs w:val="24"/>
          <w:highlight w:val="none"/>
          <w:lang w:val="en-US" w:eastAsia="zh-CN"/>
        </w:rPr>
        <w:t>20</w:t>
      </w:r>
      <w:r>
        <w:rPr>
          <w:rFonts w:hint="eastAsia" w:ascii="宋体" w:hAnsi="宋体" w:cs="宋体"/>
          <w:color w:val="auto"/>
          <w:sz w:val="24"/>
          <w:szCs w:val="24"/>
          <w:highlight w:val="none"/>
          <w:lang w:val="en-US" w:eastAsia="zh-CN"/>
        </w:rPr>
        <w:t>23</w:t>
      </w:r>
      <w:r>
        <w:rPr>
          <w:rFonts w:hint="eastAsia" w:ascii="宋体" w:hAnsi="宋体" w:eastAsia="宋体" w:cs="宋体"/>
          <w:color w:val="auto"/>
          <w:sz w:val="24"/>
          <w:szCs w:val="24"/>
          <w:highlight w:val="none"/>
          <w:lang w:eastAsia="zh-CN"/>
        </w:rPr>
        <w:t>年</w:t>
      </w:r>
      <w:r>
        <w:rPr>
          <w:rFonts w:hint="eastAsia" w:ascii="宋体" w:hAnsi="宋体" w:cs="宋体"/>
          <w:color w:val="auto"/>
          <w:sz w:val="24"/>
          <w:szCs w:val="24"/>
          <w:highlight w:val="none"/>
          <w:lang w:val="en-US" w:eastAsia="zh-CN"/>
        </w:rPr>
        <w:t>9</w:t>
      </w:r>
      <w:r>
        <w:rPr>
          <w:rFonts w:hint="eastAsia" w:ascii="宋体" w:hAnsi="宋体" w:eastAsia="宋体" w:cs="宋体"/>
          <w:color w:val="auto"/>
          <w:sz w:val="24"/>
          <w:szCs w:val="24"/>
          <w:highlight w:val="none"/>
          <w:lang w:eastAsia="zh-CN"/>
        </w:rPr>
        <w:t>月</w:t>
      </w:r>
      <w:r>
        <w:rPr>
          <w:rFonts w:hint="eastAsia" w:ascii="宋体" w:hAnsi="宋体" w:cs="宋体"/>
          <w:color w:val="auto"/>
          <w:sz w:val="24"/>
          <w:szCs w:val="24"/>
          <w:highlight w:val="none"/>
          <w:lang w:val="en-US" w:eastAsia="zh-CN"/>
        </w:rPr>
        <w:t>27</w:t>
      </w:r>
      <w:r>
        <w:rPr>
          <w:rFonts w:hint="eastAsia" w:ascii="宋体" w:hAnsi="宋体" w:eastAsia="宋体" w:cs="宋体"/>
          <w:color w:val="auto"/>
          <w:sz w:val="24"/>
          <w:szCs w:val="24"/>
          <w:highlight w:val="none"/>
          <w:lang w:eastAsia="zh-CN"/>
        </w:rPr>
        <w:t>日至</w:t>
      </w:r>
      <w:r>
        <w:rPr>
          <w:rFonts w:hint="eastAsia" w:ascii="宋体" w:hAnsi="宋体" w:eastAsia="宋体" w:cs="宋体"/>
          <w:color w:val="auto"/>
          <w:sz w:val="24"/>
          <w:szCs w:val="24"/>
          <w:highlight w:val="none"/>
          <w:lang w:val="en-US" w:eastAsia="zh-CN"/>
        </w:rPr>
        <w:t>202</w:t>
      </w:r>
      <w:r>
        <w:rPr>
          <w:rFonts w:hint="eastAsia" w:ascii="宋体" w:hAnsi="宋体" w:cs="宋体"/>
          <w:color w:val="auto"/>
          <w:sz w:val="24"/>
          <w:szCs w:val="24"/>
          <w:highlight w:val="none"/>
          <w:lang w:val="en-US" w:eastAsia="zh-CN"/>
        </w:rPr>
        <w:t>3</w:t>
      </w:r>
      <w:r>
        <w:rPr>
          <w:rFonts w:hint="eastAsia" w:ascii="宋体" w:hAnsi="宋体" w:eastAsia="宋体" w:cs="宋体"/>
          <w:color w:val="auto"/>
          <w:sz w:val="24"/>
          <w:szCs w:val="24"/>
          <w:highlight w:val="none"/>
          <w:lang w:eastAsia="zh-CN"/>
        </w:rPr>
        <w:t>年</w:t>
      </w:r>
      <w:r>
        <w:rPr>
          <w:rFonts w:hint="eastAsia" w:ascii="宋体" w:hAnsi="宋体" w:cs="宋体"/>
          <w:color w:val="auto"/>
          <w:sz w:val="24"/>
          <w:szCs w:val="24"/>
          <w:highlight w:val="none"/>
          <w:lang w:val="en-US" w:eastAsia="zh-CN"/>
        </w:rPr>
        <w:t>10</w:t>
      </w:r>
      <w:r>
        <w:rPr>
          <w:rFonts w:hint="eastAsia" w:ascii="宋体" w:hAnsi="宋体" w:eastAsia="宋体" w:cs="宋体"/>
          <w:color w:val="auto"/>
          <w:sz w:val="24"/>
          <w:szCs w:val="24"/>
          <w:highlight w:val="none"/>
          <w:lang w:eastAsia="zh-CN"/>
        </w:rPr>
        <w:t>月</w:t>
      </w:r>
      <w:r>
        <w:rPr>
          <w:rFonts w:hint="eastAsia" w:ascii="宋体" w:hAnsi="宋体" w:cs="宋体"/>
          <w:color w:val="auto"/>
          <w:sz w:val="24"/>
          <w:szCs w:val="24"/>
          <w:highlight w:val="none"/>
          <w:lang w:val="en-US" w:eastAsia="zh-CN"/>
        </w:rPr>
        <w:t>9</w:t>
      </w:r>
      <w:r>
        <w:rPr>
          <w:rFonts w:hint="eastAsia" w:ascii="宋体" w:hAnsi="宋体" w:eastAsia="宋体" w:cs="宋体"/>
          <w:color w:val="auto"/>
          <w:sz w:val="24"/>
          <w:szCs w:val="24"/>
          <w:highlight w:val="none"/>
          <w:lang w:eastAsia="zh-CN"/>
        </w:rPr>
        <w:t>日</w:t>
      </w:r>
      <w:r>
        <w:rPr>
          <w:rFonts w:hint="eastAsia" w:ascii="宋体" w:hAnsi="宋体" w:eastAsia="宋体" w:cs="宋体"/>
          <w:color w:val="auto"/>
          <w:sz w:val="24"/>
          <w:szCs w:val="24"/>
          <w:lang w:eastAsia="zh-CN"/>
        </w:rPr>
        <w:t>，每天上午</w:t>
      </w:r>
      <w:r>
        <w:rPr>
          <w:rFonts w:hint="eastAsia" w:ascii="宋体" w:hAnsi="宋体" w:eastAsia="宋体" w:cs="宋体"/>
          <w:color w:val="auto"/>
          <w:sz w:val="24"/>
          <w:szCs w:val="24"/>
          <w:lang w:val="en-US" w:eastAsia="zh-CN"/>
        </w:rPr>
        <w:t>8：30</w:t>
      </w:r>
      <w:r>
        <w:rPr>
          <w:rFonts w:hint="eastAsia" w:ascii="宋体" w:hAnsi="宋体" w:eastAsia="宋体" w:cs="宋体"/>
          <w:color w:val="auto"/>
          <w:sz w:val="24"/>
          <w:szCs w:val="24"/>
          <w:lang w:eastAsia="zh-CN"/>
        </w:rPr>
        <w:t>至</w:t>
      </w:r>
      <w:r>
        <w:rPr>
          <w:rFonts w:hint="eastAsia" w:ascii="宋体" w:hAnsi="宋体" w:eastAsia="宋体" w:cs="宋体"/>
          <w:color w:val="auto"/>
          <w:sz w:val="24"/>
          <w:szCs w:val="24"/>
          <w:lang w:val="en-US" w:eastAsia="zh-CN"/>
        </w:rPr>
        <w:t>12：00，</w:t>
      </w:r>
      <w:r>
        <w:rPr>
          <w:rFonts w:hint="eastAsia" w:ascii="宋体" w:hAnsi="宋体" w:eastAsia="宋体" w:cs="宋体"/>
          <w:color w:val="auto"/>
          <w:sz w:val="24"/>
          <w:szCs w:val="24"/>
          <w:lang w:eastAsia="zh-CN"/>
        </w:rPr>
        <w:t>下午</w:t>
      </w:r>
      <w:r>
        <w:rPr>
          <w:rFonts w:hint="eastAsia" w:ascii="宋体" w:hAnsi="宋体" w:eastAsia="宋体" w:cs="宋体"/>
          <w:color w:val="auto"/>
          <w:sz w:val="24"/>
          <w:szCs w:val="24"/>
          <w:lang w:val="en-US" w:eastAsia="zh-CN"/>
        </w:rPr>
        <w:t>2:30</w:t>
      </w:r>
      <w:r>
        <w:rPr>
          <w:rFonts w:hint="eastAsia" w:ascii="宋体" w:hAnsi="宋体" w:eastAsia="宋体" w:cs="宋体"/>
          <w:color w:val="auto"/>
          <w:sz w:val="24"/>
          <w:szCs w:val="24"/>
          <w:lang w:eastAsia="zh-CN"/>
        </w:rPr>
        <w:t>至</w:t>
      </w:r>
      <w:r>
        <w:rPr>
          <w:rFonts w:hint="eastAsia" w:ascii="宋体" w:hAnsi="宋体" w:cs="宋体"/>
          <w:color w:val="auto"/>
          <w:sz w:val="24"/>
          <w:szCs w:val="24"/>
          <w:lang w:val="en-US" w:eastAsia="zh-CN"/>
        </w:rPr>
        <w:t>5</w:t>
      </w:r>
      <w:r>
        <w:rPr>
          <w:rFonts w:hint="eastAsia" w:ascii="宋体" w:hAnsi="宋体" w:eastAsia="宋体" w:cs="宋体"/>
          <w:color w:val="auto"/>
          <w:sz w:val="24"/>
          <w:szCs w:val="24"/>
          <w:lang w:val="en-US" w:eastAsia="zh-CN"/>
        </w:rPr>
        <w:t>:</w:t>
      </w:r>
      <w:r>
        <w:rPr>
          <w:rFonts w:hint="eastAsia" w:ascii="宋体" w:hAnsi="宋体" w:cs="宋体"/>
          <w:color w:val="auto"/>
          <w:sz w:val="24"/>
          <w:szCs w:val="24"/>
          <w:lang w:val="en-US" w:eastAsia="zh-CN"/>
        </w:rPr>
        <w:t>3</w:t>
      </w:r>
      <w:r>
        <w:rPr>
          <w:rFonts w:hint="eastAsia" w:ascii="宋体" w:hAnsi="宋体" w:eastAsia="宋体" w:cs="宋体"/>
          <w:color w:val="auto"/>
          <w:sz w:val="24"/>
          <w:szCs w:val="24"/>
          <w:lang w:val="en-US" w:eastAsia="zh-CN"/>
        </w:rPr>
        <w:t>0</w:t>
      </w:r>
      <w:r>
        <w:rPr>
          <w:rFonts w:hint="eastAsia" w:ascii="宋体" w:hAnsi="宋体" w:eastAsia="宋体" w:cs="宋体"/>
          <w:color w:val="auto"/>
          <w:sz w:val="24"/>
          <w:szCs w:val="24"/>
          <w:lang w:eastAsia="zh-CN"/>
        </w:rPr>
        <w:t>（北</w:t>
      </w:r>
      <w:r>
        <w:rPr>
          <w:rFonts w:hint="eastAsia" w:ascii="宋体" w:hAnsi="宋体" w:eastAsia="宋体" w:cs="宋体"/>
          <w:sz w:val="24"/>
          <w:szCs w:val="24"/>
          <w:lang w:eastAsia="zh-CN"/>
        </w:rPr>
        <w:t>京时间，法定节假日除外 ）</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地点：</w:t>
      </w:r>
      <w:r>
        <w:rPr>
          <w:rFonts w:hint="eastAsia" w:ascii="宋体" w:hAnsi="宋体" w:cs="宋体"/>
          <w:sz w:val="24"/>
          <w:szCs w:val="24"/>
          <w:lang w:eastAsia="zh-CN"/>
        </w:rPr>
        <w:t>仙桃市宏达路141号东荆河管理分局五楼50</w:t>
      </w:r>
      <w:r>
        <w:rPr>
          <w:rFonts w:hint="eastAsia" w:ascii="宋体" w:hAnsi="宋体" w:cs="宋体"/>
          <w:sz w:val="24"/>
          <w:szCs w:val="24"/>
          <w:lang w:val="en-US" w:eastAsia="zh-CN"/>
        </w:rPr>
        <w:t>4</w:t>
      </w:r>
      <w:r>
        <w:rPr>
          <w:rFonts w:hint="eastAsia" w:ascii="宋体" w:hAnsi="宋体" w:cs="宋体"/>
          <w:sz w:val="24"/>
          <w:szCs w:val="24"/>
          <w:lang w:eastAsia="zh-CN"/>
        </w:rPr>
        <w:t>室</w:t>
      </w:r>
    </w:p>
    <w:p>
      <w:pPr>
        <w:keepNext w:val="0"/>
        <w:keepLines w:val="0"/>
        <w:pageBreakBefore w:val="0"/>
        <w:widowControl/>
        <w:kinsoku/>
        <w:wordWrap/>
        <w:overflowPunct/>
        <w:bidi w:val="0"/>
        <w:adjustRightInd/>
        <w:snapToGrid/>
        <w:spacing w:line="420" w:lineRule="exact"/>
        <w:ind w:firstLine="480" w:firstLineChars="200"/>
        <w:jc w:val="left"/>
        <w:textAlignment w:val="auto"/>
        <w:rPr>
          <w:rFonts w:hint="eastAsia" w:ascii="宋体" w:hAnsi="宋体" w:cs="宋体"/>
          <w:kern w:val="0"/>
          <w:sz w:val="24"/>
          <w:szCs w:val="24"/>
          <w:lang w:eastAsia="zh-CN"/>
        </w:rPr>
      </w:pPr>
      <w:bookmarkStart w:id="13" w:name="_Toc35393801"/>
      <w:bookmarkStart w:id="14" w:name="_Toc28359092"/>
      <w:bookmarkStart w:id="15" w:name="_Toc28359015"/>
      <w:bookmarkStart w:id="16" w:name="_Toc35393632"/>
      <w:r>
        <w:rPr>
          <w:rFonts w:hint="eastAsia" w:ascii="宋体" w:hAnsi="宋体" w:eastAsia="宋体" w:cs="宋体"/>
          <w:sz w:val="24"/>
          <w:szCs w:val="24"/>
          <w:lang w:eastAsia="zh-CN"/>
        </w:rPr>
        <w:t>方式：</w:t>
      </w:r>
      <w:r>
        <w:rPr>
          <w:rFonts w:hint="eastAsia" w:ascii="宋体" w:hAnsi="宋体" w:cs="宋体"/>
          <w:kern w:val="0"/>
          <w:sz w:val="24"/>
          <w:szCs w:val="24"/>
          <w:lang w:val="en-US" w:eastAsia="zh-CN"/>
        </w:rPr>
        <w:t>获取采购文件</w:t>
      </w:r>
      <w:r>
        <w:rPr>
          <w:rFonts w:hint="eastAsia" w:ascii="宋体" w:hAnsi="宋体" w:cs="宋体"/>
          <w:kern w:val="0"/>
          <w:sz w:val="24"/>
          <w:szCs w:val="24"/>
        </w:rPr>
        <w:t>时应提交的资料</w:t>
      </w:r>
      <w:r>
        <w:rPr>
          <w:rFonts w:hint="eastAsia" w:ascii="宋体" w:hAnsi="宋体" w:cs="宋体"/>
          <w:kern w:val="0"/>
          <w:sz w:val="24"/>
          <w:szCs w:val="24"/>
          <w:lang w:eastAsia="zh-CN"/>
        </w:rPr>
        <w:t>（</w:t>
      </w:r>
      <w:r>
        <w:rPr>
          <w:rFonts w:hint="eastAsia" w:ascii="宋体" w:hAnsi="宋体" w:eastAsia="宋体" w:cs="宋体"/>
          <w:kern w:val="0"/>
          <w:sz w:val="24"/>
          <w:szCs w:val="24"/>
          <w:highlight w:val="none"/>
          <w:lang w:val="en-US" w:eastAsia="zh-CN"/>
        </w:rPr>
        <w:t>经查验原件与复印件一致后，留存复印件</w:t>
      </w:r>
      <w:r>
        <w:rPr>
          <w:rFonts w:hint="eastAsia" w:ascii="宋体" w:hAnsi="宋体" w:cs="宋体"/>
          <w:kern w:val="0"/>
          <w:sz w:val="24"/>
          <w:szCs w:val="24"/>
          <w:lang w:eastAsia="zh-CN"/>
        </w:rPr>
        <w:t>）</w:t>
      </w:r>
    </w:p>
    <w:p>
      <w:pPr>
        <w:keepNext w:val="0"/>
        <w:keepLines w:val="0"/>
        <w:pageBreakBefore w:val="0"/>
        <w:widowControl/>
        <w:kinsoku/>
        <w:wordWrap/>
        <w:overflowPunct/>
        <w:bidi w:val="0"/>
        <w:adjustRightInd/>
        <w:snapToGrid/>
        <w:spacing w:line="420" w:lineRule="exact"/>
        <w:ind w:firstLine="480" w:firstLineChars="200"/>
        <w:jc w:val="left"/>
        <w:textAlignment w:val="auto"/>
        <w:rPr>
          <w:rFonts w:hint="eastAsia" w:ascii="宋体" w:hAnsi="宋体" w:cs="宋体"/>
          <w:kern w:val="0"/>
          <w:sz w:val="24"/>
          <w:szCs w:val="24"/>
        </w:rPr>
      </w:pPr>
      <w:r>
        <w:rPr>
          <w:rFonts w:hint="eastAsia" w:ascii="宋体" w:hAnsi="宋体" w:cs="宋体"/>
          <w:kern w:val="0"/>
          <w:sz w:val="24"/>
          <w:szCs w:val="24"/>
          <w:lang w:val="en-US" w:eastAsia="zh-CN"/>
        </w:rPr>
        <w:t>①</w:t>
      </w:r>
      <w:r>
        <w:rPr>
          <w:rFonts w:hint="eastAsia" w:ascii="宋体" w:hAnsi="宋体" w:cs="宋体"/>
          <w:kern w:val="0"/>
          <w:sz w:val="24"/>
          <w:szCs w:val="24"/>
        </w:rPr>
        <w:t>法定代表人资格证明文件和本人身份证或法人授权委托书和被授权委托人的身份证；</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宋体" w:hAnsi="宋体" w:cs="宋体"/>
          <w:sz w:val="24"/>
          <w:szCs w:val="24"/>
          <w:lang w:eastAsia="zh-CN"/>
        </w:rPr>
      </w:pPr>
      <w:r>
        <w:rPr>
          <w:rFonts w:hint="eastAsia" w:ascii="宋体" w:hAnsi="宋体" w:cs="宋体"/>
          <w:sz w:val="24"/>
          <w:szCs w:val="24"/>
          <w:lang w:val="en-US" w:eastAsia="zh-CN"/>
        </w:rPr>
        <w:t>②</w:t>
      </w:r>
      <w:r>
        <w:rPr>
          <w:rFonts w:hint="eastAsia" w:ascii="宋体" w:hAnsi="宋体" w:cs="宋体"/>
          <w:sz w:val="24"/>
          <w:szCs w:val="24"/>
          <w:lang w:eastAsia="zh-CN"/>
        </w:rPr>
        <w:t>营业执照副本；</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宋体" w:hAnsi="宋体" w:cs="宋体"/>
          <w:sz w:val="24"/>
          <w:szCs w:val="24"/>
          <w:lang w:eastAsia="zh-CN"/>
        </w:rPr>
      </w:pPr>
      <w:r>
        <w:rPr>
          <w:rFonts w:hint="eastAsia" w:ascii="宋体" w:hAnsi="宋体" w:cs="宋体"/>
          <w:sz w:val="24"/>
          <w:szCs w:val="24"/>
          <w:lang w:val="en-US" w:eastAsia="zh-CN"/>
        </w:rPr>
        <w:t>③</w:t>
      </w:r>
      <w:r>
        <w:rPr>
          <w:rFonts w:hint="eastAsia" w:ascii="宋体" w:hAnsi="宋体" w:cs="宋体"/>
          <w:sz w:val="24"/>
          <w:szCs w:val="24"/>
          <w:lang w:eastAsia="zh-CN"/>
        </w:rPr>
        <w:t>合格</w:t>
      </w:r>
      <w:r>
        <w:rPr>
          <w:rFonts w:hint="eastAsia" w:ascii="宋体" w:hAnsi="宋体" w:cs="宋体"/>
          <w:sz w:val="24"/>
          <w:szCs w:val="24"/>
          <w:lang w:val="en-US" w:eastAsia="zh-CN"/>
        </w:rPr>
        <w:t>供应商</w:t>
      </w:r>
      <w:r>
        <w:rPr>
          <w:rFonts w:hint="eastAsia" w:ascii="宋体" w:hAnsi="宋体" w:cs="宋体"/>
          <w:sz w:val="24"/>
          <w:szCs w:val="24"/>
          <w:lang w:eastAsia="zh-CN"/>
        </w:rPr>
        <w:t>的其他资格证明文件；</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宋体" w:hAnsi="宋体" w:cs="宋体"/>
          <w:sz w:val="24"/>
          <w:szCs w:val="24"/>
          <w:lang w:eastAsia="zh-CN"/>
        </w:rPr>
      </w:pPr>
      <w:r>
        <w:rPr>
          <w:rFonts w:hint="eastAsia" w:ascii="宋体" w:hAnsi="宋体" w:cs="宋体"/>
          <w:sz w:val="24"/>
          <w:szCs w:val="24"/>
          <w:lang w:val="en-US" w:eastAsia="zh-CN"/>
        </w:rPr>
        <w:t>④</w:t>
      </w:r>
      <w:r>
        <w:rPr>
          <w:rFonts w:hint="eastAsia" w:ascii="宋体" w:hAnsi="宋体" w:cs="宋体"/>
          <w:sz w:val="24"/>
          <w:szCs w:val="24"/>
          <w:lang w:eastAsia="zh-CN"/>
        </w:rPr>
        <w:t>政府采购报名表（见附件，自行下载）</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宋体" w:hAnsi="宋体" w:eastAsia="宋体" w:cs="宋体"/>
          <w:sz w:val="24"/>
          <w:szCs w:val="24"/>
          <w:lang w:eastAsia="zh-CN"/>
        </w:rPr>
      </w:pPr>
      <w:r>
        <w:rPr>
          <w:rFonts w:hint="eastAsia" w:ascii="宋体" w:hAnsi="宋体" w:cs="宋体"/>
          <w:sz w:val="24"/>
          <w:szCs w:val="24"/>
          <w:lang w:val="en-US" w:eastAsia="zh-CN"/>
        </w:rPr>
        <w:t>⑤供应商需提供中小微企业声明函。</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四、响应文件提交</w:t>
      </w:r>
      <w:bookmarkEnd w:id="13"/>
      <w:bookmarkEnd w:id="14"/>
      <w:bookmarkEnd w:id="15"/>
      <w:bookmarkEnd w:id="16"/>
    </w:p>
    <w:p>
      <w:pPr>
        <w:keepNext w:val="0"/>
        <w:keepLines w:val="0"/>
        <w:pageBreakBefore w:val="0"/>
        <w:widowControl w:val="0"/>
        <w:kinsoku/>
        <w:wordWrap/>
        <w:overflowPunct/>
        <w:topLinePunct w:val="0"/>
        <w:autoSpaceDE/>
        <w:autoSpaceDN/>
        <w:bidi w:val="0"/>
        <w:adjustRightInd/>
        <w:snapToGrid/>
        <w:spacing w:line="420" w:lineRule="exact"/>
        <w:ind w:right="0" w:rightChars="0" w:firstLine="480" w:firstLineChars="200"/>
        <w:textAlignment w:val="auto"/>
        <w:outlineLvl w:val="9"/>
        <w:rPr>
          <w:rFonts w:hint="eastAsia" w:ascii="宋体" w:hAnsi="宋体" w:eastAsia="宋体" w:cs="宋体"/>
          <w:sz w:val="24"/>
          <w:szCs w:val="24"/>
          <w:lang w:eastAsia="zh-CN"/>
        </w:rPr>
      </w:pPr>
      <w:r>
        <w:rPr>
          <w:rFonts w:hint="eastAsia" w:ascii="宋体" w:hAnsi="宋体" w:cs="宋体"/>
          <w:sz w:val="24"/>
          <w:szCs w:val="24"/>
          <w:lang w:val="en-US" w:eastAsia="zh-CN"/>
        </w:rPr>
        <w:t>1、</w:t>
      </w:r>
      <w:r>
        <w:rPr>
          <w:rFonts w:hint="eastAsia" w:ascii="宋体" w:hAnsi="宋体" w:eastAsia="宋体" w:cs="宋体"/>
          <w:sz w:val="24"/>
          <w:szCs w:val="24"/>
          <w:lang w:eastAsia="zh-CN"/>
        </w:rPr>
        <w:t>截止时间：</w:t>
      </w:r>
      <w:r>
        <w:rPr>
          <w:rFonts w:hint="eastAsia" w:ascii="宋体" w:hAnsi="宋体" w:cs="宋体"/>
          <w:color w:val="000000"/>
          <w:kern w:val="0"/>
          <w:sz w:val="24"/>
          <w:szCs w:val="24"/>
          <w:u w:val="single"/>
          <w:lang w:val="en-US" w:eastAsia="zh-CN"/>
        </w:rPr>
        <w:t>2023年10月13日10：00</w:t>
      </w:r>
      <w:r>
        <w:rPr>
          <w:rFonts w:hint="eastAsia" w:ascii="宋体" w:hAnsi="宋体" w:eastAsia="宋体" w:cs="宋体"/>
          <w:sz w:val="24"/>
          <w:szCs w:val="24"/>
          <w:lang w:val="en-US" w:eastAsia="zh-CN"/>
        </w:rPr>
        <w:t>（北京时间）</w:t>
      </w:r>
    </w:p>
    <w:p>
      <w:pPr>
        <w:keepNext w:val="0"/>
        <w:keepLines w:val="0"/>
        <w:pageBreakBefore w:val="0"/>
        <w:widowControl w:val="0"/>
        <w:kinsoku/>
        <w:wordWrap/>
        <w:overflowPunct/>
        <w:topLinePunct w:val="0"/>
        <w:autoSpaceDE/>
        <w:autoSpaceDN/>
        <w:bidi w:val="0"/>
        <w:adjustRightInd/>
        <w:snapToGrid/>
        <w:spacing w:line="420" w:lineRule="exact"/>
        <w:ind w:right="0" w:rightChars="0" w:firstLine="480" w:firstLineChars="200"/>
        <w:textAlignment w:val="auto"/>
        <w:outlineLvl w:val="9"/>
        <w:rPr>
          <w:rFonts w:hint="eastAsia" w:ascii="宋体" w:hAnsi="宋体" w:eastAsia="宋体" w:cs="宋体"/>
          <w:sz w:val="24"/>
          <w:szCs w:val="24"/>
          <w:lang w:eastAsia="zh-CN"/>
        </w:rPr>
      </w:pPr>
      <w:r>
        <w:rPr>
          <w:rFonts w:hint="eastAsia" w:ascii="宋体" w:hAnsi="宋体" w:cs="宋体"/>
          <w:sz w:val="24"/>
          <w:szCs w:val="24"/>
          <w:lang w:val="en-US" w:eastAsia="zh-CN"/>
        </w:rPr>
        <w:t>2、</w:t>
      </w:r>
      <w:r>
        <w:rPr>
          <w:rFonts w:hint="eastAsia" w:ascii="宋体" w:hAnsi="宋体" w:eastAsia="宋体" w:cs="宋体"/>
          <w:sz w:val="24"/>
          <w:szCs w:val="24"/>
          <w:lang w:eastAsia="zh-CN"/>
        </w:rPr>
        <w:t>地点：</w:t>
      </w:r>
      <w:r>
        <w:rPr>
          <w:rFonts w:hint="eastAsia" w:ascii="宋体" w:hAnsi="宋体" w:cs="宋体"/>
          <w:sz w:val="24"/>
          <w:szCs w:val="24"/>
          <w:lang w:eastAsia="zh-CN"/>
        </w:rPr>
        <w:t>仙桃市宏达路141号东荆河管理分局五楼503室</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宋体" w:hAnsi="宋体" w:eastAsia="宋体" w:cs="宋体"/>
          <w:b/>
          <w:bCs/>
          <w:sz w:val="24"/>
          <w:szCs w:val="24"/>
          <w:lang w:val="en-US" w:eastAsia="zh-CN"/>
        </w:rPr>
      </w:pPr>
      <w:bookmarkStart w:id="17" w:name="_Toc28359016"/>
      <w:bookmarkStart w:id="18" w:name="_Toc28359093"/>
      <w:bookmarkStart w:id="19" w:name="_Toc35393633"/>
      <w:bookmarkStart w:id="20" w:name="_Toc35393802"/>
      <w:r>
        <w:rPr>
          <w:rFonts w:hint="eastAsia" w:ascii="宋体" w:hAnsi="宋体" w:eastAsia="宋体" w:cs="宋体"/>
          <w:b/>
          <w:bCs/>
          <w:sz w:val="24"/>
          <w:szCs w:val="24"/>
          <w:lang w:val="en-US" w:eastAsia="zh-CN"/>
        </w:rPr>
        <w:t>五、开启</w:t>
      </w:r>
      <w:bookmarkEnd w:id="17"/>
      <w:bookmarkEnd w:id="18"/>
      <w:bookmarkEnd w:id="19"/>
      <w:bookmarkEnd w:id="20"/>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时间：</w:t>
      </w:r>
      <w:r>
        <w:rPr>
          <w:rFonts w:hint="eastAsia" w:ascii="宋体" w:hAnsi="宋体" w:cs="宋体"/>
          <w:color w:val="000000"/>
          <w:kern w:val="0"/>
          <w:sz w:val="24"/>
          <w:szCs w:val="24"/>
          <w:u w:val="single"/>
          <w:lang w:val="en-US" w:eastAsia="zh-CN"/>
        </w:rPr>
        <w:t>2023年10月13日10：00</w:t>
      </w:r>
      <w:r>
        <w:rPr>
          <w:rFonts w:hint="eastAsia" w:ascii="宋体" w:hAnsi="宋体" w:eastAsia="宋体" w:cs="宋体"/>
          <w:sz w:val="24"/>
          <w:szCs w:val="24"/>
          <w:lang w:val="en-US" w:eastAsia="zh-CN"/>
        </w:rPr>
        <w:t>（北京时间）</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地点：</w:t>
      </w:r>
      <w:r>
        <w:rPr>
          <w:rFonts w:hint="eastAsia" w:ascii="宋体" w:hAnsi="宋体" w:cs="宋体"/>
          <w:sz w:val="24"/>
          <w:szCs w:val="24"/>
          <w:lang w:eastAsia="zh-CN"/>
        </w:rPr>
        <w:t>仙桃市宏达路141号东荆河管理分局五楼503室</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宋体" w:hAnsi="宋体" w:eastAsia="宋体" w:cs="宋体"/>
          <w:b/>
          <w:bCs/>
          <w:sz w:val="24"/>
          <w:szCs w:val="24"/>
          <w:lang w:val="en-US" w:eastAsia="zh-CN"/>
        </w:rPr>
      </w:pPr>
      <w:bookmarkStart w:id="21" w:name="_Toc35393803"/>
      <w:bookmarkStart w:id="22" w:name="_Toc28359017"/>
      <w:bookmarkStart w:id="23" w:name="_Toc35393634"/>
      <w:bookmarkStart w:id="24" w:name="_Toc28359094"/>
      <w:r>
        <w:rPr>
          <w:rFonts w:hint="eastAsia" w:ascii="宋体" w:hAnsi="宋体" w:eastAsia="宋体" w:cs="宋体"/>
          <w:b/>
          <w:bCs/>
          <w:sz w:val="24"/>
          <w:szCs w:val="24"/>
          <w:lang w:val="en-US" w:eastAsia="zh-CN"/>
        </w:rPr>
        <w:t>六、公告期限</w:t>
      </w:r>
      <w:bookmarkEnd w:id="21"/>
      <w:bookmarkEnd w:id="22"/>
      <w:bookmarkEnd w:id="23"/>
      <w:bookmarkEnd w:id="24"/>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自本公告发布之日起3个工作日。</w:t>
      </w:r>
    </w:p>
    <w:p>
      <w:pPr>
        <w:keepNext w:val="0"/>
        <w:keepLines w:val="0"/>
        <w:pageBreakBefore w:val="0"/>
        <w:widowControl w:val="0"/>
        <w:numPr>
          <w:ilvl w:val="0"/>
          <w:numId w:val="0"/>
        </w:numPr>
        <w:suppressLineNumbers w:val="0"/>
        <w:kinsoku/>
        <w:wordWrap/>
        <w:overflowPunct/>
        <w:autoSpaceDE w:val="0"/>
        <w:autoSpaceDN w:val="0"/>
        <w:bidi w:val="0"/>
        <w:adjustRightInd/>
        <w:snapToGrid/>
        <w:spacing w:before="0" w:beforeAutospacing="0" w:after="0" w:afterAutospacing="0" w:line="420" w:lineRule="exact"/>
        <w:ind w:right="0" w:rightChars="0"/>
        <w:jc w:val="both"/>
        <w:textAlignment w:val="auto"/>
        <w:rPr>
          <w:rFonts w:hint="eastAsia" w:ascii="宋体" w:hAnsi="宋体" w:eastAsia="宋体" w:cs="宋体"/>
          <w:b/>
          <w:bCs/>
          <w:sz w:val="24"/>
          <w:szCs w:val="24"/>
          <w:lang w:val="en-US" w:eastAsia="zh-CN"/>
        </w:rPr>
      </w:pPr>
      <w:bookmarkStart w:id="25" w:name="_Toc35393635"/>
      <w:bookmarkStart w:id="26" w:name="_Toc35393804"/>
      <w:r>
        <w:rPr>
          <w:rFonts w:hint="eastAsia" w:ascii="宋体" w:hAnsi="宋体" w:cs="宋体"/>
          <w:b/>
          <w:bCs/>
          <w:sz w:val="24"/>
          <w:szCs w:val="24"/>
          <w:lang w:val="en-US" w:eastAsia="zh-CN"/>
        </w:rPr>
        <w:t>七、</w:t>
      </w:r>
      <w:r>
        <w:rPr>
          <w:rFonts w:hint="eastAsia" w:ascii="宋体" w:hAnsi="宋体" w:eastAsia="宋体" w:cs="宋体"/>
          <w:b/>
          <w:bCs/>
          <w:sz w:val="24"/>
          <w:szCs w:val="24"/>
          <w:lang w:val="en-US" w:eastAsia="zh-CN"/>
        </w:rPr>
        <w:t>其他补充事宜</w:t>
      </w:r>
      <w:bookmarkEnd w:id="25"/>
      <w:bookmarkEnd w:id="26"/>
    </w:p>
    <w:p>
      <w:pPr>
        <w:keepNext w:val="0"/>
        <w:keepLines w:val="0"/>
        <w:pageBreakBefore w:val="0"/>
        <w:widowControl w:val="0"/>
        <w:suppressLineNumbers w:val="0"/>
        <w:kinsoku/>
        <w:wordWrap/>
        <w:overflowPunct/>
        <w:autoSpaceDE w:val="0"/>
        <w:autoSpaceDN w:val="0"/>
        <w:bidi w:val="0"/>
        <w:adjustRightInd/>
        <w:snapToGrid/>
        <w:spacing w:before="0" w:beforeAutospacing="0" w:after="0" w:afterAutospacing="0" w:line="420" w:lineRule="exact"/>
        <w:ind w:left="0" w:right="0" w:firstLine="480" w:firstLineChars="200"/>
        <w:jc w:val="both"/>
        <w:textAlignment w:val="auto"/>
        <w:rPr>
          <w:rFonts w:hint="eastAsia" w:ascii="宋体" w:hAnsi="宋体" w:eastAsia="宋体" w:cs="宋体"/>
          <w:kern w:val="0"/>
          <w:sz w:val="24"/>
          <w:szCs w:val="24"/>
          <w:lang w:val="en-US" w:eastAsia="zh-CN" w:bidi="ar"/>
        </w:rPr>
      </w:pPr>
      <w:r>
        <w:rPr>
          <w:rFonts w:hint="eastAsia" w:ascii="宋体" w:hAnsi="宋体" w:cs="宋体"/>
          <w:kern w:val="0"/>
          <w:sz w:val="24"/>
          <w:szCs w:val="24"/>
          <w:lang w:val="en-US" w:eastAsia="zh-CN" w:bidi="ar"/>
        </w:rPr>
        <w:t>1、</w:t>
      </w:r>
      <w:r>
        <w:rPr>
          <w:rFonts w:hint="eastAsia" w:ascii="宋体" w:hAnsi="宋体" w:eastAsia="宋体" w:cs="宋体"/>
          <w:kern w:val="0"/>
          <w:sz w:val="24"/>
          <w:szCs w:val="24"/>
          <w:lang w:val="en-US" w:eastAsia="zh-CN" w:bidi="ar"/>
        </w:rPr>
        <w:t>供应商凭法定代表人资格证明书和本人身份证或法定代表人授权委托书和被委托人身份证，递交投标响应文件并参加谈判。</w:t>
      </w:r>
    </w:p>
    <w:p>
      <w:pPr>
        <w:keepNext w:val="0"/>
        <w:keepLines w:val="0"/>
        <w:pageBreakBefore w:val="0"/>
        <w:widowControl w:val="0"/>
        <w:suppressLineNumbers w:val="0"/>
        <w:kinsoku/>
        <w:wordWrap/>
        <w:overflowPunct/>
        <w:autoSpaceDE w:val="0"/>
        <w:autoSpaceDN w:val="0"/>
        <w:bidi w:val="0"/>
        <w:adjustRightInd/>
        <w:snapToGrid/>
        <w:spacing w:before="0" w:beforeAutospacing="0" w:after="0" w:afterAutospacing="0" w:line="420" w:lineRule="exact"/>
        <w:ind w:left="0" w:right="0" w:firstLine="480" w:firstLineChars="200"/>
        <w:jc w:val="both"/>
        <w:textAlignment w:val="auto"/>
        <w:rPr>
          <w:rFonts w:hint="eastAsia" w:ascii="宋体" w:hAnsi="宋体" w:cs="宋体"/>
          <w:kern w:val="0"/>
          <w:sz w:val="24"/>
          <w:szCs w:val="24"/>
          <w:lang w:val="en-US" w:eastAsia="zh-CN" w:bidi="ar"/>
        </w:rPr>
      </w:pPr>
      <w:r>
        <w:rPr>
          <w:rFonts w:hint="eastAsia" w:ascii="宋体" w:hAnsi="宋体" w:cs="宋体"/>
          <w:kern w:val="0"/>
          <w:sz w:val="24"/>
          <w:szCs w:val="24"/>
          <w:lang w:val="en-US" w:eastAsia="zh-CN" w:bidi="ar"/>
        </w:rPr>
        <w:t>2、逾期送达的或者未送达指定地点的投标响应文件，采购人不予受理。</w:t>
      </w:r>
    </w:p>
    <w:p>
      <w:pPr>
        <w:keepNext w:val="0"/>
        <w:keepLines w:val="0"/>
        <w:pageBreakBefore w:val="0"/>
        <w:widowControl w:val="0"/>
        <w:suppressLineNumbers w:val="0"/>
        <w:kinsoku/>
        <w:wordWrap/>
        <w:overflowPunct/>
        <w:autoSpaceDE w:val="0"/>
        <w:autoSpaceDN w:val="0"/>
        <w:bidi w:val="0"/>
        <w:adjustRightInd/>
        <w:snapToGrid/>
        <w:spacing w:before="0" w:beforeAutospacing="0" w:after="0" w:afterAutospacing="0" w:line="420" w:lineRule="exact"/>
        <w:ind w:left="0" w:right="0" w:firstLine="480" w:firstLineChars="200"/>
        <w:jc w:val="both"/>
        <w:textAlignment w:val="auto"/>
        <w:rPr>
          <w:rFonts w:hint="eastAsia" w:ascii="宋体" w:hAnsi="宋体" w:cs="宋体"/>
          <w:kern w:val="0"/>
          <w:sz w:val="24"/>
          <w:szCs w:val="24"/>
          <w:lang w:val="en-US" w:eastAsia="zh-CN" w:bidi="ar"/>
        </w:rPr>
      </w:pPr>
      <w:r>
        <w:rPr>
          <w:rFonts w:hint="eastAsia" w:ascii="宋体" w:hAnsi="宋体" w:cs="宋体"/>
          <w:kern w:val="0"/>
          <w:sz w:val="24"/>
          <w:szCs w:val="24"/>
          <w:lang w:val="en-US" w:eastAsia="zh-CN" w:bidi="ar"/>
        </w:rPr>
        <w:t>3、采购代理机构在本次采购活动中免收投标保证金、履约保证金、采购文件的工本费、报名费。</w:t>
      </w:r>
    </w:p>
    <w:p>
      <w:pPr>
        <w:pStyle w:val="2"/>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4、本项目为落实政府采购政策，优化政府采购营商环境贯彻落实《湖北省政府采购合同融资实施方案》、《仙桃市政府采购合同融资实施方案》，按照“政府引导、自主自愿、风险自负、诚实信用”原则，供应商凭政府采购中标（成交）通知书、政府采购合同直接向金融机构申请融资。</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宋体" w:hAnsi="宋体" w:eastAsia="宋体" w:cs="宋体"/>
          <w:b/>
          <w:bCs/>
          <w:sz w:val="24"/>
          <w:szCs w:val="24"/>
          <w:lang w:val="en-US" w:eastAsia="zh-CN"/>
        </w:rPr>
      </w:pPr>
      <w:bookmarkStart w:id="27" w:name="_Toc35393805"/>
      <w:bookmarkStart w:id="28" w:name="_Toc28359095"/>
      <w:bookmarkStart w:id="29" w:name="_Toc35393636"/>
      <w:bookmarkStart w:id="30" w:name="_Toc28359018"/>
      <w:r>
        <w:rPr>
          <w:rFonts w:hint="eastAsia" w:ascii="宋体" w:hAnsi="宋体" w:eastAsia="宋体" w:cs="宋体"/>
          <w:b/>
          <w:bCs/>
          <w:sz w:val="24"/>
          <w:szCs w:val="24"/>
          <w:lang w:val="en-US" w:eastAsia="zh-CN"/>
        </w:rPr>
        <w:t>八、凡对本次采购提出询问，请按以下方式联系。</w:t>
      </w:r>
      <w:bookmarkEnd w:id="27"/>
      <w:bookmarkEnd w:id="28"/>
      <w:bookmarkEnd w:id="29"/>
      <w:bookmarkEnd w:id="30"/>
    </w:p>
    <w:p>
      <w:pPr>
        <w:keepNext w:val="0"/>
        <w:keepLines w:val="0"/>
        <w:pageBreakBefore w:val="0"/>
        <w:kinsoku/>
        <w:wordWrap/>
        <w:overflowPunct/>
        <w:bidi w:val="0"/>
        <w:adjustRightInd/>
        <w:snapToGrid/>
        <w:spacing w:line="420" w:lineRule="exact"/>
        <w:ind w:firstLine="480" w:firstLineChars="200"/>
        <w:textAlignment w:val="auto"/>
        <w:rPr>
          <w:rFonts w:hint="eastAsia" w:ascii="宋体" w:eastAsia="宋体"/>
          <w:sz w:val="24"/>
          <w:szCs w:val="24"/>
          <w:u w:val="none"/>
          <w:lang w:eastAsia="zh-CN"/>
        </w:rPr>
      </w:pPr>
      <w:r>
        <w:rPr>
          <w:rFonts w:hint="eastAsia" w:ascii="宋体" w:hAnsi="宋体" w:cs="宋体"/>
          <w:color w:val="000000"/>
          <w:sz w:val="24"/>
          <w:szCs w:val="24"/>
        </w:rPr>
        <w:t>采 购</w:t>
      </w:r>
      <w:r>
        <w:rPr>
          <w:rFonts w:ascii="宋体" w:hAnsi="宋体" w:cs="宋体"/>
          <w:color w:val="000000"/>
          <w:sz w:val="24"/>
          <w:szCs w:val="24"/>
        </w:rPr>
        <w:t xml:space="preserve"> </w:t>
      </w:r>
      <w:r>
        <w:rPr>
          <w:rFonts w:hint="eastAsia" w:ascii="宋体" w:hAnsi="宋体" w:cs="宋体"/>
          <w:color w:val="000000"/>
          <w:sz w:val="24"/>
          <w:szCs w:val="24"/>
        </w:rPr>
        <w:t>人：</w:t>
      </w:r>
      <w:r>
        <w:rPr>
          <w:rFonts w:hint="eastAsia" w:ascii="宋体" w:hAnsi="宋体" w:cs="宋体"/>
          <w:sz w:val="24"/>
          <w:szCs w:val="24"/>
          <w:u w:val="none"/>
          <w:lang w:eastAsia="zh-CN"/>
        </w:rPr>
        <w:t>仙桃市张沟镇人民政府</w:t>
      </w:r>
    </w:p>
    <w:p>
      <w:pPr>
        <w:keepNext w:val="0"/>
        <w:keepLines w:val="0"/>
        <w:pageBreakBefore w:val="0"/>
        <w:widowControl w:val="0"/>
        <w:kinsoku/>
        <w:wordWrap/>
        <w:overflowPunct/>
        <w:topLinePunct/>
        <w:autoSpaceDE/>
        <w:autoSpaceDN/>
        <w:bidi w:val="0"/>
        <w:adjustRightInd/>
        <w:snapToGrid/>
        <w:spacing w:line="420" w:lineRule="exact"/>
        <w:ind w:left="0" w:leftChars="0" w:right="0" w:rightChars="0" w:firstLine="480" w:firstLineChars="200"/>
        <w:jc w:val="both"/>
        <w:textAlignment w:val="auto"/>
        <w:outlineLvl w:val="9"/>
        <w:rPr>
          <w:rFonts w:hint="eastAsia" w:ascii="宋体" w:hAnsi="宋体" w:eastAsia="宋体" w:cs="宋体"/>
          <w:color w:val="000000"/>
          <w:sz w:val="24"/>
          <w:szCs w:val="24"/>
          <w:shd w:val="clear" w:color="auto" w:fill="FFFFFF"/>
          <w:lang w:val="en-US" w:eastAsia="zh-CN"/>
        </w:rPr>
      </w:pPr>
      <w:r>
        <w:rPr>
          <w:rFonts w:hint="eastAsia" w:ascii="宋体" w:hAnsi="宋体" w:eastAsia="宋体" w:cs="宋体"/>
          <w:color w:val="000000"/>
          <w:sz w:val="24"/>
          <w:szCs w:val="24"/>
          <w:u w:val="none"/>
        </w:rPr>
        <w:t xml:space="preserve">联 系 </w:t>
      </w:r>
      <w:r>
        <w:rPr>
          <w:rFonts w:hint="eastAsia" w:ascii="宋体" w:hAnsi="宋体" w:eastAsia="宋体" w:cs="宋体"/>
          <w:color w:val="000000"/>
          <w:sz w:val="24"/>
          <w:szCs w:val="24"/>
          <w:highlight w:val="none"/>
          <w:u w:val="none"/>
        </w:rPr>
        <w:t>人：</w:t>
      </w:r>
      <w:r>
        <w:rPr>
          <w:rFonts w:hint="eastAsia" w:ascii="宋体" w:hAnsi="宋体" w:cs="宋体"/>
          <w:color w:val="000000"/>
          <w:sz w:val="24"/>
          <w:szCs w:val="24"/>
          <w:highlight w:val="none"/>
          <w:u w:val="none"/>
          <w:lang w:eastAsia="zh-CN"/>
        </w:rPr>
        <w:t>付大海</w:t>
      </w:r>
    </w:p>
    <w:p>
      <w:pPr>
        <w:keepNext w:val="0"/>
        <w:keepLines w:val="0"/>
        <w:pageBreakBefore w:val="0"/>
        <w:widowControl w:val="0"/>
        <w:kinsoku/>
        <w:wordWrap/>
        <w:overflowPunct/>
        <w:topLinePunct/>
        <w:autoSpaceDE/>
        <w:autoSpaceDN/>
        <w:bidi w:val="0"/>
        <w:adjustRightInd/>
        <w:snapToGrid/>
        <w:spacing w:line="420" w:lineRule="exact"/>
        <w:ind w:left="0" w:leftChars="0" w:right="0" w:rightChars="0" w:firstLine="480" w:firstLineChars="200"/>
        <w:jc w:val="both"/>
        <w:textAlignment w:val="auto"/>
        <w:outlineLvl w:val="9"/>
        <w:rPr>
          <w:rFonts w:hint="eastAsia" w:ascii="宋体" w:hAnsi="宋体"/>
          <w:sz w:val="24"/>
          <w:szCs w:val="24"/>
        </w:rPr>
      </w:pPr>
      <w:r>
        <w:rPr>
          <w:rFonts w:hint="eastAsia" w:ascii="宋体" w:hAnsi="宋体" w:eastAsia="宋体" w:cs="宋体"/>
          <w:color w:val="000000"/>
          <w:sz w:val="24"/>
          <w:szCs w:val="24"/>
          <w:highlight w:val="none"/>
          <w:u w:val="none"/>
        </w:rPr>
        <w:t>电    话：</w:t>
      </w:r>
      <w:r>
        <w:rPr>
          <w:rFonts w:hint="eastAsia" w:ascii="宋体" w:hAnsi="宋体" w:cs="宋体"/>
          <w:color w:val="000000"/>
          <w:sz w:val="24"/>
          <w:szCs w:val="24"/>
          <w:highlight w:val="none"/>
          <w:u w:val="none"/>
          <w:lang w:val="en-US" w:eastAsia="zh-CN"/>
        </w:rPr>
        <w:t>13907226775</w:t>
      </w:r>
      <w:r>
        <w:rPr>
          <w:rFonts w:hint="eastAsia" w:ascii="宋体" w:hAnsi="宋体" w:cs="宋体"/>
          <w:color w:val="000000"/>
          <w:sz w:val="24"/>
          <w:szCs w:val="24"/>
          <w:shd w:val="clear" w:color="auto" w:fill="FFFFFF"/>
          <w:lang w:eastAsia="zh-CN"/>
        </w:rPr>
        <w:t xml:space="preserve"> </w:t>
      </w:r>
      <w:r>
        <w:rPr>
          <w:rFonts w:hint="eastAsia" w:ascii="宋体" w:hAnsi="宋体"/>
          <w:b/>
          <w:bCs/>
          <w:sz w:val="24"/>
          <w:szCs w:val="24"/>
        </w:rPr>
        <w:t xml:space="preserve">          </w:t>
      </w:r>
    </w:p>
    <w:p>
      <w:pPr>
        <w:keepNext w:val="0"/>
        <w:keepLines w:val="0"/>
        <w:pageBreakBefore w:val="0"/>
        <w:widowControl w:val="0"/>
        <w:kinsoku/>
        <w:wordWrap/>
        <w:overflowPunct/>
        <w:autoSpaceDE w:val="0"/>
        <w:autoSpaceDN w:val="0"/>
        <w:bidi w:val="0"/>
        <w:adjustRightInd/>
        <w:snapToGrid/>
        <w:spacing w:line="420" w:lineRule="exact"/>
        <w:ind w:firstLine="480" w:firstLineChars="200"/>
        <w:textAlignment w:val="auto"/>
        <w:rPr>
          <w:rFonts w:hint="eastAsia" w:ascii="宋体" w:hAnsi="宋体" w:eastAsia="宋体" w:cs="宋体"/>
          <w:color w:val="000000"/>
          <w:sz w:val="24"/>
          <w:szCs w:val="24"/>
          <w:shd w:val="clear" w:color="auto" w:fill="FFFFFF"/>
        </w:rPr>
      </w:pPr>
      <w:r>
        <w:rPr>
          <w:rFonts w:hint="eastAsia" w:ascii="宋体" w:hAnsi="宋体" w:eastAsia="宋体" w:cs="宋体"/>
          <w:color w:val="000000"/>
          <w:sz w:val="24"/>
          <w:szCs w:val="24"/>
          <w:shd w:val="clear" w:color="auto" w:fill="FFFFFF"/>
          <w:lang w:val="en-US" w:eastAsia="zh-CN"/>
        </w:rPr>
        <w:t>代理机构：</w:t>
      </w:r>
      <w:r>
        <w:rPr>
          <w:rFonts w:hint="eastAsia" w:ascii="宋体" w:hAnsi="宋体" w:eastAsia="宋体" w:cs="宋体"/>
          <w:color w:val="000000"/>
          <w:sz w:val="24"/>
          <w:szCs w:val="24"/>
          <w:shd w:val="clear" w:color="auto" w:fill="FFFFFF"/>
        </w:rPr>
        <w:t>名旺工程咨询（湖北）有限公司</w:t>
      </w:r>
    </w:p>
    <w:p>
      <w:pPr>
        <w:keepNext w:val="0"/>
        <w:keepLines w:val="0"/>
        <w:pageBreakBefore w:val="0"/>
        <w:widowControl w:val="0"/>
        <w:kinsoku/>
        <w:wordWrap/>
        <w:overflowPunct/>
        <w:autoSpaceDE w:val="0"/>
        <w:autoSpaceDN w:val="0"/>
        <w:bidi w:val="0"/>
        <w:adjustRightInd/>
        <w:snapToGrid/>
        <w:spacing w:line="420" w:lineRule="exact"/>
        <w:ind w:firstLine="480" w:firstLineChars="200"/>
        <w:textAlignment w:val="auto"/>
        <w:rPr>
          <w:rFonts w:hint="eastAsia" w:ascii="宋体" w:hAnsi="宋体" w:eastAsia="宋体" w:cs="宋体"/>
          <w:color w:val="000000"/>
          <w:sz w:val="24"/>
          <w:szCs w:val="24"/>
          <w:shd w:val="clear" w:color="auto" w:fill="FFFFFF"/>
          <w:lang w:eastAsia="zh-CN"/>
        </w:rPr>
      </w:pPr>
      <w:r>
        <w:rPr>
          <w:rFonts w:hint="eastAsia" w:ascii="宋体" w:hAnsi="宋体" w:eastAsia="宋体" w:cs="宋体"/>
          <w:color w:val="000000"/>
          <w:sz w:val="24"/>
          <w:szCs w:val="24"/>
          <w:shd w:val="clear" w:color="auto" w:fill="FFFFFF"/>
        </w:rPr>
        <w:t>联 系 人：</w:t>
      </w:r>
      <w:r>
        <w:rPr>
          <w:rFonts w:hint="eastAsia" w:ascii="宋体" w:hAnsi="宋体" w:cs="宋体"/>
          <w:color w:val="000000"/>
          <w:sz w:val="24"/>
          <w:szCs w:val="24"/>
          <w:shd w:val="clear" w:color="auto" w:fill="FFFFFF"/>
          <w:lang w:eastAsia="zh-CN"/>
        </w:rPr>
        <w:t>万会敏</w:t>
      </w:r>
    </w:p>
    <w:p>
      <w:pPr>
        <w:keepNext w:val="0"/>
        <w:keepLines w:val="0"/>
        <w:pageBreakBefore w:val="0"/>
        <w:widowControl w:val="0"/>
        <w:kinsoku/>
        <w:wordWrap/>
        <w:overflowPunct/>
        <w:autoSpaceDE w:val="0"/>
        <w:autoSpaceDN w:val="0"/>
        <w:bidi w:val="0"/>
        <w:adjustRightInd/>
        <w:snapToGrid/>
        <w:spacing w:line="420" w:lineRule="exact"/>
        <w:ind w:firstLine="480" w:firstLineChars="200"/>
        <w:textAlignment w:val="auto"/>
        <w:rPr>
          <w:rFonts w:hint="eastAsia" w:ascii="宋体" w:hAnsi="宋体" w:eastAsia="宋体" w:cs="宋体"/>
          <w:color w:val="000000"/>
          <w:sz w:val="24"/>
          <w:szCs w:val="24"/>
          <w:shd w:val="clear" w:color="auto" w:fill="FFFFFF"/>
          <w:lang w:eastAsia="zh-CN"/>
        </w:rPr>
      </w:pPr>
      <w:r>
        <w:rPr>
          <w:rFonts w:hint="eastAsia" w:ascii="宋体" w:hAnsi="宋体" w:eastAsia="宋体" w:cs="宋体"/>
          <w:color w:val="000000"/>
          <w:sz w:val="24"/>
          <w:szCs w:val="24"/>
          <w:shd w:val="clear" w:color="auto" w:fill="FFFFFF"/>
        </w:rPr>
        <w:t>地    址：</w:t>
      </w:r>
      <w:r>
        <w:rPr>
          <w:rFonts w:hint="eastAsia" w:ascii="宋体" w:hAnsi="宋体" w:cs="宋体"/>
          <w:color w:val="000000"/>
          <w:sz w:val="24"/>
          <w:szCs w:val="24"/>
          <w:shd w:val="clear" w:color="auto" w:fill="FFFFFF"/>
          <w:lang w:eastAsia="zh-CN"/>
        </w:rPr>
        <w:t>仙桃市宏达路141号东荆河管理分局五楼</w:t>
      </w:r>
    </w:p>
    <w:p>
      <w:pPr>
        <w:keepNext w:val="0"/>
        <w:keepLines w:val="0"/>
        <w:pageBreakBefore w:val="0"/>
        <w:widowControl w:val="0"/>
        <w:kinsoku/>
        <w:wordWrap/>
        <w:overflowPunct/>
        <w:autoSpaceDE w:val="0"/>
        <w:autoSpaceDN w:val="0"/>
        <w:bidi w:val="0"/>
        <w:adjustRightInd/>
        <w:snapToGrid/>
        <w:spacing w:line="420" w:lineRule="exact"/>
        <w:ind w:firstLine="480" w:firstLineChars="200"/>
        <w:textAlignment w:val="auto"/>
        <w:rPr>
          <w:rFonts w:hint="default" w:ascii="宋体" w:hAnsi="宋体" w:eastAsia="宋体" w:cs="宋体"/>
          <w:color w:val="000000"/>
          <w:sz w:val="24"/>
          <w:szCs w:val="24"/>
          <w:shd w:val="clear" w:color="auto" w:fill="FFFFFF"/>
          <w:lang w:val="en-US" w:eastAsia="zh-CN"/>
        </w:rPr>
      </w:pPr>
      <w:r>
        <w:rPr>
          <w:rFonts w:hint="eastAsia" w:ascii="宋体" w:hAnsi="宋体" w:eastAsia="宋体" w:cs="宋体"/>
          <w:color w:val="000000"/>
          <w:sz w:val="24"/>
          <w:szCs w:val="24"/>
          <w:shd w:val="clear" w:color="auto" w:fill="FFFFFF"/>
        </w:rPr>
        <w:t>电    话：</w:t>
      </w:r>
      <w:r>
        <w:rPr>
          <w:rFonts w:hint="eastAsia" w:ascii="宋体" w:hAnsi="宋体" w:cs="宋体"/>
          <w:color w:val="000000"/>
          <w:sz w:val="24"/>
          <w:szCs w:val="24"/>
          <w:shd w:val="clear" w:color="auto" w:fill="FFFFFF"/>
          <w:lang w:val="en-US" w:eastAsia="zh-CN"/>
        </w:rPr>
        <w:t>15807225157</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cs="宋体"/>
          <w:sz w:val="24"/>
          <w:szCs w:val="24"/>
          <w:lang w:val="en-US" w:eastAsia="zh-CN"/>
        </w:rPr>
      </w:pPr>
      <w:r>
        <w:rPr>
          <w:rFonts w:hint="eastAsia" w:ascii="宋体" w:hAnsi="宋体" w:eastAsia="宋体" w:cs="宋体"/>
          <w:sz w:val="24"/>
          <w:szCs w:val="24"/>
          <w:lang w:eastAsia="zh-CN"/>
        </w:rPr>
        <w:t>　</w:t>
      </w:r>
      <w:r>
        <w:rPr>
          <w:rFonts w:hint="eastAsia" w:ascii="宋体" w:hAnsi="宋体" w:cs="宋体"/>
          <w:sz w:val="24"/>
          <w:szCs w:val="24"/>
          <w:lang w:val="en-US" w:eastAsia="zh-CN"/>
        </w:rPr>
        <w:t xml:space="preserve">     </w:t>
      </w:r>
    </w:p>
    <w:p>
      <w:pPr>
        <w:rPr>
          <w:rFonts w:hint="eastAsia" w:ascii="宋体" w:hAnsi="宋体" w:cs="宋体"/>
          <w:sz w:val="24"/>
          <w:szCs w:val="24"/>
          <w:lang w:val="en-US" w:eastAsia="zh-CN"/>
        </w:rPr>
      </w:pPr>
      <w:r>
        <w:rPr>
          <w:rFonts w:hint="eastAsia" w:ascii="宋体" w:hAnsi="宋体" w:cs="宋体"/>
          <w:sz w:val="24"/>
          <w:szCs w:val="24"/>
          <w:lang w:val="en-US" w:eastAsia="zh-CN"/>
        </w:rPr>
        <w:br w:type="page"/>
      </w:r>
    </w:p>
    <w:p>
      <w:pPr>
        <w:keepNext w:val="0"/>
        <w:keepLines w:val="0"/>
        <w:pageBreakBefore w:val="0"/>
        <w:widowControl w:val="0"/>
        <w:kinsoku/>
        <w:wordWrap/>
        <w:overflowPunct/>
        <w:topLinePunct w:val="0"/>
        <w:autoSpaceDE/>
        <w:autoSpaceDN/>
        <w:bidi w:val="0"/>
        <w:adjustRightInd/>
        <w:snapToGrid/>
        <w:spacing w:line="440" w:lineRule="exact"/>
        <w:ind w:firstLine="1802" w:firstLineChars="500"/>
        <w:textAlignment w:val="auto"/>
        <w:outlineLvl w:val="0"/>
        <w:rPr>
          <w:rFonts w:hint="eastAsia" w:ascii="华文中宋" w:hAnsi="华文中宋" w:eastAsia="华文中宋" w:cs="Times New Roman"/>
          <w:b/>
          <w:bCs/>
          <w:kern w:val="44"/>
          <w:sz w:val="36"/>
          <w:szCs w:val="36"/>
          <w:lang w:val="en-US" w:eastAsia="zh-CN" w:bidi="ar-SA"/>
        </w:rPr>
      </w:pPr>
      <w:bookmarkStart w:id="31" w:name="_Toc21457"/>
      <w:r>
        <w:rPr>
          <w:rFonts w:hint="eastAsia" w:ascii="华文中宋" w:hAnsi="华文中宋" w:eastAsia="华文中宋" w:cs="Times New Roman"/>
          <w:b/>
          <w:bCs/>
          <w:kern w:val="44"/>
          <w:sz w:val="36"/>
          <w:szCs w:val="36"/>
          <w:lang w:val="en-US" w:eastAsia="zh-CN" w:bidi="ar-SA"/>
        </w:rPr>
        <w:t>第二章  竞争性磋商采购须知</w:t>
      </w:r>
      <w:bookmarkEnd w:id="31"/>
    </w:p>
    <w:p>
      <w:pPr>
        <w:pStyle w:val="36"/>
        <w:spacing w:line="240" w:lineRule="auto"/>
        <w:rPr>
          <w:rFonts w:hint="eastAsia" w:ascii="宋体" w:hAnsi="宋体" w:eastAsia="宋体"/>
          <w:b/>
          <w:sz w:val="21"/>
          <w:szCs w:val="21"/>
        </w:rPr>
      </w:pPr>
      <w:bookmarkStart w:id="32" w:name="_Toc179632545"/>
      <w:bookmarkStart w:id="33" w:name="_Toc152045528"/>
      <w:bookmarkStart w:id="34" w:name="_Toc152042304"/>
      <w:bookmarkStart w:id="35" w:name="_Toc144974496"/>
      <w:r>
        <w:rPr>
          <w:rFonts w:hint="eastAsia" w:ascii="宋体" w:hAnsi="宋体" w:eastAsia="宋体"/>
          <w:b/>
          <w:sz w:val="21"/>
          <w:szCs w:val="21"/>
        </w:rPr>
        <w:t>前附表</w:t>
      </w:r>
      <w:bookmarkEnd w:id="32"/>
      <w:bookmarkEnd w:id="33"/>
      <w:bookmarkEnd w:id="34"/>
      <w:bookmarkEnd w:id="35"/>
    </w:p>
    <w:tbl>
      <w:tblPr>
        <w:tblStyle w:val="21"/>
        <w:tblW w:w="8527" w:type="dxa"/>
        <w:tblInd w:w="0" w:type="dxa"/>
        <w:tblLayout w:type="fixed"/>
        <w:tblCellMar>
          <w:top w:w="0" w:type="dxa"/>
          <w:left w:w="108" w:type="dxa"/>
          <w:bottom w:w="0" w:type="dxa"/>
          <w:right w:w="108" w:type="dxa"/>
        </w:tblCellMar>
      </w:tblPr>
      <w:tblGrid>
        <w:gridCol w:w="604"/>
        <w:gridCol w:w="3225"/>
        <w:gridCol w:w="4698"/>
      </w:tblGrid>
      <w:tr>
        <w:tblPrEx>
          <w:tblCellMar>
            <w:top w:w="0" w:type="dxa"/>
            <w:left w:w="108" w:type="dxa"/>
            <w:bottom w:w="0" w:type="dxa"/>
            <w:right w:w="108" w:type="dxa"/>
          </w:tblCellMar>
        </w:tblPrEx>
        <w:trPr>
          <w:trHeight w:val="365" w:hRule="atLeast"/>
        </w:trPr>
        <w:tc>
          <w:tcPr>
            <w:tcW w:w="60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cs="宋体"/>
                <w:b/>
                <w:szCs w:val="21"/>
                <w:lang w:eastAsia="zh-CN"/>
              </w:rPr>
            </w:pPr>
            <w:bookmarkStart w:id="36" w:name="_Toc495943756"/>
            <w:r>
              <w:rPr>
                <w:rFonts w:hint="eastAsia" w:ascii="宋体" w:hAnsi="宋体" w:eastAsia="宋体" w:cs="宋体"/>
                <w:b/>
                <w:szCs w:val="21"/>
                <w:lang w:eastAsia="zh-CN"/>
              </w:rPr>
              <w:t>序号</w:t>
            </w:r>
          </w:p>
        </w:tc>
        <w:tc>
          <w:tcPr>
            <w:tcW w:w="322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cs="宋体"/>
                <w:b/>
                <w:szCs w:val="21"/>
              </w:rPr>
            </w:pPr>
            <w:r>
              <w:rPr>
                <w:rFonts w:hint="eastAsia" w:ascii="宋体" w:hAnsi="宋体" w:eastAsia="宋体" w:cs="宋体"/>
                <w:b/>
                <w:szCs w:val="21"/>
              </w:rPr>
              <w:t>条  款  名  称</w:t>
            </w:r>
          </w:p>
        </w:tc>
        <w:tc>
          <w:tcPr>
            <w:tcW w:w="469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cs="宋体"/>
                <w:b/>
                <w:szCs w:val="21"/>
              </w:rPr>
            </w:pPr>
            <w:r>
              <w:rPr>
                <w:rFonts w:hint="eastAsia" w:ascii="宋体" w:hAnsi="宋体" w:eastAsia="宋体" w:cs="宋体"/>
                <w:b/>
                <w:szCs w:val="21"/>
              </w:rPr>
              <w:t>编  列  内  容</w:t>
            </w:r>
          </w:p>
        </w:tc>
      </w:tr>
      <w:tr>
        <w:tblPrEx>
          <w:tblCellMar>
            <w:top w:w="0" w:type="dxa"/>
            <w:left w:w="108" w:type="dxa"/>
            <w:bottom w:w="0" w:type="dxa"/>
            <w:right w:w="108" w:type="dxa"/>
          </w:tblCellMar>
        </w:tblPrEx>
        <w:trPr>
          <w:trHeight w:val="130" w:hRule="atLeast"/>
        </w:trPr>
        <w:tc>
          <w:tcPr>
            <w:tcW w:w="60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cs="宋体"/>
                <w:szCs w:val="21"/>
                <w:lang w:val="en-US" w:eastAsia="zh-CN"/>
              </w:rPr>
            </w:pPr>
            <w:r>
              <w:rPr>
                <w:rFonts w:hint="eastAsia" w:ascii="宋体" w:hAnsi="宋体" w:eastAsia="宋体" w:cs="宋体"/>
                <w:szCs w:val="21"/>
                <w:lang w:val="en-US" w:eastAsia="zh-CN"/>
              </w:rPr>
              <w:t>1</w:t>
            </w:r>
          </w:p>
        </w:tc>
        <w:tc>
          <w:tcPr>
            <w:tcW w:w="32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采购人</w:t>
            </w:r>
          </w:p>
        </w:tc>
        <w:tc>
          <w:tcPr>
            <w:tcW w:w="46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both"/>
              <w:textAlignment w:val="auto"/>
              <w:outlineLvl w:val="9"/>
              <w:rPr>
                <w:rFonts w:hint="eastAsia" w:ascii="宋体" w:hAnsi="宋体" w:eastAsia="宋体" w:cs="宋体"/>
                <w:kern w:val="0"/>
                <w:sz w:val="21"/>
                <w:szCs w:val="21"/>
                <w:lang w:eastAsia="zh-CN"/>
              </w:rPr>
            </w:pPr>
            <w:r>
              <w:rPr>
                <w:rFonts w:hint="eastAsia" w:ascii="宋体" w:hAnsi="宋体" w:cs="宋体"/>
                <w:kern w:val="0"/>
                <w:sz w:val="21"/>
                <w:szCs w:val="21"/>
                <w:lang w:eastAsia="zh-CN"/>
              </w:rPr>
              <w:t>仙桃市张沟镇人民政府</w:t>
            </w:r>
          </w:p>
        </w:tc>
      </w:tr>
      <w:tr>
        <w:tblPrEx>
          <w:tblCellMar>
            <w:top w:w="0" w:type="dxa"/>
            <w:left w:w="108" w:type="dxa"/>
            <w:bottom w:w="0" w:type="dxa"/>
            <w:right w:w="108" w:type="dxa"/>
          </w:tblCellMar>
        </w:tblPrEx>
        <w:trPr>
          <w:trHeight w:val="130" w:hRule="atLeast"/>
        </w:trPr>
        <w:tc>
          <w:tcPr>
            <w:tcW w:w="60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cs="宋体"/>
                <w:szCs w:val="21"/>
                <w:lang w:val="en-US" w:eastAsia="zh-CN"/>
              </w:rPr>
            </w:pPr>
            <w:r>
              <w:rPr>
                <w:rFonts w:hint="eastAsia" w:ascii="宋体" w:hAnsi="宋体" w:eastAsia="宋体" w:cs="宋体"/>
                <w:szCs w:val="21"/>
                <w:lang w:val="en-US" w:eastAsia="zh-CN"/>
              </w:rPr>
              <w:t>2</w:t>
            </w:r>
          </w:p>
        </w:tc>
        <w:tc>
          <w:tcPr>
            <w:tcW w:w="32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采购代理机构</w:t>
            </w:r>
          </w:p>
        </w:tc>
        <w:tc>
          <w:tcPr>
            <w:tcW w:w="46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both"/>
              <w:textAlignment w:val="auto"/>
              <w:outlineLvl w:val="9"/>
              <w:rPr>
                <w:rFonts w:hint="eastAsia" w:ascii="宋体" w:hAnsi="宋体" w:eastAsia="宋体" w:cs="宋体"/>
                <w:kern w:val="0"/>
                <w:sz w:val="21"/>
                <w:szCs w:val="21"/>
              </w:rPr>
            </w:pPr>
            <w:r>
              <w:rPr>
                <w:rFonts w:hint="eastAsia" w:ascii="宋体" w:hAnsi="宋体" w:eastAsia="宋体" w:cs="宋体"/>
                <w:kern w:val="0"/>
                <w:sz w:val="21"/>
                <w:szCs w:val="21"/>
              </w:rPr>
              <w:t>名旺工程咨询（湖北）有限公司</w:t>
            </w:r>
          </w:p>
        </w:tc>
      </w:tr>
      <w:tr>
        <w:tblPrEx>
          <w:tblCellMar>
            <w:top w:w="0" w:type="dxa"/>
            <w:left w:w="108" w:type="dxa"/>
            <w:bottom w:w="0" w:type="dxa"/>
            <w:right w:w="108" w:type="dxa"/>
          </w:tblCellMar>
        </w:tblPrEx>
        <w:trPr>
          <w:trHeight w:val="130" w:hRule="atLeast"/>
        </w:trPr>
        <w:tc>
          <w:tcPr>
            <w:tcW w:w="60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cs="宋体"/>
                <w:szCs w:val="21"/>
                <w:lang w:val="en-US" w:eastAsia="zh-CN"/>
              </w:rPr>
            </w:pPr>
            <w:r>
              <w:rPr>
                <w:rFonts w:hint="eastAsia" w:ascii="宋体" w:hAnsi="宋体" w:eastAsia="宋体" w:cs="宋体"/>
                <w:szCs w:val="21"/>
                <w:lang w:val="en-US" w:eastAsia="zh-CN"/>
              </w:rPr>
              <w:t>3</w:t>
            </w:r>
          </w:p>
        </w:tc>
        <w:tc>
          <w:tcPr>
            <w:tcW w:w="32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both"/>
              <w:textAlignment w:val="auto"/>
              <w:outlineLvl w:val="9"/>
              <w:rPr>
                <w:rFonts w:hint="eastAsia" w:ascii="宋体" w:hAnsi="宋体" w:eastAsia="宋体" w:cs="宋体"/>
                <w:kern w:val="0"/>
                <w:sz w:val="21"/>
                <w:szCs w:val="21"/>
                <w:lang w:eastAsia="zh-CN"/>
              </w:rPr>
            </w:pPr>
            <w:r>
              <w:rPr>
                <w:rFonts w:hint="eastAsia" w:ascii="宋体" w:hAnsi="宋体" w:eastAsia="宋体" w:cs="宋体"/>
                <w:kern w:val="0"/>
                <w:sz w:val="21"/>
                <w:szCs w:val="21"/>
                <w:lang w:eastAsia="zh-CN"/>
              </w:rPr>
              <w:t>项目名称</w:t>
            </w:r>
          </w:p>
        </w:tc>
        <w:tc>
          <w:tcPr>
            <w:tcW w:w="46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both"/>
              <w:textAlignment w:val="auto"/>
              <w:outlineLvl w:val="9"/>
              <w:rPr>
                <w:rFonts w:hint="eastAsia" w:ascii="宋体" w:hAnsi="宋体" w:eastAsia="宋体" w:cs="宋体"/>
                <w:kern w:val="0"/>
                <w:sz w:val="21"/>
                <w:szCs w:val="21"/>
                <w:lang w:eastAsia="zh-CN"/>
              </w:rPr>
            </w:pPr>
            <w:r>
              <w:rPr>
                <w:rFonts w:hint="eastAsia" w:ascii="宋体" w:hAnsi="宋体" w:cs="宋体"/>
                <w:kern w:val="0"/>
                <w:sz w:val="21"/>
                <w:szCs w:val="21"/>
                <w:lang w:val="en-US" w:eastAsia="zh-CN"/>
              </w:rPr>
              <w:t>张沟镇南环路绿道建设项目</w:t>
            </w:r>
          </w:p>
        </w:tc>
      </w:tr>
      <w:tr>
        <w:tblPrEx>
          <w:tblCellMar>
            <w:top w:w="0" w:type="dxa"/>
            <w:left w:w="108" w:type="dxa"/>
            <w:bottom w:w="0" w:type="dxa"/>
            <w:right w:w="108" w:type="dxa"/>
          </w:tblCellMar>
        </w:tblPrEx>
        <w:trPr>
          <w:trHeight w:val="130" w:hRule="atLeast"/>
        </w:trPr>
        <w:tc>
          <w:tcPr>
            <w:tcW w:w="60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cs="宋体"/>
                <w:szCs w:val="21"/>
                <w:lang w:val="en-US" w:eastAsia="zh-CN"/>
              </w:rPr>
            </w:pPr>
            <w:r>
              <w:rPr>
                <w:rFonts w:hint="eastAsia" w:ascii="宋体" w:hAnsi="宋体" w:eastAsia="宋体" w:cs="宋体"/>
                <w:szCs w:val="21"/>
                <w:lang w:val="en-US" w:eastAsia="zh-CN"/>
              </w:rPr>
              <w:t>4</w:t>
            </w:r>
          </w:p>
        </w:tc>
        <w:tc>
          <w:tcPr>
            <w:tcW w:w="32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both"/>
              <w:textAlignment w:val="auto"/>
              <w:outlineLvl w:val="9"/>
              <w:rPr>
                <w:rFonts w:hint="eastAsia" w:ascii="宋体" w:hAnsi="宋体" w:eastAsia="宋体" w:cs="宋体"/>
                <w:sz w:val="21"/>
                <w:szCs w:val="21"/>
              </w:rPr>
            </w:pPr>
            <w:r>
              <w:rPr>
                <w:rFonts w:hint="eastAsia" w:ascii="宋体" w:hAnsi="宋体" w:eastAsia="宋体" w:cs="宋体"/>
                <w:sz w:val="21"/>
                <w:szCs w:val="21"/>
                <w:lang w:eastAsia="zh-CN"/>
              </w:rPr>
              <w:t>实施</w:t>
            </w:r>
            <w:r>
              <w:rPr>
                <w:rFonts w:hint="eastAsia" w:ascii="宋体" w:hAnsi="宋体" w:eastAsia="宋体" w:cs="宋体"/>
                <w:sz w:val="21"/>
                <w:szCs w:val="21"/>
              </w:rPr>
              <w:t>地点</w:t>
            </w:r>
          </w:p>
        </w:tc>
        <w:tc>
          <w:tcPr>
            <w:tcW w:w="46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both"/>
              <w:textAlignment w:val="auto"/>
              <w:outlineLvl w:val="9"/>
              <w:rPr>
                <w:rFonts w:hint="eastAsia" w:ascii="宋体" w:hAnsi="宋体" w:eastAsia="宋体" w:cs="宋体"/>
                <w:kern w:val="0"/>
                <w:sz w:val="21"/>
                <w:szCs w:val="21"/>
                <w:lang w:eastAsia="zh-CN"/>
              </w:rPr>
            </w:pPr>
            <w:r>
              <w:rPr>
                <w:rFonts w:hint="eastAsia" w:ascii="宋体" w:hAnsi="宋体" w:eastAsia="宋体" w:cs="宋体"/>
                <w:kern w:val="0"/>
                <w:sz w:val="21"/>
                <w:szCs w:val="21"/>
                <w:lang w:eastAsia="zh-CN"/>
              </w:rPr>
              <w:t>采购人指定地点</w:t>
            </w:r>
          </w:p>
        </w:tc>
      </w:tr>
      <w:tr>
        <w:tblPrEx>
          <w:tblCellMar>
            <w:top w:w="0" w:type="dxa"/>
            <w:left w:w="108" w:type="dxa"/>
            <w:bottom w:w="0" w:type="dxa"/>
            <w:right w:w="108" w:type="dxa"/>
          </w:tblCellMar>
        </w:tblPrEx>
        <w:trPr>
          <w:trHeight w:val="130" w:hRule="atLeast"/>
        </w:trPr>
        <w:tc>
          <w:tcPr>
            <w:tcW w:w="60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cs="宋体"/>
                <w:szCs w:val="21"/>
                <w:lang w:val="en-US" w:eastAsia="zh-CN"/>
              </w:rPr>
            </w:pPr>
            <w:r>
              <w:rPr>
                <w:rFonts w:hint="eastAsia" w:ascii="宋体" w:hAnsi="宋体" w:eastAsia="宋体" w:cs="宋体"/>
                <w:szCs w:val="21"/>
                <w:lang w:val="en-US" w:eastAsia="zh-CN"/>
              </w:rPr>
              <w:t>5</w:t>
            </w:r>
          </w:p>
        </w:tc>
        <w:tc>
          <w:tcPr>
            <w:tcW w:w="32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资金来源</w:t>
            </w:r>
          </w:p>
        </w:tc>
        <w:tc>
          <w:tcPr>
            <w:tcW w:w="46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both"/>
              <w:textAlignment w:val="auto"/>
              <w:outlineLvl w:val="9"/>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财政资金</w:t>
            </w:r>
          </w:p>
        </w:tc>
      </w:tr>
      <w:tr>
        <w:tblPrEx>
          <w:tblCellMar>
            <w:top w:w="0" w:type="dxa"/>
            <w:left w:w="108" w:type="dxa"/>
            <w:bottom w:w="0" w:type="dxa"/>
            <w:right w:w="108" w:type="dxa"/>
          </w:tblCellMar>
        </w:tblPrEx>
        <w:trPr>
          <w:trHeight w:val="130" w:hRule="atLeast"/>
        </w:trPr>
        <w:tc>
          <w:tcPr>
            <w:tcW w:w="60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cs="宋体"/>
                <w:szCs w:val="21"/>
                <w:lang w:val="en-US" w:eastAsia="zh-CN"/>
              </w:rPr>
            </w:pPr>
            <w:r>
              <w:rPr>
                <w:rFonts w:hint="eastAsia" w:ascii="宋体" w:hAnsi="宋体" w:eastAsia="宋体" w:cs="宋体"/>
                <w:szCs w:val="21"/>
                <w:lang w:val="en-US" w:eastAsia="zh-CN"/>
              </w:rPr>
              <w:t>6</w:t>
            </w:r>
          </w:p>
        </w:tc>
        <w:tc>
          <w:tcPr>
            <w:tcW w:w="32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both"/>
              <w:textAlignment w:val="auto"/>
              <w:outlineLvl w:val="9"/>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采购预算</w:t>
            </w:r>
          </w:p>
        </w:tc>
        <w:tc>
          <w:tcPr>
            <w:tcW w:w="46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both"/>
              <w:textAlignment w:val="auto"/>
              <w:outlineLvl w:val="9"/>
              <w:rPr>
                <w:rFonts w:hint="eastAsia" w:ascii="宋体" w:hAnsi="宋体" w:eastAsia="宋体" w:cs="宋体"/>
                <w:kern w:val="0"/>
                <w:sz w:val="21"/>
                <w:szCs w:val="21"/>
                <w:lang w:val="en-US" w:eastAsia="zh-CN"/>
              </w:rPr>
            </w:pPr>
            <w:r>
              <w:rPr>
                <w:rFonts w:hint="eastAsia" w:ascii="宋体" w:hAnsi="宋体" w:cs="宋体"/>
                <w:kern w:val="0"/>
                <w:sz w:val="21"/>
                <w:szCs w:val="21"/>
                <w:lang w:val="en-US" w:eastAsia="zh-CN"/>
              </w:rPr>
              <w:t>592980.32</w:t>
            </w:r>
            <w:r>
              <w:rPr>
                <w:rFonts w:hint="eastAsia" w:ascii="宋体" w:hAnsi="宋体" w:eastAsia="宋体" w:cs="宋体"/>
                <w:kern w:val="0"/>
                <w:sz w:val="21"/>
                <w:szCs w:val="21"/>
                <w:lang w:val="en-US" w:eastAsia="zh-CN"/>
              </w:rPr>
              <w:t>元（最高限价）</w:t>
            </w:r>
          </w:p>
        </w:tc>
      </w:tr>
      <w:tr>
        <w:tblPrEx>
          <w:tblCellMar>
            <w:top w:w="0" w:type="dxa"/>
            <w:left w:w="108" w:type="dxa"/>
            <w:bottom w:w="0" w:type="dxa"/>
            <w:right w:w="108" w:type="dxa"/>
          </w:tblCellMar>
        </w:tblPrEx>
        <w:trPr>
          <w:trHeight w:val="130" w:hRule="atLeast"/>
        </w:trPr>
        <w:tc>
          <w:tcPr>
            <w:tcW w:w="60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cs="宋体"/>
                <w:szCs w:val="21"/>
                <w:lang w:val="en-US" w:eastAsia="zh-CN"/>
              </w:rPr>
            </w:pPr>
            <w:r>
              <w:rPr>
                <w:rFonts w:hint="eastAsia" w:ascii="宋体" w:hAnsi="宋体" w:eastAsia="宋体" w:cs="宋体"/>
                <w:szCs w:val="21"/>
                <w:lang w:val="en-US" w:eastAsia="zh-CN"/>
              </w:rPr>
              <w:t>7</w:t>
            </w:r>
          </w:p>
        </w:tc>
        <w:tc>
          <w:tcPr>
            <w:tcW w:w="32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资金落实情况</w:t>
            </w:r>
          </w:p>
        </w:tc>
        <w:tc>
          <w:tcPr>
            <w:tcW w:w="46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both"/>
              <w:textAlignment w:val="auto"/>
              <w:outlineLvl w:val="9"/>
              <w:rPr>
                <w:rFonts w:hint="eastAsia" w:ascii="宋体" w:hAnsi="宋体" w:eastAsia="宋体" w:cs="宋体"/>
                <w:kern w:val="0"/>
                <w:sz w:val="21"/>
                <w:szCs w:val="21"/>
              </w:rPr>
            </w:pPr>
            <w:r>
              <w:rPr>
                <w:rFonts w:hint="eastAsia" w:ascii="宋体" w:hAnsi="宋体" w:eastAsia="宋体" w:cs="宋体"/>
                <w:kern w:val="0"/>
                <w:sz w:val="21"/>
                <w:szCs w:val="21"/>
              </w:rPr>
              <w:t>已落实</w:t>
            </w:r>
          </w:p>
        </w:tc>
      </w:tr>
      <w:tr>
        <w:tblPrEx>
          <w:tblCellMar>
            <w:top w:w="0" w:type="dxa"/>
            <w:left w:w="108" w:type="dxa"/>
            <w:bottom w:w="0" w:type="dxa"/>
            <w:right w:w="108" w:type="dxa"/>
          </w:tblCellMar>
        </w:tblPrEx>
        <w:trPr>
          <w:trHeight w:val="130" w:hRule="atLeast"/>
        </w:trPr>
        <w:tc>
          <w:tcPr>
            <w:tcW w:w="60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cs="宋体"/>
                <w:szCs w:val="21"/>
                <w:lang w:val="en-US" w:eastAsia="zh-CN"/>
              </w:rPr>
            </w:pPr>
            <w:r>
              <w:rPr>
                <w:rFonts w:hint="eastAsia" w:ascii="宋体" w:hAnsi="宋体" w:eastAsia="宋体" w:cs="宋体"/>
                <w:szCs w:val="21"/>
                <w:lang w:val="en-US" w:eastAsia="zh-CN"/>
              </w:rPr>
              <w:t>8</w:t>
            </w:r>
          </w:p>
        </w:tc>
        <w:tc>
          <w:tcPr>
            <w:tcW w:w="32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both"/>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项目概况</w:t>
            </w:r>
          </w:p>
        </w:tc>
        <w:tc>
          <w:tcPr>
            <w:tcW w:w="46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both"/>
              <w:textAlignment w:val="auto"/>
              <w:outlineLvl w:val="9"/>
              <w:rPr>
                <w:rFonts w:hint="eastAsia" w:ascii="宋体" w:hAnsi="宋体" w:eastAsia="宋体" w:cs="宋体"/>
                <w:kern w:val="0"/>
                <w:sz w:val="21"/>
                <w:szCs w:val="21"/>
                <w:lang w:eastAsia="zh-CN"/>
              </w:rPr>
            </w:pPr>
            <w:r>
              <w:rPr>
                <w:rFonts w:hint="eastAsia" w:ascii="宋体" w:hAnsi="宋体" w:eastAsia="宋体" w:cs="宋体"/>
                <w:kern w:val="0"/>
                <w:sz w:val="21"/>
                <w:szCs w:val="21"/>
                <w:lang w:eastAsia="zh-CN"/>
              </w:rPr>
              <w:t>详见第三章内容</w:t>
            </w:r>
          </w:p>
        </w:tc>
      </w:tr>
      <w:tr>
        <w:tblPrEx>
          <w:tblCellMar>
            <w:top w:w="0" w:type="dxa"/>
            <w:left w:w="108" w:type="dxa"/>
            <w:bottom w:w="0" w:type="dxa"/>
            <w:right w:w="108" w:type="dxa"/>
          </w:tblCellMar>
        </w:tblPrEx>
        <w:trPr>
          <w:trHeight w:val="108" w:hRule="atLeast"/>
        </w:trPr>
        <w:tc>
          <w:tcPr>
            <w:tcW w:w="60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cs="宋体"/>
                <w:szCs w:val="21"/>
                <w:lang w:val="en-US" w:eastAsia="zh-CN"/>
              </w:rPr>
            </w:pPr>
            <w:r>
              <w:rPr>
                <w:rFonts w:hint="eastAsia" w:ascii="宋体" w:hAnsi="宋体" w:eastAsia="宋体" w:cs="宋体"/>
                <w:szCs w:val="21"/>
                <w:lang w:val="en-US" w:eastAsia="zh-CN"/>
              </w:rPr>
              <w:t>9</w:t>
            </w:r>
          </w:p>
        </w:tc>
        <w:tc>
          <w:tcPr>
            <w:tcW w:w="32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both"/>
              <w:textAlignment w:val="auto"/>
              <w:outlineLvl w:val="9"/>
              <w:rPr>
                <w:rFonts w:hint="eastAsia" w:ascii="宋体" w:hAnsi="宋体" w:eastAsia="宋体" w:cs="宋体"/>
                <w:sz w:val="21"/>
                <w:szCs w:val="21"/>
              </w:rPr>
            </w:pPr>
            <w:r>
              <w:rPr>
                <w:rFonts w:hint="eastAsia" w:ascii="宋体" w:hAnsi="宋体" w:eastAsia="宋体" w:cs="宋体"/>
                <w:sz w:val="21"/>
                <w:szCs w:val="21"/>
                <w:lang w:val="en-US" w:eastAsia="zh-CN"/>
              </w:rPr>
              <w:t>服务工</w:t>
            </w:r>
            <w:r>
              <w:rPr>
                <w:rFonts w:hint="eastAsia" w:ascii="宋体" w:hAnsi="宋体" w:eastAsia="宋体" w:cs="宋体"/>
                <w:sz w:val="21"/>
                <w:szCs w:val="21"/>
                <w:lang w:eastAsia="zh-CN"/>
              </w:rPr>
              <w:t>期</w:t>
            </w:r>
          </w:p>
        </w:tc>
        <w:tc>
          <w:tcPr>
            <w:tcW w:w="46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both"/>
              <w:textAlignment w:val="auto"/>
              <w:outlineLvl w:val="9"/>
              <w:rPr>
                <w:rFonts w:hint="eastAsia" w:ascii="宋体" w:hAnsi="宋体" w:eastAsia="宋体" w:cs="宋体"/>
                <w:sz w:val="21"/>
                <w:szCs w:val="21"/>
                <w:lang w:val="en-US" w:eastAsia="zh-CN"/>
              </w:rPr>
            </w:pPr>
            <w:r>
              <w:rPr>
                <w:rFonts w:hint="eastAsia" w:ascii="宋体" w:hAnsi="宋体" w:cs="宋体"/>
                <w:sz w:val="24"/>
                <w:szCs w:val="24"/>
                <w:lang w:val="en-US" w:eastAsia="zh-CN"/>
              </w:rPr>
              <w:t>45天</w:t>
            </w:r>
          </w:p>
        </w:tc>
      </w:tr>
      <w:tr>
        <w:tblPrEx>
          <w:tblCellMar>
            <w:top w:w="0" w:type="dxa"/>
            <w:left w:w="108" w:type="dxa"/>
            <w:bottom w:w="0" w:type="dxa"/>
            <w:right w:w="108" w:type="dxa"/>
          </w:tblCellMar>
        </w:tblPrEx>
        <w:trPr>
          <w:trHeight w:val="130" w:hRule="atLeast"/>
        </w:trPr>
        <w:tc>
          <w:tcPr>
            <w:tcW w:w="60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cs="宋体"/>
                <w:szCs w:val="21"/>
                <w:lang w:val="en-US" w:eastAsia="zh-CN"/>
              </w:rPr>
            </w:pPr>
            <w:r>
              <w:rPr>
                <w:rFonts w:hint="eastAsia" w:ascii="宋体" w:hAnsi="宋体" w:eastAsia="宋体" w:cs="宋体"/>
                <w:szCs w:val="21"/>
                <w:lang w:val="en-US" w:eastAsia="zh-CN"/>
              </w:rPr>
              <w:t>10</w:t>
            </w:r>
          </w:p>
        </w:tc>
        <w:tc>
          <w:tcPr>
            <w:tcW w:w="32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质量要求</w:t>
            </w:r>
          </w:p>
        </w:tc>
        <w:tc>
          <w:tcPr>
            <w:tcW w:w="46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both"/>
              <w:textAlignment w:val="auto"/>
              <w:outlineLvl w:val="9"/>
              <w:rPr>
                <w:rFonts w:hint="eastAsia" w:ascii="宋体" w:hAnsi="宋体" w:eastAsia="宋体" w:cs="宋体"/>
                <w:sz w:val="21"/>
                <w:szCs w:val="21"/>
                <w:lang w:eastAsia="zh-CN"/>
              </w:rPr>
            </w:pPr>
            <w:r>
              <w:rPr>
                <w:rFonts w:hint="eastAsia" w:ascii="宋体" w:hAnsi="宋体" w:eastAsia="宋体" w:cs="宋体"/>
                <w:szCs w:val="21"/>
                <w:lang w:eastAsia="zh-CN"/>
              </w:rPr>
              <w:t>采购人组织验收，达到采购人验收标准</w:t>
            </w:r>
          </w:p>
        </w:tc>
      </w:tr>
      <w:tr>
        <w:tblPrEx>
          <w:tblCellMar>
            <w:top w:w="0" w:type="dxa"/>
            <w:left w:w="108" w:type="dxa"/>
            <w:bottom w:w="0" w:type="dxa"/>
            <w:right w:w="108" w:type="dxa"/>
          </w:tblCellMar>
        </w:tblPrEx>
        <w:trPr>
          <w:trHeight w:val="130" w:hRule="atLeast"/>
        </w:trPr>
        <w:tc>
          <w:tcPr>
            <w:tcW w:w="60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cs="宋体"/>
                <w:szCs w:val="21"/>
                <w:lang w:val="en-US" w:eastAsia="zh-CN"/>
              </w:rPr>
            </w:pPr>
            <w:r>
              <w:rPr>
                <w:rFonts w:hint="eastAsia" w:ascii="宋体" w:hAnsi="宋体" w:eastAsia="宋体" w:cs="宋体"/>
                <w:szCs w:val="21"/>
                <w:lang w:val="en-US" w:eastAsia="zh-CN"/>
              </w:rPr>
              <w:t>11</w:t>
            </w:r>
          </w:p>
        </w:tc>
        <w:tc>
          <w:tcPr>
            <w:tcW w:w="32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供应商条件</w:t>
            </w:r>
          </w:p>
        </w:tc>
        <w:tc>
          <w:tcPr>
            <w:tcW w:w="46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both"/>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rPr>
              <w:t>具备完成该采购</w:t>
            </w:r>
            <w:r>
              <w:rPr>
                <w:rFonts w:hint="eastAsia" w:ascii="宋体" w:hAnsi="宋体" w:eastAsia="宋体" w:cs="宋体"/>
                <w:sz w:val="21"/>
                <w:szCs w:val="21"/>
                <w:lang w:eastAsia="zh-CN"/>
              </w:rPr>
              <w:t>项目</w:t>
            </w:r>
            <w:r>
              <w:rPr>
                <w:rFonts w:hint="eastAsia" w:ascii="宋体" w:hAnsi="宋体" w:eastAsia="宋体" w:cs="宋体"/>
                <w:sz w:val="21"/>
                <w:szCs w:val="21"/>
              </w:rPr>
              <w:t>的证明文件</w:t>
            </w:r>
            <w:r>
              <w:rPr>
                <w:rFonts w:hint="eastAsia" w:ascii="宋体" w:hAnsi="宋体" w:eastAsia="宋体" w:cs="宋体"/>
                <w:sz w:val="21"/>
                <w:szCs w:val="21"/>
                <w:lang w:eastAsia="zh-CN"/>
              </w:rPr>
              <w:t>，详见</w:t>
            </w:r>
            <w:r>
              <w:rPr>
                <w:rFonts w:hint="eastAsia" w:ascii="宋体" w:hAnsi="宋体" w:cs="宋体"/>
                <w:sz w:val="21"/>
                <w:szCs w:val="21"/>
                <w:lang w:val="en-US" w:eastAsia="zh-CN"/>
              </w:rPr>
              <w:t>采购公告</w:t>
            </w:r>
            <w:r>
              <w:rPr>
                <w:rFonts w:hint="eastAsia" w:ascii="宋体" w:hAnsi="宋体" w:eastAsia="宋体" w:cs="宋体"/>
                <w:sz w:val="21"/>
                <w:szCs w:val="21"/>
                <w:lang w:eastAsia="zh-CN"/>
              </w:rPr>
              <w:t>第二条。</w:t>
            </w:r>
          </w:p>
        </w:tc>
      </w:tr>
      <w:tr>
        <w:tblPrEx>
          <w:tblCellMar>
            <w:top w:w="0" w:type="dxa"/>
            <w:left w:w="108" w:type="dxa"/>
            <w:bottom w:w="0" w:type="dxa"/>
            <w:right w:w="108" w:type="dxa"/>
          </w:tblCellMar>
        </w:tblPrEx>
        <w:trPr>
          <w:trHeight w:val="130" w:hRule="atLeast"/>
        </w:trPr>
        <w:tc>
          <w:tcPr>
            <w:tcW w:w="60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cs="宋体"/>
                <w:szCs w:val="21"/>
                <w:lang w:val="en-US" w:eastAsia="zh-CN"/>
              </w:rPr>
            </w:pPr>
            <w:r>
              <w:rPr>
                <w:rFonts w:hint="eastAsia" w:ascii="宋体" w:hAnsi="宋体" w:eastAsia="宋体" w:cs="宋体"/>
                <w:szCs w:val="21"/>
                <w:lang w:val="en-US" w:eastAsia="zh-CN"/>
              </w:rPr>
              <w:t>12</w:t>
            </w:r>
          </w:p>
        </w:tc>
        <w:tc>
          <w:tcPr>
            <w:tcW w:w="32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是否</w:t>
            </w:r>
            <w:r>
              <w:rPr>
                <w:rFonts w:hint="eastAsia" w:ascii="宋体" w:hAnsi="宋体" w:eastAsia="宋体" w:cs="宋体"/>
                <w:sz w:val="21"/>
                <w:szCs w:val="21"/>
                <w:lang w:eastAsia="zh-CN"/>
              </w:rPr>
              <w:t>专门</w:t>
            </w:r>
            <w:r>
              <w:rPr>
                <w:rFonts w:hint="eastAsia" w:ascii="宋体" w:hAnsi="宋体" w:eastAsia="宋体" w:cs="宋体"/>
                <w:sz w:val="21"/>
                <w:szCs w:val="21"/>
              </w:rPr>
              <w:t>面向中小企业、监狱企业、残疾人福利企业</w:t>
            </w:r>
          </w:p>
        </w:tc>
        <w:tc>
          <w:tcPr>
            <w:tcW w:w="4698" w:type="dxa"/>
            <w:tcBorders>
              <w:top w:val="single" w:color="auto" w:sz="4" w:space="0"/>
              <w:left w:val="single" w:color="auto" w:sz="4" w:space="0"/>
              <w:bottom w:val="single" w:color="auto" w:sz="4" w:space="0"/>
              <w:right w:val="single" w:color="auto" w:sz="4" w:space="0"/>
            </w:tcBorders>
            <w:noWrap w:val="0"/>
            <w:vAlign w:val="center"/>
          </w:tcPr>
          <w:p>
            <w:pPr>
              <w:pStyle w:val="16"/>
              <w:keepNext w:val="0"/>
              <w:keepLines w:val="0"/>
              <w:pageBreakBefore w:val="0"/>
              <w:kinsoku/>
              <w:wordWrap/>
              <w:overflowPunct/>
              <w:topLinePunct w:val="0"/>
              <w:autoSpaceDE/>
              <w:autoSpaceDN/>
              <w:bidi w:val="0"/>
              <w:adjustRightInd/>
              <w:snapToGrid/>
              <w:spacing w:line="240" w:lineRule="auto"/>
              <w:ind w:firstLine="210" w:firstLineChars="100"/>
              <w:jc w:val="both"/>
              <w:textAlignment w:val="auto"/>
              <w:outlineLvl w:val="9"/>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□否</w:t>
            </w:r>
          </w:p>
          <w:p>
            <w:pPr>
              <w:pStyle w:val="16"/>
              <w:keepNext w:val="0"/>
              <w:keepLines w:val="0"/>
              <w:pageBreakBefore w:val="0"/>
              <w:kinsoku/>
              <w:wordWrap/>
              <w:overflowPunct/>
              <w:topLinePunct w:val="0"/>
              <w:autoSpaceDE/>
              <w:autoSpaceDN/>
              <w:bidi w:val="0"/>
              <w:adjustRightInd/>
              <w:snapToGrid/>
              <w:spacing w:line="240" w:lineRule="auto"/>
              <w:ind w:firstLine="210" w:firstLineChars="100"/>
              <w:jc w:val="both"/>
              <w:textAlignment w:val="auto"/>
              <w:outlineLvl w:val="9"/>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■是</w:t>
            </w:r>
          </w:p>
          <w:p>
            <w:pPr>
              <w:pStyle w:val="16"/>
              <w:keepNext w:val="0"/>
              <w:keepLines w:val="0"/>
              <w:pageBreakBefore w:val="0"/>
              <w:kinsoku/>
              <w:wordWrap/>
              <w:overflowPunct/>
              <w:topLinePunct w:val="0"/>
              <w:autoSpaceDE/>
              <w:autoSpaceDN/>
              <w:bidi w:val="0"/>
              <w:adjustRightInd/>
              <w:snapToGrid/>
              <w:spacing w:line="240" w:lineRule="auto"/>
              <w:ind w:firstLine="210" w:firstLineChars="100"/>
              <w:jc w:val="both"/>
              <w:textAlignment w:val="auto"/>
              <w:outlineLvl w:val="9"/>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1、中小企业参加政府采购活动（监狱企业、残疾人福利企业视同小微企业），应当出具《中小企业声明函》（见后附件），否则不得享受相关中小企业扶持政策。依据《政府采购促进中小企业发展管理办法》规定享受扶持政策获得政府采购合同的，小微企业不得将合同分包给大中型企业，中型企业不得将合同分包给大型企业。</w:t>
            </w:r>
          </w:p>
          <w:p>
            <w:pPr>
              <w:pStyle w:val="16"/>
              <w:topLinePunct/>
              <w:spacing w:line="240" w:lineRule="auto"/>
              <w:ind w:firstLine="210" w:firstLineChars="100"/>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2、中小微型企业划分标准：《中小企业划型标准规定》（工信部联企业[2011]300号）</w:t>
            </w:r>
          </w:p>
          <w:p>
            <w:pPr>
              <w:pStyle w:val="16"/>
              <w:keepNext w:val="0"/>
              <w:keepLines w:val="0"/>
              <w:pageBreakBefore w:val="0"/>
              <w:kinsoku/>
              <w:wordWrap/>
              <w:overflowPunct/>
              <w:topLinePunct w:val="0"/>
              <w:autoSpaceDE/>
              <w:autoSpaceDN/>
              <w:bidi w:val="0"/>
              <w:adjustRightInd/>
              <w:snapToGrid/>
              <w:spacing w:line="300" w:lineRule="exact"/>
              <w:ind w:firstLine="210" w:firstLineChars="100"/>
              <w:jc w:val="both"/>
              <w:textAlignment w:val="auto"/>
              <w:outlineLvl w:val="9"/>
              <w:rPr>
                <w:rFonts w:hint="eastAsia" w:ascii="宋体" w:hAnsi="宋体" w:eastAsia="宋体" w:cs="宋体"/>
                <w:sz w:val="21"/>
                <w:szCs w:val="21"/>
              </w:rPr>
            </w:pPr>
            <w:r>
              <w:rPr>
                <w:rFonts w:hint="eastAsia" w:ascii="宋体" w:hAnsi="宋体" w:eastAsia="宋体" w:cs="宋体"/>
                <w:kern w:val="2"/>
                <w:sz w:val="21"/>
                <w:szCs w:val="21"/>
                <w:lang w:val="en-US" w:eastAsia="zh-CN" w:bidi="ar-SA"/>
              </w:rPr>
              <w:t>3、所属行业：</w:t>
            </w:r>
            <w:r>
              <w:rPr>
                <w:rFonts w:hint="eastAsia" w:ascii="宋体" w:hAnsi="宋体" w:cs="宋体"/>
                <w:kern w:val="2"/>
                <w:sz w:val="21"/>
                <w:szCs w:val="21"/>
                <w:lang w:val="en-US" w:eastAsia="zh-CN" w:bidi="ar-SA"/>
              </w:rPr>
              <w:t>市政</w:t>
            </w:r>
            <w:r>
              <w:rPr>
                <w:rFonts w:hint="eastAsia" w:ascii="宋体" w:hAnsi="宋体" w:eastAsia="宋体" w:cs="宋体"/>
                <w:kern w:val="2"/>
                <w:sz w:val="21"/>
                <w:szCs w:val="21"/>
                <w:lang w:val="en-US" w:eastAsia="zh-CN" w:bidi="ar-SA"/>
              </w:rPr>
              <w:t>。</w:t>
            </w:r>
          </w:p>
        </w:tc>
      </w:tr>
      <w:tr>
        <w:tblPrEx>
          <w:tblCellMar>
            <w:top w:w="0" w:type="dxa"/>
            <w:left w:w="108" w:type="dxa"/>
            <w:bottom w:w="0" w:type="dxa"/>
            <w:right w:w="108" w:type="dxa"/>
          </w:tblCellMar>
        </w:tblPrEx>
        <w:trPr>
          <w:trHeight w:val="400" w:hRule="atLeast"/>
        </w:trPr>
        <w:tc>
          <w:tcPr>
            <w:tcW w:w="60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cs="宋体"/>
                <w:szCs w:val="21"/>
                <w:lang w:val="en-US" w:eastAsia="zh-CN"/>
              </w:rPr>
            </w:pPr>
            <w:r>
              <w:rPr>
                <w:rFonts w:hint="eastAsia" w:ascii="宋体" w:hAnsi="宋体" w:eastAsia="宋体" w:cs="宋体"/>
                <w:szCs w:val="21"/>
                <w:lang w:val="en-US" w:eastAsia="zh-CN"/>
              </w:rPr>
              <w:t>13</w:t>
            </w:r>
          </w:p>
        </w:tc>
        <w:tc>
          <w:tcPr>
            <w:tcW w:w="32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both"/>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rPr>
              <w:t>是否接受联合体投标</w:t>
            </w:r>
          </w:p>
        </w:tc>
        <w:tc>
          <w:tcPr>
            <w:tcW w:w="46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both"/>
              <w:textAlignment w:val="auto"/>
              <w:outlineLvl w:val="9"/>
              <w:rPr>
                <w:rFonts w:hint="eastAsia" w:ascii="宋体" w:hAnsi="宋体" w:eastAsia="宋体" w:cs="宋体"/>
                <w:b/>
                <w:sz w:val="21"/>
                <w:szCs w:val="21"/>
              </w:rPr>
            </w:pPr>
            <w:r>
              <w:rPr>
                <w:rFonts w:hint="eastAsia" w:ascii="宋体" w:hAnsi="宋体" w:eastAsia="宋体" w:cs="宋体"/>
                <w:sz w:val="21"/>
                <w:szCs w:val="21"/>
              </w:rPr>
              <w:t>■</w:t>
            </w:r>
            <w:r>
              <w:rPr>
                <w:rFonts w:hint="eastAsia" w:ascii="宋体" w:hAnsi="宋体" w:eastAsia="宋体" w:cs="宋体"/>
                <w:b/>
                <w:sz w:val="21"/>
                <w:szCs w:val="21"/>
              </w:rPr>
              <w:t>不接受</w:t>
            </w:r>
          </w:p>
          <w:p>
            <w:pPr>
              <w:keepNext w:val="0"/>
              <w:keepLines w:val="0"/>
              <w:pageBreakBefore w:val="0"/>
              <w:kinsoku/>
              <w:wordWrap/>
              <w:overflowPunct/>
              <w:topLinePunct w:val="0"/>
              <w:autoSpaceDE/>
              <w:autoSpaceDN/>
              <w:bidi w:val="0"/>
              <w:adjustRightInd/>
              <w:snapToGrid/>
              <w:spacing w:line="300" w:lineRule="exact"/>
              <w:jc w:val="both"/>
              <w:textAlignment w:val="auto"/>
              <w:outlineLvl w:val="9"/>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rPr>
              <w:t>接受，应满足下列要求：</w:t>
            </w:r>
          </w:p>
          <w:p>
            <w:pPr>
              <w:keepNext w:val="0"/>
              <w:keepLines w:val="0"/>
              <w:pageBreakBefore w:val="0"/>
              <w:kinsoku/>
              <w:wordWrap/>
              <w:overflowPunct/>
              <w:topLinePunct w:val="0"/>
              <w:autoSpaceDE/>
              <w:autoSpaceDN/>
              <w:bidi w:val="0"/>
              <w:adjustRightInd/>
              <w:snapToGrid/>
              <w:spacing w:line="300" w:lineRule="exact"/>
              <w:jc w:val="both"/>
              <w:textAlignment w:val="auto"/>
              <w:outlineLvl w:val="9"/>
              <w:rPr>
                <w:rFonts w:hint="eastAsia" w:ascii="宋体" w:hAnsi="宋体" w:eastAsia="宋体" w:cs="宋体"/>
                <w:kern w:val="0"/>
                <w:sz w:val="21"/>
                <w:szCs w:val="21"/>
                <w:highlight w:val="none"/>
                <w:shd w:val="clear" w:color="auto" w:fill="auto"/>
              </w:rPr>
            </w:pPr>
            <w:r>
              <w:rPr>
                <w:rFonts w:hint="eastAsia" w:ascii="宋体" w:hAnsi="宋体" w:eastAsia="宋体" w:cs="宋体"/>
                <w:sz w:val="21"/>
                <w:szCs w:val="21"/>
              </w:rPr>
              <w:t>联合体资质按照联合体协议约定的分工认定</w:t>
            </w:r>
          </w:p>
        </w:tc>
      </w:tr>
      <w:tr>
        <w:tblPrEx>
          <w:tblCellMar>
            <w:top w:w="0" w:type="dxa"/>
            <w:left w:w="108" w:type="dxa"/>
            <w:bottom w:w="0" w:type="dxa"/>
            <w:right w:w="108" w:type="dxa"/>
          </w:tblCellMar>
        </w:tblPrEx>
        <w:trPr>
          <w:trHeight w:val="400" w:hRule="atLeast"/>
        </w:trPr>
        <w:tc>
          <w:tcPr>
            <w:tcW w:w="60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cs="宋体"/>
                <w:szCs w:val="21"/>
                <w:lang w:val="en-US" w:eastAsia="zh-CN"/>
              </w:rPr>
            </w:pPr>
            <w:r>
              <w:rPr>
                <w:rFonts w:hint="eastAsia" w:ascii="宋体" w:hAnsi="宋体" w:eastAsia="宋体" w:cs="宋体"/>
                <w:szCs w:val="21"/>
                <w:lang w:val="en-US" w:eastAsia="zh-CN"/>
              </w:rPr>
              <w:t>14</w:t>
            </w:r>
          </w:p>
        </w:tc>
        <w:tc>
          <w:tcPr>
            <w:tcW w:w="32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both"/>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rPr>
              <w:t>踏勘现场</w:t>
            </w:r>
          </w:p>
        </w:tc>
        <w:tc>
          <w:tcPr>
            <w:tcW w:w="46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both"/>
              <w:textAlignment w:val="auto"/>
              <w:outlineLvl w:val="9"/>
              <w:rPr>
                <w:rFonts w:hint="eastAsia" w:ascii="宋体" w:hAnsi="宋体" w:eastAsia="宋体" w:cs="宋体"/>
                <w:b/>
                <w:sz w:val="21"/>
                <w:szCs w:val="21"/>
              </w:rPr>
            </w:pPr>
            <w:r>
              <w:rPr>
                <w:rFonts w:hint="eastAsia" w:ascii="宋体" w:hAnsi="宋体" w:eastAsia="宋体" w:cs="宋体"/>
                <w:sz w:val="21"/>
                <w:szCs w:val="21"/>
              </w:rPr>
              <w:t>■</w:t>
            </w:r>
            <w:r>
              <w:rPr>
                <w:rFonts w:hint="eastAsia" w:ascii="宋体" w:hAnsi="宋体" w:eastAsia="宋体" w:cs="宋体"/>
                <w:b/>
                <w:sz w:val="21"/>
                <w:szCs w:val="21"/>
              </w:rPr>
              <w:t>不组织，供应商自行踏勘;</w:t>
            </w:r>
          </w:p>
          <w:p>
            <w:pPr>
              <w:keepNext w:val="0"/>
              <w:keepLines w:val="0"/>
              <w:pageBreakBefore w:val="0"/>
              <w:kinsoku/>
              <w:wordWrap/>
              <w:overflowPunct/>
              <w:topLinePunct w:val="0"/>
              <w:autoSpaceDE/>
              <w:autoSpaceDN/>
              <w:bidi w:val="0"/>
              <w:adjustRightInd/>
              <w:snapToGrid/>
              <w:spacing w:line="300" w:lineRule="exact"/>
              <w:jc w:val="both"/>
              <w:textAlignment w:val="auto"/>
              <w:outlineLvl w:val="9"/>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rPr>
              <w:t>组织，踏勘时间：</w:t>
            </w:r>
          </w:p>
          <w:p>
            <w:pPr>
              <w:keepNext w:val="0"/>
              <w:keepLines w:val="0"/>
              <w:pageBreakBefore w:val="0"/>
              <w:kinsoku/>
              <w:wordWrap/>
              <w:overflowPunct/>
              <w:topLinePunct w:val="0"/>
              <w:autoSpaceDE/>
              <w:autoSpaceDN/>
              <w:bidi w:val="0"/>
              <w:adjustRightInd/>
              <w:snapToGrid/>
              <w:spacing w:line="300" w:lineRule="exact"/>
              <w:ind w:firstLine="630" w:firstLineChars="300"/>
              <w:jc w:val="both"/>
              <w:textAlignment w:val="auto"/>
              <w:outlineLvl w:val="9"/>
              <w:rPr>
                <w:rFonts w:hint="eastAsia" w:ascii="宋体" w:hAnsi="宋体" w:eastAsia="宋体" w:cs="宋体"/>
                <w:kern w:val="0"/>
                <w:sz w:val="21"/>
                <w:szCs w:val="21"/>
                <w:highlight w:val="none"/>
                <w:shd w:val="clear" w:color="auto" w:fill="auto"/>
              </w:rPr>
            </w:pPr>
            <w:r>
              <w:rPr>
                <w:rFonts w:hint="eastAsia" w:ascii="宋体" w:hAnsi="宋体" w:eastAsia="宋体" w:cs="宋体"/>
                <w:sz w:val="21"/>
                <w:szCs w:val="21"/>
              </w:rPr>
              <w:t>踏勘集中地点：</w:t>
            </w:r>
          </w:p>
        </w:tc>
      </w:tr>
      <w:tr>
        <w:tblPrEx>
          <w:tblCellMar>
            <w:top w:w="0" w:type="dxa"/>
            <w:left w:w="108" w:type="dxa"/>
            <w:bottom w:w="0" w:type="dxa"/>
            <w:right w:w="108" w:type="dxa"/>
          </w:tblCellMar>
        </w:tblPrEx>
        <w:trPr>
          <w:trHeight w:val="400" w:hRule="atLeast"/>
        </w:trPr>
        <w:tc>
          <w:tcPr>
            <w:tcW w:w="60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cs="宋体"/>
                <w:szCs w:val="21"/>
                <w:lang w:val="en-US" w:eastAsia="zh-CN"/>
              </w:rPr>
            </w:pPr>
            <w:r>
              <w:rPr>
                <w:rFonts w:hint="eastAsia" w:ascii="宋体" w:hAnsi="宋体" w:eastAsia="宋体" w:cs="宋体"/>
                <w:szCs w:val="21"/>
                <w:lang w:val="en-US" w:eastAsia="zh-CN"/>
              </w:rPr>
              <w:t>15</w:t>
            </w:r>
          </w:p>
        </w:tc>
        <w:tc>
          <w:tcPr>
            <w:tcW w:w="32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both"/>
              <w:textAlignment w:val="auto"/>
              <w:outlineLvl w:val="9"/>
              <w:rPr>
                <w:rFonts w:hint="eastAsia" w:ascii="宋体" w:hAnsi="宋体" w:eastAsia="宋体" w:cs="宋体"/>
                <w:sz w:val="21"/>
                <w:szCs w:val="21"/>
              </w:rPr>
            </w:pPr>
            <w:r>
              <w:rPr>
                <w:rFonts w:hint="eastAsia" w:ascii="宋体" w:hAnsi="宋体" w:eastAsia="宋体" w:cs="宋体"/>
                <w:sz w:val="21"/>
                <w:szCs w:val="21"/>
                <w:lang w:eastAsia="zh-CN"/>
              </w:rPr>
              <w:t>响应文件</w:t>
            </w:r>
            <w:r>
              <w:rPr>
                <w:rFonts w:hint="eastAsia" w:ascii="宋体" w:hAnsi="宋体" w:eastAsia="宋体" w:cs="宋体"/>
                <w:sz w:val="21"/>
                <w:szCs w:val="21"/>
              </w:rPr>
              <w:t>递交截止时间及地点</w:t>
            </w:r>
          </w:p>
        </w:tc>
        <w:tc>
          <w:tcPr>
            <w:tcW w:w="46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both"/>
              <w:textAlignment w:val="auto"/>
              <w:outlineLvl w:val="9"/>
              <w:rPr>
                <w:rFonts w:hint="eastAsia" w:ascii="宋体" w:hAnsi="宋体" w:eastAsia="宋体" w:cs="宋体"/>
                <w:kern w:val="0"/>
                <w:sz w:val="21"/>
                <w:szCs w:val="21"/>
                <w:highlight w:val="none"/>
                <w:shd w:val="clear" w:color="auto" w:fill="auto"/>
              </w:rPr>
            </w:pPr>
            <w:r>
              <w:rPr>
                <w:rFonts w:hint="eastAsia" w:ascii="宋体" w:hAnsi="宋体" w:eastAsia="宋体" w:cs="宋体"/>
                <w:kern w:val="0"/>
                <w:sz w:val="21"/>
                <w:szCs w:val="21"/>
                <w:highlight w:val="none"/>
                <w:shd w:val="clear" w:color="auto" w:fill="auto"/>
              </w:rPr>
              <w:t>时间：</w:t>
            </w:r>
            <w:r>
              <w:rPr>
                <w:rFonts w:hint="eastAsia" w:ascii="宋体" w:hAnsi="宋体" w:eastAsia="宋体" w:cs="宋体"/>
                <w:kern w:val="0"/>
                <w:sz w:val="21"/>
                <w:szCs w:val="21"/>
                <w:highlight w:val="none"/>
                <w:shd w:val="clear" w:color="auto" w:fill="auto"/>
                <w:lang w:val="en-US" w:eastAsia="zh-CN"/>
              </w:rPr>
              <w:t>202</w:t>
            </w:r>
            <w:r>
              <w:rPr>
                <w:rFonts w:hint="eastAsia" w:ascii="宋体" w:hAnsi="宋体" w:cs="宋体"/>
                <w:kern w:val="0"/>
                <w:sz w:val="21"/>
                <w:szCs w:val="21"/>
                <w:highlight w:val="none"/>
                <w:shd w:val="clear" w:color="auto" w:fill="auto"/>
                <w:lang w:val="en-US" w:eastAsia="zh-CN"/>
              </w:rPr>
              <w:t>3</w:t>
            </w:r>
            <w:r>
              <w:rPr>
                <w:rFonts w:hint="eastAsia" w:ascii="宋体" w:hAnsi="宋体" w:eastAsia="宋体" w:cs="宋体"/>
                <w:kern w:val="0"/>
                <w:sz w:val="21"/>
                <w:szCs w:val="21"/>
                <w:highlight w:val="none"/>
                <w:shd w:val="clear" w:color="auto" w:fill="auto"/>
                <w:lang w:val="en-US" w:eastAsia="zh-CN"/>
              </w:rPr>
              <w:t>年</w:t>
            </w:r>
            <w:r>
              <w:rPr>
                <w:rFonts w:hint="eastAsia" w:ascii="宋体" w:hAnsi="宋体" w:cs="宋体"/>
                <w:kern w:val="0"/>
                <w:sz w:val="21"/>
                <w:szCs w:val="21"/>
                <w:highlight w:val="none"/>
                <w:shd w:val="clear" w:color="auto" w:fill="auto"/>
                <w:lang w:val="en-US" w:eastAsia="zh-CN"/>
              </w:rPr>
              <w:t>10月13日10：00</w:t>
            </w:r>
            <w:r>
              <w:rPr>
                <w:rFonts w:hint="eastAsia" w:ascii="宋体" w:hAnsi="宋体" w:eastAsia="宋体" w:cs="宋体"/>
                <w:kern w:val="0"/>
                <w:sz w:val="21"/>
                <w:szCs w:val="21"/>
                <w:highlight w:val="none"/>
                <w:shd w:val="clear" w:color="auto" w:fill="auto"/>
                <w:lang w:val="en-US" w:eastAsia="zh-CN"/>
              </w:rPr>
              <w:t>时（北</w:t>
            </w:r>
            <w:r>
              <w:rPr>
                <w:rFonts w:hint="eastAsia" w:ascii="宋体" w:hAnsi="宋体" w:eastAsia="宋体" w:cs="宋体"/>
                <w:kern w:val="0"/>
                <w:sz w:val="21"/>
                <w:szCs w:val="21"/>
                <w:highlight w:val="none"/>
                <w:shd w:val="clear" w:color="auto" w:fill="auto"/>
              </w:rPr>
              <w:t>京时间，下同）</w:t>
            </w:r>
          </w:p>
          <w:p>
            <w:pPr>
              <w:keepNext w:val="0"/>
              <w:keepLines w:val="0"/>
              <w:pageBreakBefore w:val="0"/>
              <w:kinsoku/>
              <w:wordWrap/>
              <w:overflowPunct/>
              <w:topLinePunct w:val="0"/>
              <w:autoSpaceDE/>
              <w:autoSpaceDN/>
              <w:bidi w:val="0"/>
              <w:adjustRightInd/>
              <w:snapToGrid/>
              <w:spacing w:line="300" w:lineRule="exact"/>
              <w:jc w:val="both"/>
              <w:textAlignment w:val="auto"/>
              <w:outlineLvl w:val="9"/>
              <w:rPr>
                <w:rFonts w:hint="eastAsia" w:ascii="宋体" w:hAnsi="宋体" w:eastAsia="宋体" w:cs="宋体"/>
                <w:sz w:val="21"/>
                <w:szCs w:val="21"/>
              </w:rPr>
            </w:pPr>
            <w:r>
              <w:rPr>
                <w:rFonts w:hint="eastAsia" w:ascii="宋体" w:hAnsi="宋体" w:eastAsia="宋体" w:cs="宋体"/>
                <w:kern w:val="0"/>
                <w:sz w:val="21"/>
                <w:szCs w:val="21"/>
                <w:highlight w:val="none"/>
                <w:shd w:val="clear" w:color="auto" w:fill="auto"/>
              </w:rPr>
              <w:t>地点：名旺工程咨询（湖北）有限公司（</w:t>
            </w:r>
            <w:r>
              <w:rPr>
                <w:rFonts w:hint="eastAsia" w:ascii="宋体" w:hAnsi="宋体" w:eastAsia="宋体" w:cs="宋体"/>
                <w:kern w:val="0"/>
                <w:sz w:val="21"/>
                <w:szCs w:val="21"/>
                <w:highlight w:val="none"/>
                <w:shd w:val="clear" w:color="auto" w:fill="auto"/>
                <w:lang w:eastAsia="zh-CN"/>
              </w:rPr>
              <w:t>仙桃市宏达路141号东荆河管理分局五楼</w:t>
            </w:r>
            <w:r>
              <w:rPr>
                <w:rFonts w:hint="eastAsia" w:ascii="宋体" w:hAnsi="宋体" w:eastAsia="宋体" w:cs="宋体"/>
                <w:kern w:val="0"/>
                <w:sz w:val="21"/>
                <w:szCs w:val="21"/>
                <w:highlight w:val="none"/>
                <w:shd w:val="clear" w:color="auto" w:fill="auto"/>
                <w:lang w:val="en-US" w:eastAsia="zh-CN"/>
              </w:rPr>
              <w:t>503</w:t>
            </w:r>
            <w:r>
              <w:rPr>
                <w:rFonts w:hint="eastAsia" w:ascii="宋体" w:hAnsi="宋体" w:eastAsia="宋体" w:cs="宋体"/>
                <w:kern w:val="0"/>
                <w:sz w:val="21"/>
                <w:szCs w:val="21"/>
                <w:highlight w:val="none"/>
                <w:shd w:val="clear" w:color="auto" w:fill="auto"/>
              </w:rPr>
              <w:t>室）</w:t>
            </w:r>
          </w:p>
        </w:tc>
      </w:tr>
      <w:tr>
        <w:tblPrEx>
          <w:tblCellMar>
            <w:top w:w="0" w:type="dxa"/>
            <w:left w:w="108" w:type="dxa"/>
            <w:bottom w:w="0" w:type="dxa"/>
            <w:right w:w="108" w:type="dxa"/>
          </w:tblCellMar>
        </w:tblPrEx>
        <w:trPr>
          <w:trHeight w:val="90" w:hRule="atLeast"/>
        </w:trPr>
        <w:tc>
          <w:tcPr>
            <w:tcW w:w="60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cs="宋体"/>
                <w:lang w:val="en-US" w:eastAsia="zh-CN"/>
              </w:rPr>
            </w:pPr>
          </w:p>
          <w:p>
            <w:pPr>
              <w:pStyle w:val="10"/>
              <w:rPr>
                <w:rFonts w:hint="eastAsia" w:ascii="宋体" w:hAnsi="宋体" w:eastAsia="宋体" w:cs="宋体"/>
                <w:lang w:val="en-US" w:eastAsia="zh-CN"/>
              </w:rPr>
            </w:pPr>
            <w:r>
              <w:rPr>
                <w:rFonts w:hint="eastAsia" w:ascii="宋体" w:hAnsi="宋体" w:eastAsia="宋体" w:cs="宋体"/>
                <w:b w:val="0"/>
                <w:bCs w:val="0"/>
                <w:kern w:val="2"/>
                <w:sz w:val="21"/>
                <w:szCs w:val="21"/>
                <w:lang w:val="en-US" w:eastAsia="zh-CN" w:bidi="ar-SA"/>
              </w:rPr>
              <w:t>16</w:t>
            </w:r>
          </w:p>
        </w:tc>
        <w:tc>
          <w:tcPr>
            <w:tcW w:w="32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both"/>
              <w:textAlignment w:val="auto"/>
              <w:outlineLvl w:val="9"/>
              <w:rPr>
                <w:rFonts w:hint="eastAsia" w:ascii="宋体" w:hAnsi="宋体" w:eastAsia="宋体" w:cs="宋体"/>
                <w:sz w:val="21"/>
                <w:szCs w:val="21"/>
              </w:rPr>
            </w:pPr>
          </w:p>
          <w:p>
            <w:pPr>
              <w:keepNext w:val="0"/>
              <w:keepLines w:val="0"/>
              <w:pageBreakBefore w:val="0"/>
              <w:kinsoku/>
              <w:wordWrap/>
              <w:overflowPunct/>
              <w:topLinePunct w:val="0"/>
              <w:autoSpaceDE/>
              <w:autoSpaceDN/>
              <w:bidi w:val="0"/>
              <w:adjustRightInd/>
              <w:snapToGrid/>
              <w:spacing w:line="300" w:lineRule="exact"/>
              <w:jc w:val="both"/>
              <w:textAlignment w:val="auto"/>
              <w:outlineLvl w:val="9"/>
              <w:rPr>
                <w:rFonts w:hint="eastAsia" w:ascii="宋体" w:hAnsi="宋体" w:eastAsia="宋体" w:cs="宋体"/>
                <w:sz w:val="21"/>
                <w:szCs w:val="21"/>
              </w:rPr>
            </w:pPr>
            <w:r>
              <w:rPr>
                <w:rFonts w:hint="eastAsia" w:ascii="宋体" w:hAnsi="宋体" w:eastAsia="宋体" w:cs="宋体"/>
                <w:b w:val="0"/>
                <w:bCs w:val="0"/>
                <w:kern w:val="2"/>
                <w:sz w:val="21"/>
                <w:szCs w:val="21"/>
                <w:lang w:val="en-US" w:eastAsia="zh-CN" w:bidi="ar-SA"/>
              </w:rPr>
              <w:t>采购代理服务费</w:t>
            </w:r>
          </w:p>
        </w:tc>
        <w:tc>
          <w:tcPr>
            <w:tcW w:w="46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both"/>
              <w:textAlignment w:val="auto"/>
              <w:outlineLvl w:val="9"/>
              <w:rPr>
                <w:rFonts w:hint="eastAsia" w:ascii="宋体" w:hAnsi="宋体" w:eastAsia="宋体" w:cs="宋体"/>
                <w:kern w:val="0"/>
                <w:sz w:val="21"/>
                <w:szCs w:val="21"/>
              </w:rPr>
            </w:pPr>
            <w:r>
              <w:rPr>
                <w:rFonts w:hint="eastAsia" w:ascii="宋体" w:hAnsi="宋体" w:eastAsia="宋体" w:cs="宋体"/>
                <w:kern w:val="0"/>
                <w:sz w:val="21"/>
                <w:szCs w:val="21"/>
              </w:rPr>
              <w:t>根据采购人和采购代理机构签署的采购代理协议书约定：</w:t>
            </w:r>
          </w:p>
          <w:p>
            <w:pPr>
              <w:keepNext w:val="0"/>
              <w:keepLines w:val="0"/>
              <w:pageBreakBefore w:val="0"/>
              <w:numPr>
                <w:ilvl w:val="0"/>
                <w:numId w:val="1"/>
              </w:numPr>
              <w:kinsoku/>
              <w:wordWrap/>
              <w:overflowPunct/>
              <w:topLinePunct w:val="0"/>
              <w:autoSpaceDE/>
              <w:autoSpaceDN/>
              <w:bidi w:val="0"/>
              <w:adjustRightInd/>
              <w:snapToGrid/>
              <w:spacing w:line="300" w:lineRule="exact"/>
              <w:jc w:val="both"/>
              <w:textAlignment w:val="auto"/>
              <w:outlineLvl w:val="9"/>
              <w:rPr>
                <w:rFonts w:hint="eastAsia" w:ascii="宋体" w:hAnsi="宋体" w:eastAsia="宋体" w:cs="宋体"/>
                <w:kern w:val="0"/>
                <w:sz w:val="21"/>
                <w:szCs w:val="21"/>
              </w:rPr>
            </w:pPr>
            <w:r>
              <w:rPr>
                <w:rFonts w:hint="eastAsia" w:ascii="宋体" w:hAnsi="宋体" w:eastAsia="宋体" w:cs="宋体"/>
                <w:kern w:val="0"/>
                <w:sz w:val="21"/>
                <w:szCs w:val="21"/>
              </w:rPr>
              <w:t>采购代理服务费</w:t>
            </w:r>
            <w:r>
              <w:rPr>
                <w:rFonts w:hint="eastAsia" w:ascii="宋体" w:hAnsi="宋体" w:eastAsia="宋体" w:cs="宋体"/>
                <w:kern w:val="0"/>
                <w:sz w:val="21"/>
                <w:szCs w:val="21"/>
                <w:lang w:eastAsia="zh-CN"/>
              </w:rPr>
              <w:t>：</w:t>
            </w:r>
            <w:r>
              <w:rPr>
                <w:rFonts w:hint="eastAsia" w:ascii="宋体" w:hAnsi="宋体" w:eastAsia="宋体" w:cs="宋体"/>
                <w:sz w:val="21"/>
                <w:szCs w:val="21"/>
              </w:rPr>
              <w:t>■</w:t>
            </w:r>
            <w:r>
              <w:rPr>
                <w:rFonts w:hint="eastAsia" w:ascii="宋体" w:hAnsi="宋体" w:eastAsia="宋体" w:cs="宋体"/>
                <w:color w:val="auto"/>
                <w:sz w:val="21"/>
                <w:szCs w:val="21"/>
                <w:lang w:eastAsia="zh-CN"/>
              </w:rPr>
              <w:t>由</w:t>
            </w:r>
            <w:r>
              <w:rPr>
                <w:rFonts w:hint="eastAsia" w:ascii="宋体" w:hAnsi="宋体" w:eastAsia="宋体" w:cs="宋体"/>
                <w:color w:val="auto"/>
                <w:kern w:val="0"/>
                <w:sz w:val="21"/>
                <w:szCs w:val="21"/>
              </w:rPr>
              <w:t>成交供应商支付</w:t>
            </w:r>
            <w:r>
              <w:rPr>
                <w:rFonts w:hint="eastAsia" w:ascii="宋体" w:hAnsi="宋体" w:cs="宋体"/>
                <w:color w:val="auto"/>
                <w:kern w:val="0"/>
                <w:sz w:val="21"/>
                <w:szCs w:val="21"/>
                <w:lang w:val="en-US" w:eastAsia="zh-CN"/>
              </w:rPr>
              <w:t xml:space="preserve"> </w:t>
            </w:r>
            <w:r>
              <w:rPr>
                <w:rFonts w:hint="eastAsia" w:ascii="宋体" w:hAnsi="宋体" w:eastAsia="宋体" w:cs="宋体"/>
                <w:sz w:val="21"/>
                <w:szCs w:val="21"/>
                <w:lang w:eastAsia="zh-CN"/>
              </w:rPr>
              <w:t>□</w:t>
            </w:r>
            <w:r>
              <w:rPr>
                <w:rFonts w:hint="eastAsia" w:ascii="宋体" w:hAnsi="宋体" w:eastAsia="宋体" w:cs="宋体"/>
                <w:kern w:val="0"/>
                <w:sz w:val="21"/>
                <w:szCs w:val="21"/>
              </w:rPr>
              <w:t xml:space="preserve">由采购人支付 </w:t>
            </w:r>
          </w:p>
          <w:p>
            <w:pPr>
              <w:numPr>
                <w:ilvl w:val="0"/>
                <w:numId w:val="1"/>
              </w:numPr>
              <w:spacing w:line="360" w:lineRule="exact"/>
              <w:rPr>
                <w:rFonts w:hint="eastAsia" w:ascii="宋体" w:hAnsi="宋体" w:eastAsia="宋体" w:cs="宋体"/>
                <w:color w:val="auto"/>
                <w:kern w:val="0"/>
                <w:sz w:val="21"/>
                <w:szCs w:val="21"/>
              </w:rPr>
            </w:pPr>
            <w:r>
              <w:rPr>
                <w:rFonts w:hint="eastAsia" w:ascii="宋体" w:hAnsi="宋体" w:eastAsia="宋体" w:cs="宋体"/>
                <w:kern w:val="0"/>
                <w:sz w:val="21"/>
                <w:szCs w:val="21"/>
              </w:rPr>
              <w:t>支付标准：</w:t>
            </w:r>
            <w:r>
              <w:rPr>
                <w:rFonts w:hint="eastAsia" w:ascii="宋体" w:hAnsi="宋体" w:eastAsia="宋体" w:cs="宋体"/>
                <w:b/>
                <w:bCs/>
                <w:kern w:val="0"/>
                <w:sz w:val="21"/>
                <w:szCs w:val="21"/>
              </w:rPr>
              <w:t>参照原国家计委计价格[2002]1980号</w:t>
            </w:r>
            <w:r>
              <w:rPr>
                <w:rFonts w:hint="eastAsia" w:ascii="宋体" w:hAnsi="宋体" w:eastAsia="宋体" w:cs="宋体"/>
                <w:b/>
                <w:bCs/>
                <w:kern w:val="0"/>
                <w:sz w:val="21"/>
                <w:szCs w:val="21"/>
                <w:lang w:eastAsia="zh-CN"/>
              </w:rPr>
              <w:t>和财库</w:t>
            </w:r>
            <w:r>
              <w:rPr>
                <w:rFonts w:hint="eastAsia" w:ascii="宋体" w:hAnsi="宋体" w:eastAsia="宋体" w:cs="宋体"/>
                <w:b/>
                <w:bCs/>
                <w:kern w:val="0"/>
                <w:sz w:val="21"/>
                <w:szCs w:val="21"/>
                <w:lang w:val="en-US" w:eastAsia="zh-CN"/>
              </w:rPr>
              <w:t>[2018]2号</w:t>
            </w:r>
            <w:r>
              <w:rPr>
                <w:rFonts w:hint="eastAsia" w:ascii="宋体" w:hAnsi="宋体" w:eastAsia="宋体" w:cs="宋体"/>
                <w:b/>
                <w:bCs/>
                <w:kern w:val="0"/>
                <w:sz w:val="21"/>
                <w:szCs w:val="21"/>
              </w:rPr>
              <w:t>文件。</w:t>
            </w:r>
            <w:r>
              <w:rPr>
                <w:rFonts w:hint="eastAsia" w:ascii="宋体" w:hAnsi="宋体" w:eastAsia="宋体" w:cs="宋体"/>
                <w:szCs w:val="21"/>
                <w:highlight w:val="none"/>
              </w:rPr>
              <w:t>代理服务费按分段差额累积法计算：即100万以内按照1.</w:t>
            </w:r>
            <w:r>
              <w:rPr>
                <w:rFonts w:hint="eastAsia" w:ascii="宋体" w:hAnsi="宋体" w:cs="宋体"/>
                <w:szCs w:val="21"/>
                <w:highlight w:val="none"/>
                <w:lang w:val="en-US" w:eastAsia="zh-CN"/>
              </w:rPr>
              <w:t>0</w:t>
            </w:r>
            <w:r>
              <w:rPr>
                <w:rFonts w:hint="eastAsia" w:ascii="宋体" w:hAnsi="宋体" w:eastAsia="宋体" w:cs="宋体"/>
                <w:szCs w:val="21"/>
                <w:highlight w:val="none"/>
              </w:rPr>
              <w:t>%收取，101-500万的部分按照</w:t>
            </w:r>
            <w:r>
              <w:rPr>
                <w:rFonts w:hint="eastAsia" w:ascii="宋体" w:hAnsi="宋体" w:eastAsia="宋体" w:cs="宋体"/>
                <w:szCs w:val="21"/>
                <w:highlight w:val="none"/>
                <w:lang w:val="en-US" w:eastAsia="zh-CN"/>
              </w:rPr>
              <w:t>0.</w:t>
            </w:r>
            <w:r>
              <w:rPr>
                <w:rFonts w:hint="eastAsia" w:ascii="宋体" w:hAnsi="宋体" w:cs="宋体"/>
                <w:szCs w:val="21"/>
                <w:highlight w:val="none"/>
                <w:lang w:val="en-US" w:eastAsia="zh-CN"/>
              </w:rPr>
              <w:t>7</w:t>
            </w:r>
            <w:r>
              <w:rPr>
                <w:rFonts w:hint="eastAsia" w:ascii="宋体" w:hAnsi="宋体" w:eastAsia="宋体" w:cs="宋体"/>
                <w:szCs w:val="21"/>
                <w:highlight w:val="none"/>
              </w:rPr>
              <w:t>%收取。代理服务费不足4000元，按4000元收取。</w:t>
            </w:r>
          </w:p>
          <w:p>
            <w:pPr>
              <w:keepNext w:val="0"/>
              <w:keepLines w:val="0"/>
              <w:pageBreakBefore w:val="0"/>
              <w:numPr>
                <w:ilvl w:val="0"/>
                <w:numId w:val="1"/>
              </w:numPr>
              <w:kinsoku/>
              <w:wordWrap/>
              <w:overflowPunct/>
              <w:topLinePunct w:val="0"/>
              <w:autoSpaceDE/>
              <w:autoSpaceDN/>
              <w:bidi w:val="0"/>
              <w:adjustRightInd/>
              <w:snapToGrid/>
              <w:spacing w:line="300" w:lineRule="exact"/>
              <w:jc w:val="both"/>
              <w:textAlignment w:val="auto"/>
              <w:outlineLvl w:val="9"/>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支付时间：采购代理服务费在</w:t>
            </w:r>
            <w:r>
              <w:rPr>
                <w:rFonts w:hint="eastAsia" w:ascii="宋体" w:hAnsi="宋体" w:eastAsia="宋体" w:cs="宋体"/>
                <w:color w:val="auto"/>
                <w:kern w:val="0"/>
                <w:sz w:val="21"/>
                <w:szCs w:val="21"/>
                <w:lang w:eastAsia="zh-CN"/>
              </w:rPr>
              <w:t>发放</w:t>
            </w:r>
            <w:r>
              <w:rPr>
                <w:rFonts w:hint="eastAsia" w:ascii="宋体" w:hAnsi="宋体" w:eastAsia="宋体" w:cs="宋体"/>
                <w:color w:val="auto"/>
                <w:kern w:val="0"/>
                <w:sz w:val="21"/>
                <w:szCs w:val="21"/>
              </w:rPr>
              <w:t>成交通知书的同时向代理机构支付。</w:t>
            </w:r>
          </w:p>
          <w:p>
            <w:pPr>
              <w:keepNext w:val="0"/>
              <w:keepLines w:val="0"/>
              <w:pageBreakBefore w:val="0"/>
              <w:numPr>
                <w:ilvl w:val="0"/>
                <w:numId w:val="1"/>
              </w:numPr>
              <w:kinsoku/>
              <w:wordWrap/>
              <w:overflowPunct/>
              <w:topLinePunct w:val="0"/>
              <w:autoSpaceDE/>
              <w:autoSpaceDN/>
              <w:bidi w:val="0"/>
              <w:adjustRightInd/>
              <w:snapToGrid/>
              <w:spacing w:line="300" w:lineRule="exact"/>
              <w:jc w:val="both"/>
              <w:textAlignment w:val="auto"/>
              <w:outlineLvl w:val="9"/>
              <w:rPr>
                <w:rFonts w:hint="eastAsia" w:ascii="宋体" w:hAnsi="宋体" w:eastAsia="宋体" w:cs="宋体"/>
                <w:kern w:val="0"/>
                <w:sz w:val="21"/>
                <w:szCs w:val="21"/>
              </w:rPr>
            </w:pPr>
            <w:r>
              <w:rPr>
                <w:rFonts w:hint="eastAsia" w:ascii="宋体" w:hAnsi="宋体" w:eastAsia="宋体" w:cs="宋体"/>
                <w:kern w:val="0"/>
                <w:sz w:val="21"/>
                <w:szCs w:val="21"/>
              </w:rPr>
              <w:t>支付方式：银行转账，现金支付。</w:t>
            </w:r>
          </w:p>
          <w:p>
            <w:pPr>
              <w:keepNext w:val="0"/>
              <w:keepLines w:val="0"/>
              <w:pageBreakBefore w:val="0"/>
              <w:numPr>
                <w:ilvl w:val="0"/>
                <w:numId w:val="1"/>
              </w:numPr>
              <w:kinsoku/>
              <w:wordWrap/>
              <w:overflowPunct/>
              <w:topLinePunct w:val="0"/>
              <w:autoSpaceDE/>
              <w:autoSpaceDN/>
              <w:bidi w:val="0"/>
              <w:adjustRightInd/>
              <w:snapToGrid/>
              <w:spacing w:line="300" w:lineRule="exact"/>
              <w:jc w:val="both"/>
              <w:textAlignment w:val="auto"/>
              <w:outlineLvl w:val="9"/>
              <w:rPr>
                <w:rFonts w:hint="eastAsia" w:ascii="宋体" w:hAnsi="宋体" w:eastAsia="宋体" w:cs="宋体"/>
                <w:kern w:val="0"/>
                <w:sz w:val="21"/>
                <w:szCs w:val="21"/>
              </w:rPr>
            </w:pPr>
            <w:r>
              <w:rPr>
                <w:rFonts w:hint="eastAsia" w:ascii="宋体" w:hAnsi="宋体" w:eastAsia="宋体" w:cs="宋体"/>
                <w:kern w:val="0"/>
                <w:sz w:val="21"/>
                <w:szCs w:val="21"/>
              </w:rPr>
              <w:t>银行账户信息：</w:t>
            </w:r>
            <w:r>
              <w:rPr>
                <w:rFonts w:hint="eastAsia" w:ascii="宋体" w:hAnsi="宋体" w:eastAsia="宋体" w:cs="宋体"/>
                <w:color w:val="auto"/>
                <w:sz w:val="21"/>
                <w:szCs w:val="21"/>
                <w:lang w:eastAsia="zh-CN"/>
              </w:rPr>
              <w:t>行号：103537131286</w:t>
            </w:r>
          </w:p>
          <w:p>
            <w:pPr>
              <w:keepNext w:val="0"/>
              <w:keepLines w:val="0"/>
              <w:pageBreakBefore w:val="0"/>
              <w:kinsoku/>
              <w:wordWrap/>
              <w:overflowPunct/>
              <w:topLinePunct w:val="0"/>
              <w:autoSpaceDE/>
              <w:autoSpaceDN/>
              <w:bidi w:val="0"/>
              <w:adjustRightInd/>
              <w:snapToGrid/>
              <w:spacing w:line="300" w:lineRule="exact"/>
              <w:jc w:val="both"/>
              <w:textAlignment w:val="auto"/>
              <w:outlineLvl w:val="9"/>
              <w:rPr>
                <w:rFonts w:hint="eastAsia" w:ascii="宋体" w:hAnsi="宋体" w:eastAsia="宋体" w:cs="宋体"/>
                <w:kern w:val="0"/>
                <w:sz w:val="21"/>
                <w:szCs w:val="21"/>
              </w:rPr>
            </w:pPr>
            <w:r>
              <w:rPr>
                <w:rFonts w:hint="eastAsia" w:ascii="宋体" w:hAnsi="宋体" w:eastAsia="宋体" w:cs="宋体"/>
                <w:kern w:val="0"/>
                <w:sz w:val="21"/>
                <w:szCs w:val="21"/>
              </w:rPr>
              <w:t xml:space="preserve">   户  名：名旺工程咨询（湖北）有限公司</w:t>
            </w:r>
          </w:p>
          <w:p>
            <w:pPr>
              <w:keepNext w:val="0"/>
              <w:keepLines w:val="0"/>
              <w:pageBreakBefore w:val="0"/>
              <w:kinsoku/>
              <w:wordWrap/>
              <w:overflowPunct/>
              <w:topLinePunct w:val="0"/>
              <w:autoSpaceDE/>
              <w:autoSpaceDN/>
              <w:bidi w:val="0"/>
              <w:adjustRightInd/>
              <w:snapToGrid/>
              <w:spacing w:line="300" w:lineRule="exact"/>
              <w:jc w:val="both"/>
              <w:textAlignment w:val="auto"/>
              <w:outlineLvl w:val="9"/>
              <w:rPr>
                <w:rFonts w:hint="eastAsia" w:ascii="宋体" w:hAnsi="宋体" w:eastAsia="宋体" w:cs="宋体"/>
                <w:kern w:val="0"/>
                <w:sz w:val="21"/>
                <w:szCs w:val="21"/>
              </w:rPr>
            </w:pPr>
            <w:r>
              <w:rPr>
                <w:rFonts w:hint="eastAsia" w:ascii="宋体" w:hAnsi="宋体" w:eastAsia="宋体" w:cs="宋体"/>
                <w:kern w:val="0"/>
                <w:sz w:val="21"/>
                <w:szCs w:val="21"/>
              </w:rPr>
              <w:t xml:space="preserve">   开户行：农业银行仙桃开发区支行</w:t>
            </w:r>
          </w:p>
          <w:p>
            <w:pPr>
              <w:keepNext w:val="0"/>
              <w:keepLines w:val="0"/>
              <w:pageBreakBefore w:val="0"/>
              <w:kinsoku/>
              <w:wordWrap/>
              <w:overflowPunct/>
              <w:topLinePunct w:val="0"/>
              <w:autoSpaceDE/>
              <w:autoSpaceDN/>
              <w:bidi w:val="0"/>
              <w:adjustRightInd/>
              <w:snapToGrid/>
              <w:spacing w:line="300" w:lineRule="exact"/>
              <w:jc w:val="both"/>
              <w:textAlignment w:val="auto"/>
              <w:outlineLvl w:val="9"/>
              <w:rPr>
                <w:rFonts w:hint="eastAsia" w:ascii="宋体" w:hAnsi="宋体" w:eastAsia="宋体" w:cs="宋体"/>
                <w:kern w:val="0"/>
                <w:sz w:val="21"/>
                <w:szCs w:val="21"/>
              </w:rPr>
            </w:pPr>
            <w:r>
              <w:rPr>
                <w:rFonts w:hint="eastAsia" w:ascii="宋体" w:hAnsi="宋体" w:eastAsia="宋体" w:cs="宋体"/>
                <w:kern w:val="0"/>
                <w:sz w:val="21"/>
                <w:szCs w:val="21"/>
              </w:rPr>
              <w:t xml:space="preserve">   账  号：17312801040</w:t>
            </w:r>
            <w:r>
              <w:rPr>
                <w:rFonts w:hint="eastAsia" w:ascii="宋体" w:hAnsi="宋体" w:cs="宋体"/>
                <w:kern w:val="0"/>
                <w:sz w:val="21"/>
                <w:szCs w:val="21"/>
                <w:lang w:eastAsia="zh-CN"/>
              </w:rPr>
              <w:t>006</w:t>
            </w:r>
            <w:r>
              <w:rPr>
                <w:rFonts w:hint="eastAsia" w:ascii="宋体" w:hAnsi="宋体" w:eastAsia="宋体" w:cs="宋体"/>
                <w:kern w:val="0"/>
                <w:sz w:val="21"/>
                <w:szCs w:val="21"/>
              </w:rPr>
              <w:t>591</w:t>
            </w:r>
          </w:p>
          <w:p>
            <w:pPr>
              <w:keepNext w:val="0"/>
              <w:keepLines w:val="0"/>
              <w:pageBreakBefore w:val="0"/>
              <w:numPr>
                <w:ilvl w:val="0"/>
                <w:numId w:val="1"/>
              </w:numPr>
              <w:kinsoku/>
              <w:wordWrap/>
              <w:overflowPunct/>
              <w:topLinePunct w:val="0"/>
              <w:autoSpaceDE/>
              <w:autoSpaceDN/>
              <w:bidi w:val="0"/>
              <w:adjustRightInd/>
              <w:snapToGrid/>
              <w:spacing w:line="300" w:lineRule="exact"/>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其他事项：在缴纳代理服务费的同时，须提供完整的开票信息：</w:t>
            </w:r>
          </w:p>
          <w:p>
            <w:pPr>
              <w:keepNext w:val="0"/>
              <w:keepLines w:val="0"/>
              <w:pageBreakBefore w:val="0"/>
              <w:numPr>
                <w:ilvl w:val="0"/>
                <w:numId w:val="0"/>
              </w:numPr>
              <w:kinsoku/>
              <w:wordWrap/>
              <w:overflowPunct/>
              <w:topLinePunct w:val="0"/>
              <w:autoSpaceDE/>
              <w:autoSpaceDN/>
              <w:bidi w:val="0"/>
              <w:adjustRightInd/>
              <w:snapToGrid/>
              <w:spacing w:line="300" w:lineRule="exact"/>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1、开票单位名称；</w:t>
            </w:r>
          </w:p>
          <w:p>
            <w:pPr>
              <w:keepNext w:val="0"/>
              <w:keepLines w:val="0"/>
              <w:pageBreakBefore w:val="0"/>
              <w:numPr>
                <w:ilvl w:val="0"/>
                <w:numId w:val="0"/>
              </w:numPr>
              <w:kinsoku/>
              <w:wordWrap/>
              <w:overflowPunct/>
              <w:topLinePunct w:val="0"/>
              <w:autoSpaceDE/>
              <w:autoSpaceDN/>
              <w:bidi w:val="0"/>
              <w:adjustRightInd/>
              <w:snapToGrid/>
              <w:spacing w:line="300" w:lineRule="exact"/>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2、纳税人识别号（或统一社会信用代码）；</w:t>
            </w:r>
          </w:p>
          <w:p>
            <w:pPr>
              <w:keepNext w:val="0"/>
              <w:keepLines w:val="0"/>
              <w:pageBreakBefore w:val="0"/>
              <w:numPr>
                <w:ilvl w:val="0"/>
                <w:numId w:val="0"/>
              </w:numPr>
              <w:kinsoku/>
              <w:wordWrap/>
              <w:overflowPunct/>
              <w:topLinePunct w:val="0"/>
              <w:autoSpaceDE/>
              <w:autoSpaceDN/>
              <w:bidi w:val="0"/>
              <w:adjustRightInd/>
              <w:snapToGrid/>
              <w:spacing w:line="300" w:lineRule="exact"/>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3、营业执照或税务登记证；</w:t>
            </w:r>
          </w:p>
          <w:p>
            <w:pPr>
              <w:keepNext w:val="0"/>
              <w:keepLines w:val="0"/>
              <w:pageBreakBefore w:val="0"/>
              <w:numPr>
                <w:ilvl w:val="0"/>
                <w:numId w:val="0"/>
              </w:numPr>
              <w:kinsoku/>
              <w:wordWrap/>
              <w:overflowPunct/>
              <w:topLinePunct w:val="0"/>
              <w:autoSpaceDE/>
              <w:autoSpaceDN/>
              <w:bidi w:val="0"/>
              <w:adjustRightInd/>
              <w:snapToGrid/>
              <w:spacing w:line="300" w:lineRule="exact"/>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4、单位联系电话及地址；</w:t>
            </w:r>
          </w:p>
          <w:p>
            <w:pPr>
              <w:keepNext w:val="0"/>
              <w:keepLines w:val="0"/>
              <w:pageBreakBefore w:val="0"/>
              <w:numPr>
                <w:ilvl w:val="0"/>
                <w:numId w:val="0"/>
              </w:numPr>
              <w:kinsoku/>
              <w:wordWrap/>
              <w:overflowPunct/>
              <w:topLinePunct w:val="0"/>
              <w:autoSpaceDE/>
              <w:autoSpaceDN/>
              <w:bidi w:val="0"/>
              <w:adjustRightInd/>
              <w:snapToGrid/>
              <w:spacing w:line="300" w:lineRule="exact"/>
              <w:jc w:val="both"/>
              <w:textAlignment w:val="auto"/>
              <w:outlineLvl w:val="9"/>
              <w:rPr>
                <w:rFonts w:hint="eastAsia" w:ascii="宋体" w:hAnsi="宋体" w:eastAsia="宋体" w:cs="宋体"/>
                <w:kern w:val="0"/>
                <w:sz w:val="21"/>
                <w:szCs w:val="21"/>
              </w:rPr>
            </w:pPr>
            <w:r>
              <w:rPr>
                <w:rFonts w:hint="eastAsia" w:ascii="宋体" w:hAnsi="宋体" w:eastAsia="宋体" w:cs="宋体"/>
                <w:sz w:val="21"/>
                <w:szCs w:val="21"/>
                <w:lang w:val="en-US" w:eastAsia="zh-CN"/>
              </w:rPr>
              <w:t>5、开户行及账号；</w:t>
            </w:r>
          </w:p>
        </w:tc>
      </w:tr>
      <w:tr>
        <w:tblPrEx>
          <w:tblCellMar>
            <w:top w:w="0" w:type="dxa"/>
            <w:left w:w="108" w:type="dxa"/>
            <w:bottom w:w="0" w:type="dxa"/>
            <w:right w:w="108" w:type="dxa"/>
          </w:tblCellMar>
        </w:tblPrEx>
        <w:trPr>
          <w:trHeight w:val="482" w:hRule="atLeast"/>
        </w:trPr>
        <w:tc>
          <w:tcPr>
            <w:tcW w:w="60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cs="宋体"/>
                <w:szCs w:val="21"/>
                <w:lang w:val="en-US" w:eastAsia="zh-CN"/>
              </w:rPr>
            </w:pPr>
            <w:r>
              <w:rPr>
                <w:rFonts w:hint="eastAsia" w:ascii="宋体" w:hAnsi="宋体" w:eastAsia="宋体" w:cs="宋体"/>
                <w:szCs w:val="21"/>
                <w:lang w:val="en-US" w:eastAsia="zh-CN"/>
              </w:rPr>
              <w:t>17</w:t>
            </w:r>
          </w:p>
        </w:tc>
        <w:tc>
          <w:tcPr>
            <w:tcW w:w="32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both"/>
              <w:textAlignment w:val="auto"/>
              <w:outlineLvl w:val="9"/>
              <w:rPr>
                <w:rFonts w:hint="eastAsia" w:ascii="宋体" w:hAnsi="宋体" w:eastAsia="宋体" w:cs="宋体"/>
                <w:sz w:val="21"/>
                <w:szCs w:val="21"/>
              </w:rPr>
            </w:pPr>
            <w:r>
              <w:rPr>
                <w:rFonts w:hint="eastAsia" w:ascii="宋体" w:hAnsi="宋体" w:eastAsia="宋体" w:cs="宋体"/>
                <w:sz w:val="21"/>
                <w:szCs w:val="21"/>
                <w:lang w:eastAsia="zh-CN"/>
              </w:rPr>
              <w:t>响应</w:t>
            </w:r>
            <w:r>
              <w:rPr>
                <w:rFonts w:hint="eastAsia" w:ascii="宋体" w:hAnsi="宋体" w:eastAsia="宋体" w:cs="宋体"/>
                <w:sz w:val="21"/>
                <w:szCs w:val="21"/>
              </w:rPr>
              <w:t>有效期</w:t>
            </w:r>
          </w:p>
        </w:tc>
        <w:tc>
          <w:tcPr>
            <w:tcW w:w="46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both"/>
              <w:textAlignment w:val="auto"/>
              <w:outlineLvl w:val="9"/>
              <w:rPr>
                <w:rFonts w:hint="eastAsia" w:ascii="宋体" w:hAnsi="宋体" w:eastAsia="宋体" w:cs="宋体"/>
                <w:sz w:val="21"/>
                <w:szCs w:val="21"/>
              </w:rPr>
            </w:pPr>
            <w:r>
              <w:rPr>
                <w:rFonts w:hint="eastAsia" w:ascii="宋体" w:hAnsi="宋体" w:eastAsia="宋体" w:cs="宋体"/>
                <w:color w:val="auto"/>
                <w:sz w:val="21"/>
                <w:szCs w:val="21"/>
                <w:lang w:val="en-US" w:eastAsia="zh-CN"/>
              </w:rPr>
              <w:t>6</w:t>
            </w:r>
            <w:r>
              <w:rPr>
                <w:rFonts w:hint="eastAsia" w:ascii="宋体" w:hAnsi="宋体" w:eastAsia="宋体" w:cs="宋体"/>
                <w:color w:val="auto"/>
                <w:sz w:val="21"/>
                <w:szCs w:val="21"/>
              </w:rPr>
              <w:t>0日历天</w:t>
            </w:r>
            <w:r>
              <w:rPr>
                <w:rFonts w:hint="eastAsia" w:ascii="宋体" w:hAnsi="宋体" w:eastAsia="宋体" w:cs="宋体"/>
                <w:sz w:val="21"/>
                <w:szCs w:val="21"/>
              </w:rPr>
              <w:t>（从</w:t>
            </w:r>
            <w:r>
              <w:rPr>
                <w:rFonts w:hint="eastAsia" w:ascii="宋体" w:hAnsi="宋体" w:eastAsia="宋体" w:cs="宋体"/>
                <w:sz w:val="21"/>
                <w:szCs w:val="21"/>
                <w:lang w:eastAsia="zh-CN"/>
              </w:rPr>
              <w:t>响应文件</w:t>
            </w:r>
            <w:r>
              <w:rPr>
                <w:rFonts w:hint="eastAsia" w:ascii="宋体" w:hAnsi="宋体" w:eastAsia="宋体" w:cs="宋体"/>
                <w:sz w:val="21"/>
                <w:szCs w:val="21"/>
              </w:rPr>
              <w:t>递交截止之日算起）</w:t>
            </w:r>
          </w:p>
        </w:tc>
      </w:tr>
      <w:tr>
        <w:tblPrEx>
          <w:tblCellMar>
            <w:top w:w="0" w:type="dxa"/>
            <w:left w:w="108" w:type="dxa"/>
            <w:bottom w:w="0" w:type="dxa"/>
            <w:right w:w="108" w:type="dxa"/>
          </w:tblCellMar>
        </w:tblPrEx>
        <w:trPr>
          <w:trHeight w:val="364" w:hRule="atLeast"/>
        </w:trPr>
        <w:tc>
          <w:tcPr>
            <w:tcW w:w="60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宋体" w:hAnsi="宋体" w:eastAsia="宋体" w:cs="宋体"/>
                <w:szCs w:val="21"/>
                <w:lang w:val="en-US" w:eastAsia="zh-CN"/>
              </w:rPr>
            </w:pPr>
            <w:r>
              <w:rPr>
                <w:rFonts w:hint="eastAsia" w:ascii="宋体" w:hAnsi="宋体" w:eastAsia="宋体" w:cs="宋体"/>
                <w:szCs w:val="21"/>
                <w:lang w:val="en-US" w:eastAsia="zh-CN"/>
              </w:rPr>
              <w:t>18</w:t>
            </w:r>
          </w:p>
        </w:tc>
        <w:tc>
          <w:tcPr>
            <w:tcW w:w="32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投标保证金</w:t>
            </w:r>
          </w:p>
        </w:tc>
        <w:tc>
          <w:tcPr>
            <w:tcW w:w="4698" w:type="dxa"/>
            <w:tcBorders>
              <w:top w:val="single" w:color="auto" w:sz="4" w:space="0"/>
              <w:left w:val="single" w:color="auto" w:sz="4" w:space="0"/>
              <w:bottom w:val="single" w:color="auto" w:sz="4" w:space="0"/>
              <w:right w:val="single" w:color="auto" w:sz="4" w:space="0"/>
            </w:tcBorders>
            <w:noWrap w:val="0"/>
            <w:vAlign w:val="top"/>
          </w:tcPr>
          <w:p>
            <w:pPr>
              <w:bidi w:val="0"/>
              <w:jc w:val="left"/>
              <w:rPr>
                <w:rFonts w:hint="eastAsia" w:ascii="宋体" w:hAnsi="宋体" w:eastAsia="宋体" w:cs="宋体"/>
                <w:kern w:val="2"/>
                <w:sz w:val="21"/>
                <w:lang w:val="en-US" w:eastAsia="zh-CN" w:bidi="ar-SA"/>
              </w:rPr>
            </w:pPr>
            <w:r>
              <w:rPr>
                <w:rFonts w:hint="eastAsia" w:ascii="宋体" w:hAnsi="宋体" w:eastAsia="宋体" w:cs="宋体"/>
                <w:sz w:val="21"/>
                <w:szCs w:val="21"/>
                <w:lang w:val="en-US" w:eastAsia="zh-CN"/>
              </w:rPr>
              <w:t>本项目不收取投标保证金</w:t>
            </w:r>
          </w:p>
        </w:tc>
      </w:tr>
      <w:tr>
        <w:tblPrEx>
          <w:tblCellMar>
            <w:top w:w="0" w:type="dxa"/>
            <w:left w:w="108" w:type="dxa"/>
            <w:bottom w:w="0" w:type="dxa"/>
            <w:right w:w="108" w:type="dxa"/>
          </w:tblCellMar>
        </w:tblPrEx>
        <w:trPr>
          <w:trHeight w:val="338" w:hRule="atLeast"/>
        </w:trPr>
        <w:tc>
          <w:tcPr>
            <w:tcW w:w="60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cs="宋体"/>
                <w:szCs w:val="21"/>
                <w:lang w:val="en-US" w:eastAsia="zh-CN"/>
              </w:rPr>
            </w:pPr>
            <w:r>
              <w:rPr>
                <w:rFonts w:hint="eastAsia" w:ascii="宋体" w:hAnsi="宋体" w:eastAsia="宋体" w:cs="宋体"/>
                <w:szCs w:val="21"/>
                <w:lang w:val="en-US" w:eastAsia="zh-CN"/>
              </w:rPr>
              <w:t>19</w:t>
            </w:r>
          </w:p>
        </w:tc>
        <w:tc>
          <w:tcPr>
            <w:tcW w:w="32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both"/>
              <w:textAlignment w:val="auto"/>
              <w:outlineLvl w:val="9"/>
              <w:rPr>
                <w:rFonts w:hint="eastAsia" w:ascii="宋体" w:hAnsi="宋体" w:eastAsia="宋体" w:cs="宋体"/>
                <w:sz w:val="21"/>
                <w:szCs w:val="21"/>
              </w:rPr>
            </w:pPr>
            <w:r>
              <w:rPr>
                <w:rFonts w:hint="eastAsia" w:ascii="宋体" w:hAnsi="宋体" w:eastAsia="宋体" w:cs="宋体"/>
                <w:sz w:val="21"/>
                <w:szCs w:val="21"/>
                <w:lang w:eastAsia="zh-CN"/>
              </w:rPr>
              <w:t>响应文件</w:t>
            </w:r>
            <w:r>
              <w:rPr>
                <w:rFonts w:hint="eastAsia" w:ascii="宋体" w:hAnsi="宋体" w:eastAsia="宋体" w:cs="宋体"/>
                <w:sz w:val="21"/>
                <w:szCs w:val="21"/>
              </w:rPr>
              <w:t>份数</w:t>
            </w:r>
          </w:p>
        </w:tc>
        <w:tc>
          <w:tcPr>
            <w:tcW w:w="46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both"/>
              <w:textAlignment w:val="auto"/>
              <w:outlineLvl w:val="9"/>
              <w:rPr>
                <w:rFonts w:hint="eastAsia" w:ascii="宋体" w:hAnsi="宋体" w:eastAsia="宋体" w:cs="宋体"/>
                <w:sz w:val="21"/>
                <w:szCs w:val="21"/>
              </w:rPr>
            </w:pPr>
            <w:r>
              <w:rPr>
                <w:rFonts w:hint="eastAsia" w:ascii="宋体" w:hAnsi="宋体" w:eastAsia="宋体" w:cs="宋体"/>
                <w:sz w:val="21"/>
                <w:szCs w:val="21"/>
                <w:lang w:eastAsia="zh-CN"/>
              </w:rPr>
              <w:t>响应</w:t>
            </w:r>
            <w:r>
              <w:rPr>
                <w:rFonts w:hint="eastAsia" w:ascii="宋体" w:hAnsi="宋体" w:eastAsia="宋体" w:cs="宋体"/>
                <w:sz w:val="21"/>
                <w:szCs w:val="21"/>
              </w:rPr>
              <w:t>文件纸质版：正本</w:t>
            </w:r>
            <w:r>
              <w:rPr>
                <w:rFonts w:hint="eastAsia" w:ascii="宋体" w:hAnsi="宋体" w:eastAsia="宋体" w:cs="宋体"/>
                <w:sz w:val="21"/>
                <w:szCs w:val="21"/>
                <w:u w:val="single"/>
              </w:rPr>
              <w:t xml:space="preserve"> 1</w:t>
            </w:r>
            <w:r>
              <w:rPr>
                <w:rFonts w:hint="eastAsia" w:ascii="宋体" w:hAnsi="宋体" w:eastAsia="宋体" w:cs="宋体"/>
                <w:sz w:val="21"/>
                <w:szCs w:val="21"/>
              </w:rPr>
              <w:t>份，副本</w:t>
            </w:r>
            <w:r>
              <w:rPr>
                <w:rFonts w:hint="eastAsia" w:ascii="宋体" w:hAnsi="宋体" w:eastAsia="宋体" w:cs="宋体"/>
                <w:sz w:val="21"/>
                <w:szCs w:val="21"/>
                <w:u w:val="single"/>
                <w:lang w:val="en-US" w:eastAsia="zh-CN"/>
              </w:rPr>
              <w:t>2</w:t>
            </w:r>
            <w:r>
              <w:rPr>
                <w:rFonts w:hint="eastAsia" w:ascii="宋体" w:hAnsi="宋体" w:eastAsia="宋体" w:cs="宋体"/>
                <w:sz w:val="21"/>
                <w:szCs w:val="21"/>
              </w:rPr>
              <w:t>份</w:t>
            </w:r>
          </w:p>
          <w:p>
            <w:pPr>
              <w:keepNext w:val="0"/>
              <w:keepLines w:val="0"/>
              <w:pageBreakBefore w:val="0"/>
              <w:kinsoku/>
              <w:wordWrap/>
              <w:overflowPunct/>
              <w:topLinePunct w:val="0"/>
              <w:autoSpaceDE/>
              <w:autoSpaceDN/>
              <w:bidi w:val="0"/>
              <w:adjustRightInd/>
              <w:snapToGrid/>
              <w:spacing w:line="300" w:lineRule="exact"/>
              <w:jc w:val="both"/>
              <w:textAlignment w:val="auto"/>
              <w:outlineLvl w:val="9"/>
              <w:rPr>
                <w:rFonts w:hint="eastAsia" w:ascii="宋体" w:hAnsi="宋体" w:eastAsia="宋体" w:cs="宋体"/>
                <w:sz w:val="21"/>
                <w:szCs w:val="21"/>
              </w:rPr>
            </w:pPr>
            <w:r>
              <w:rPr>
                <w:rFonts w:hint="eastAsia" w:ascii="宋体" w:hAnsi="宋体" w:eastAsia="宋体" w:cs="宋体"/>
                <w:sz w:val="21"/>
                <w:szCs w:val="21"/>
                <w:lang w:eastAsia="zh-CN"/>
              </w:rPr>
              <w:t>响应</w:t>
            </w:r>
            <w:r>
              <w:rPr>
                <w:rFonts w:hint="eastAsia" w:ascii="宋体" w:hAnsi="宋体" w:eastAsia="宋体" w:cs="宋体"/>
                <w:sz w:val="21"/>
                <w:szCs w:val="21"/>
              </w:rPr>
              <w:t>文件电子版：</w:t>
            </w:r>
          </w:p>
          <w:p>
            <w:pPr>
              <w:keepNext w:val="0"/>
              <w:keepLines w:val="0"/>
              <w:pageBreakBefore w:val="0"/>
              <w:kinsoku/>
              <w:wordWrap/>
              <w:overflowPunct/>
              <w:topLinePunct w:val="0"/>
              <w:autoSpaceDE/>
              <w:autoSpaceDN/>
              <w:bidi w:val="0"/>
              <w:adjustRightInd/>
              <w:snapToGrid/>
              <w:spacing w:line="300" w:lineRule="exact"/>
              <w:jc w:val="both"/>
              <w:textAlignment w:val="auto"/>
              <w:outlineLvl w:val="9"/>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rPr>
              <w:t>不要求</w:t>
            </w:r>
          </w:p>
          <w:p>
            <w:pPr>
              <w:keepNext w:val="0"/>
              <w:keepLines w:val="0"/>
              <w:pageBreakBefore w:val="0"/>
              <w:kinsoku/>
              <w:wordWrap/>
              <w:overflowPunct/>
              <w:topLinePunct w:val="0"/>
              <w:autoSpaceDE/>
              <w:autoSpaceDN/>
              <w:bidi w:val="0"/>
              <w:adjustRightInd/>
              <w:snapToGrid/>
              <w:spacing w:line="300" w:lineRule="exact"/>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w:t>
            </w:r>
            <w:r>
              <w:rPr>
                <w:rFonts w:hint="eastAsia" w:ascii="宋体" w:hAnsi="宋体" w:eastAsia="宋体" w:cs="宋体"/>
                <w:b/>
                <w:sz w:val="21"/>
                <w:szCs w:val="21"/>
              </w:rPr>
              <w:t>要求；</w:t>
            </w:r>
            <w:r>
              <w:rPr>
                <w:rFonts w:hint="eastAsia" w:ascii="宋体" w:hAnsi="宋体" w:eastAsia="宋体" w:cs="宋体"/>
                <w:sz w:val="21"/>
                <w:szCs w:val="21"/>
                <w:lang w:eastAsia="zh-CN"/>
              </w:rPr>
              <w:t>响应</w:t>
            </w:r>
            <w:r>
              <w:rPr>
                <w:rFonts w:hint="eastAsia" w:ascii="宋体" w:hAnsi="宋体" w:eastAsia="宋体" w:cs="宋体"/>
                <w:sz w:val="21"/>
                <w:szCs w:val="21"/>
              </w:rPr>
              <w:t>文件电子版内容：</w:t>
            </w:r>
            <w:r>
              <w:rPr>
                <w:rFonts w:hint="eastAsia" w:ascii="宋体" w:hAnsi="宋体" w:eastAsia="宋体" w:cs="宋体"/>
                <w:sz w:val="21"/>
                <w:szCs w:val="21"/>
                <w:u w:val="single"/>
              </w:rPr>
              <w:t>与正本保持一致</w:t>
            </w:r>
          </w:p>
          <w:p>
            <w:pPr>
              <w:keepNext w:val="0"/>
              <w:keepLines w:val="0"/>
              <w:pageBreakBefore w:val="0"/>
              <w:kinsoku/>
              <w:wordWrap/>
              <w:overflowPunct/>
              <w:topLinePunct w:val="0"/>
              <w:autoSpaceDE/>
              <w:autoSpaceDN/>
              <w:bidi w:val="0"/>
              <w:adjustRightInd/>
              <w:snapToGrid/>
              <w:spacing w:line="300" w:lineRule="exact"/>
              <w:ind w:left="2520" w:leftChars="400" w:hanging="1680" w:hangingChars="800"/>
              <w:jc w:val="both"/>
              <w:textAlignment w:val="auto"/>
              <w:outlineLvl w:val="9"/>
              <w:rPr>
                <w:rFonts w:hint="eastAsia" w:ascii="宋体" w:hAnsi="宋体" w:eastAsia="宋体" w:cs="宋体"/>
                <w:sz w:val="21"/>
                <w:szCs w:val="21"/>
              </w:rPr>
            </w:pPr>
            <w:r>
              <w:rPr>
                <w:rFonts w:hint="eastAsia" w:ascii="宋体" w:hAnsi="宋体" w:eastAsia="宋体" w:cs="宋体"/>
                <w:sz w:val="21"/>
                <w:szCs w:val="21"/>
                <w:lang w:eastAsia="zh-CN"/>
              </w:rPr>
              <w:t>响应</w:t>
            </w:r>
            <w:r>
              <w:rPr>
                <w:rFonts w:hint="eastAsia" w:ascii="宋体" w:hAnsi="宋体" w:eastAsia="宋体" w:cs="宋体"/>
                <w:sz w:val="21"/>
                <w:szCs w:val="21"/>
              </w:rPr>
              <w:t>文件电子版格式：</w:t>
            </w:r>
            <w:r>
              <w:rPr>
                <w:rFonts w:hint="eastAsia" w:ascii="宋体" w:hAnsi="宋体" w:eastAsia="宋体" w:cs="宋体"/>
                <w:sz w:val="21"/>
                <w:szCs w:val="21"/>
                <w:u w:val="single"/>
              </w:rPr>
              <w:t>正本文件盖章签字后扫描成PDF格式</w:t>
            </w:r>
          </w:p>
          <w:p>
            <w:pPr>
              <w:keepNext w:val="0"/>
              <w:keepLines w:val="0"/>
              <w:pageBreakBefore w:val="0"/>
              <w:kinsoku/>
              <w:wordWrap/>
              <w:overflowPunct/>
              <w:topLinePunct w:val="0"/>
              <w:autoSpaceDE/>
              <w:autoSpaceDN/>
              <w:bidi w:val="0"/>
              <w:adjustRightInd/>
              <w:snapToGrid/>
              <w:spacing w:line="300" w:lineRule="exact"/>
              <w:ind w:firstLine="840" w:firstLineChars="400"/>
              <w:jc w:val="both"/>
              <w:textAlignment w:val="auto"/>
              <w:outlineLvl w:val="9"/>
              <w:rPr>
                <w:rFonts w:hint="eastAsia" w:ascii="宋体" w:hAnsi="宋体" w:eastAsia="宋体" w:cs="宋体"/>
                <w:sz w:val="21"/>
                <w:szCs w:val="21"/>
              </w:rPr>
            </w:pPr>
            <w:r>
              <w:rPr>
                <w:rFonts w:hint="eastAsia" w:ascii="宋体" w:hAnsi="宋体" w:eastAsia="宋体" w:cs="宋体"/>
                <w:sz w:val="21"/>
                <w:szCs w:val="21"/>
                <w:lang w:eastAsia="zh-CN"/>
              </w:rPr>
              <w:t>响应</w:t>
            </w:r>
            <w:r>
              <w:rPr>
                <w:rFonts w:hint="eastAsia" w:ascii="宋体" w:hAnsi="宋体" w:eastAsia="宋体" w:cs="宋体"/>
                <w:sz w:val="21"/>
                <w:szCs w:val="21"/>
              </w:rPr>
              <w:t>文件电子版份数：1份</w:t>
            </w:r>
          </w:p>
          <w:p>
            <w:pPr>
              <w:keepNext w:val="0"/>
              <w:keepLines w:val="0"/>
              <w:pageBreakBefore w:val="0"/>
              <w:kinsoku/>
              <w:wordWrap/>
              <w:overflowPunct/>
              <w:topLinePunct w:val="0"/>
              <w:autoSpaceDE/>
              <w:autoSpaceDN/>
              <w:bidi w:val="0"/>
              <w:adjustRightInd/>
              <w:snapToGrid/>
              <w:spacing w:line="300" w:lineRule="exact"/>
              <w:ind w:firstLine="840" w:firstLineChars="400"/>
              <w:jc w:val="both"/>
              <w:textAlignment w:val="auto"/>
              <w:outlineLvl w:val="9"/>
              <w:rPr>
                <w:rFonts w:hint="eastAsia" w:ascii="宋体" w:hAnsi="宋体" w:eastAsia="宋体" w:cs="宋体"/>
                <w:sz w:val="21"/>
                <w:szCs w:val="21"/>
              </w:rPr>
            </w:pPr>
            <w:r>
              <w:rPr>
                <w:rFonts w:hint="eastAsia" w:ascii="宋体" w:hAnsi="宋体" w:eastAsia="宋体" w:cs="宋体"/>
                <w:sz w:val="21"/>
                <w:szCs w:val="21"/>
                <w:lang w:eastAsia="zh-CN"/>
              </w:rPr>
              <w:t>响应</w:t>
            </w:r>
            <w:r>
              <w:rPr>
                <w:rFonts w:hint="eastAsia" w:ascii="宋体" w:hAnsi="宋体" w:eastAsia="宋体" w:cs="宋体"/>
                <w:sz w:val="21"/>
                <w:szCs w:val="21"/>
              </w:rPr>
              <w:t>文件电子版形式：U盘</w:t>
            </w:r>
          </w:p>
        </w:tc>
      </w:tr>
      <w:tr>
        <w:tblPrEx>
          <w:tblCellMar>
            <w:top w:w="0" w:type="dxa"/>
            <w:left w:w="108" w:type="dxa"/>
            <w:bottom w:w="0" w:type="dxa"/>
            <w:right w:w="108" w:type="dxa"/>
          </w:tblCellMar>
        </w:tblPrEx>
        <w:trPr>
          <w:trHeight w:val="493" w:hRule="atLeast"/>
        </w:trPr>
        <w:tc>
          <w:tcPr>
            <w:tcW w:w="60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cs="宋体"/>
                <w:szCs w:val="21"/>
                <w:lang w:val="en-US" w:eastAsia="zh-CN"/>
              </w:rPr>
            </w:pPr>
            <w:r>
              <w:rPr>
                <w:rFonts w:hint="eastAsia" w:ascii="宋体" w:hAnsi="宋体" w:eastAsia="宋体" w:cs="宋体"/>
                <w:szCs w:val="21"/>
                <w:lang w:val="en-US" w:eastAsia="zh-CN"/>
              </w:rPr>
              <w:t>20</w:t>
            </w:r>
          </w:p>
        </w:tc>
        <w:tc>
          <w:tcPr>
            <w:tcW w:w="32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both"/>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rPr>
              <w:t>是否退还</w:t>
            </w:r>
            <w:r>
              <w:rPr>
                <w:rFonts w:hint="eastAsia" w:ascii="宋体" w:hAnsi="宋体" w:eastAsia="宋体" w:cs="宋体"/>
                <w:sz w:val="21"/>
                <w:szCs w:val="21"/>
                <w:lang w:eastAsia="zh-CN"/>
              </w:rPr>
              <w:t>响应文件</w:t>
            </w:r>
          </w:p>
        </w:tc>
        <w:tc>
          <w:tcPr>
            <w:tcW w:w="4698" w:type="dxa"/>
            <w:tcBorders>
              <w:top w:val="single" w:color="auto" w:sz="4" w:space="0"/>
              <w:left w:val="single" w:color="auto" w:sz="4" w:space="0"/>
              <w:bottom w:val="single" w:color="auto" w:sz="4" w:space="0"/>
              <w:right w:val="single" w:color="auto" w:sz="4" w:space="0"/>
            </w:tcBorders>
            <w:noWrap w:val="0"/>
            <w:vAlign w:val="center"/>
          </w:tcPr>
          <w:p>
            <w:pPr>
              <w:pStyle w:val="16"/>
              <w:keepNext w:val="0"/>
              <w:keepLines w:val="0"/>
              <w:pageBreakBefore w:val="0"/>
              <w:kinsoku/>
              <w:wordWrap/>
              <w:overflowPunct/>
              <w:topLinePunct w:val="0"/>
              <w:autoSpaceDE/>
              <w:autoSpaceDN/>
              <w:bidi w:val="0"/>
              <w:adjustRightInd/>
              <w:snapToGrid/>
              <w:spacing w:line="300" w:lineRule="exact"/>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 xml:space="preserve">■否    </w:t>
            </w:r>
            <w:r>
              <w:rPr>
                <w:rFonts w:hint="eastAsia" w:ascii="宋体" w:hAnsi="宋体" w:eastAsia="宋体" w:cs="宋体"/>
                <w:sz w:val="21"/>
                <w:szCs w:val="21"/>
                <w:lang w:eastAsia="zh-CN"/>
              </w:rPr>
              <w:t>□</w:t>
            </w:r>
            <w:r>
              <w:rPr>
                <w:rFonts w:hint="eastAsia" w:ascii="宋体" w:hAnsi="宋体" w:eastAsia="宋体" w:cs="宋体"/>
                <w:sz w:val="21"/>
                <w:szCs w:val="21"/>
              </w:rPr>
              <w:t>是</w:t>
            </w:r>
          </w:p>
        </w:tc>
      </w:tr>
      <w:tr>
        <w:tblPrEx>
          <w:tblCellMar>
            <w:top w:w="0" w:type="dxa"/>
            <w:left w:w="108" w:type="dxa"/>
            <w:bottom w:w="0" w:type="dxa"/>
            <w:right w:w="108" w:type="dxa"/>
          </w:tblCellMar>
        </w:tblPrEx>
        <w:trPr>
          <w:trHeight w:val="453" w:hRule="atLeast"/>
        </w:trPr>
        <w:tc>
          <w:tcPr>
            <w:tcW w:w="60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cs="宋体"/>
                <w:szCs w:val="21"/>
                <w:lang w:val="en-US" w:eastAsia="zh-CN"/>
              </w:rPr>
            </w:pPr>
            <w:r>
              <w:rPr>
                <w:rFonts w:hint="eastAsia" w:ascii="宋体" w:hAnsi="宋体" w:eastAsia="宋体" w:cs="宋体"/>
                <w:szCs w:val="21"/>
                <w:lang w:val="en-US" w:eastAsia="zh-CN"/>
              </w:rPr>
              <w:t>21</w:t>
            </w:r>
          </w:p>
        </w:tc>
        <w:tc>
          <w:tcPr>
            <w:tcW w:w="32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both"/>
              <w:textAlignment w:val="auto"/>
              <w:outlineLvl w:val="9"/>
              <w:rPr>
                <w:rFonts w:hint="eastAsia" w:ascii="宋体" w:hAnsi="宋体" w:eastAsia="宋体" w:cs="宋体"/>
                <w:sz w:val="21"/>
                <w:szCs w:val="21"/>
              </w:rPr>
            </w:pPr>
            <w:r>
              <w:rPr>
                <w:rFonts w:hint="eastAsia" w:ascii="宋体" w:hAnsi="宋体" w:eastAsia="宋体" w:cs="宋体"/>
                <w:sz w:val="21"/>
                <w:szCs w:val="21"/>
                <w:lang w:eastAsia="zh-CN"/>
              </w:rPr>
              <w:t>磋商</w:t>
            </w:r>
            <w:r>
              <w:rPr>
                <w:rFonts w:hint="eastAsia" w:ascii="宋体" w:hAnsi="宋体" w:eastAsia="宋体" w:cs="宋体"/>
                <w:sz w:val="21"/>
                <w:szCs w:val="21"/>
              </w:rPr>
              <w:t>时间和地点</w:t>
            </w:r>
          </w:p>
        </w:tc>
        <w:tc>
          <w:tcPr>
            <w:tcW w:w="46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both"/>
              <w:textAlignment w:val="auto"/>
              <w:outlineLvl w:val="9"/>
              <w:rPr>
                <w:rFonts w:hint="eastAsia" w:ascii="宋体" w:hAnsi="宋体" w:eastAsia="宋体" w:cs="宋体"/>
                <w:sz w:val="21"/>
                <w:szCs w:val="21"/>
                <w:lang w:val="en-US"/>
              </w:rPr>
            </w:pPr>
            <w:r>
              <w:rPr>
                <w:rFonts w:hint="eastAsia" w:ascii="宋体" w:hAnsi="宋体" w:eastAsia="宋体" w:cs="宋体"/>
                <w:sz w:val="21"/>
                <w:szCs w:val="21"/>
                <w:lang w:eastAsia="zh-CN"/>
              </w:rPr>
              <w:t>磋商</w:t>
            </w:r>
            <w:r>
              <w:rPr>
                <w:rFonts w:hint="eastAsia" w:ascii="宋体" w:hAnsi="宋体" w:eastAsia="宋体" w:cs="宋体"/>
                <w:sz w:val="21"/>
                <w:szCs w:val="21"/>
              </w:rPr>
              <w:t>时间：</w:t>
            </w:r>
            <w:r>
              <w:rPr>
                <w:rFonts w:hint="eastAsia" w:ascii="宋体" w:hAnsi="宋体" w:eastAsia="宋体" w:cs="宋体"/>
                <w:b/>
                <w:bCs/>
                <w:kern w:val="0"/>
                <w:sz w:val="21"/>
                <w:szCs w:val="21"/>
                <w:lang w:eastAsia="zh-CN"/>
              </w:rPr>
              <w:t>同响应文件递交截止时间</w:t>
            </w:r>
          </w:p>
          <w:p>
            <w:pPr>
              <w:keepNext w:val="0"/>
              <w:keepLines w:val="0"/>
              <w:pageBreakBefore w:val="0"/>
              <w:kinsoku/>
              <w:wordWrap/>
              <w:overflowPunct/>
              <w:topLinePunct w:val="0"/>
              <w:autoSpaceDE/>
              <w:autoSpaceDN/>
              <w:bidi w:val="0"/>
              <w:adjustRightInd/>
              <w:snapToGrid/>
              <w:spacing w:line="300" w:lineRule="exact"/>
              <w:jc w:val="both"/>
              <w:textAlignment w:val="auto"/>
              <w:outlineLvl w:val="9"/>
              <w:rPr>
                <w:rFonts w:hint="eastAsia" w:ascii="宋体" w:hAnsi="宋体" w:eastAsia="宋体" w:cs="宋体"/>
                <w:sz w:val="21"/>
                <w:szCs w:val="21"/>
              </w:rPr>
            </w:pPr>
            <w:r>
              <w:rPr>
                <w:rFonts w:hint="eastAsia" w:ascii="宋体" w:hAnsi="宋体" w:eastAsia="宋体" w:cs="宋体"/>
                <w:sz w:val="21"/>
                <w:szCs w:val="21"/>
                <w:lang w:eastAsia="zh-CN"/>
              </w:rPr>
              <w:t>磋商</w:t>
            </w:r>
            <w:r>
              <w:rPr>
                <w:rFonts w:hint="eastAsia" w:ascii="宋体" w:hAnsi="宋体" w:eastAsia="宋体" w:cs="宋体"/>
                <w:sz w:val="21"/>
                <w:szCs w:val="21"/>
              </w:rPr>
              <w:t>地点：名旺工程咨询（湖北）有限公司会议室</w:t>
            </w:r>
          </w:p>
        </w:tc>
      </w:tr>
      <w:tr>
        <w:tblPrEx>
          <w:tblCellMar>
            <w:top w:w="0" w:type="dxa"/>
            <w:left w:w="108" w:type="dxa"/>
            <w:bottom w:w="0" w:type="dxa"/>
            <w:right w:w="108" w:type="dxa"/>
          </w:tblCellMar>
        </w:tblPrEx>
        <w:trPr>
          <w:trHeight w:val="793" w:hRule="atLeast"/>
        </w:trPr>
        <w:tc>
          <w:tcPr>
            <w:tcW w:w="60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cs="宋体"/>
                <w:szCs w:val="21"/>
                <w:lang w:val="en-US" w:eastAsia="zh-CN"/>
              </w:rPr>
            </w:pPr>
            <w:r>
              <w:rPr>
                <w:rFonts w:hint="eastAsia" w:ascii="宋体" w:hAnsi="宋体" w:eastAsia="宋体" w:cs="宋体"/>
                <w:szCs w:val="21"/>
                <w:lang w:val="en-US" w:eastAsia="zh-CN"/>
              </w:rPr>
              <w:t>22</w:t>
            </w:r>
          </w:p>
        </w:tc>
        <w:tc>
          <w:tcPr>
            <w:tcW w:w="32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投标预备会</w:t>
            </w:r>
          </w:p>
        </w:tc>
        <w:tc>
          <w:tcPr>
            <w:tcW w:w="46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both"/>
              <w:textAlignment w:val="auto"/>
              <w:outlineLvl w:val="9"/>
              <w:rPr>
                <w:rFonts w:hint="eastAsia" w:ascii="宋体" w:hAnsi="宋体" w:eastAsia="宋体" w:cs="宋体"/>
                <w:b/>
                <w:sz w:val="21"/>
                <w:szCs w:val="21"/>
              </w:rPr>
            </w:pPr>
            <w:r>
              <w:rPr>
                <w:rFonts w:hint="eastAsia" w:ascii="宋体" w:hAnsi="宋体" w:eastAsia="宋体" w:cs="宋体"/>
                <w:sz w:val="21"/>
                <w:szCs w:val="21"/>
              </w:rPr>
              <w:t>■</w:t>
            </w:r>
            <w:r>
              <w:rPr>
                <w:rFonts w:hint="eastAsia" w:ascii="宋体" w:hAnsi="宋体" w:eastAsia="宋体" w:cs="宋体"/>
                <w:b/>
                <w:sz w:val="21"/>
                <w:szCs w:val="21"/>
              </w:rPr>
              <w:t>不召开;</w:t>
            </w:r>
          </w:p>
          <w:p>
            <w:pPr>
              <w:keepNext w:val="0"/>
              <w:keepLines w:val="0"/>
              <w:pageBreakBefore w:val="0"/>
              <w:kinsoku/>
              <w:wordWrap/>
              <w:overflowPunct/>
              <w:topLinePunct w:val="0"/>
              <w:autoSpaceDE/>
              <w:autoSpaceDN/>
              <w:bidi w:val="0"/>
              <w:adjustRightInd/>
              <w:snapToGrid/>
              <w:spacing w:line="300" w:lineRule="exact"/>
              <w:jc w:val="both"/>
              <w:textAlignment w:val="auto"/>
              <w:outlineLvl w:val="9"/>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rPr>
              <w:t>召开，召开时间：</w:t>
            </w:r>
          </w:p>
          <w:p>
            <w:pPr>
              <w:keepNext w:val="0"/>
              <w:keepLines w:val="0"/>
              <w:pageBreakBefore w:val="0"/>
              <w:kinsoku/>
              <w:wordWrap/>
              <w:overflowPunct/>
              <w:topLinePunct w:val="0"/>
              <w:autoSpaceDE/>
              <w:autoSpaceDN/>
              <w:bidi w:val="0"/>
              <w:adjustRightInd/>
              <w:snapToGrid/>
              <w:spacing w:line="300" w:lineRule="exact"/>
              <w:ind w:firstLine="840" w:firstLineChars="400"/>
              <w:jc w:val="both"/>
              <w:textAlignment w:val="auto"/>
              <w:outlineLvl w:val="9"/>
              <w:rPr>
                <w:rFonts w:hint="eastAsia" w:ascii="宋体" w:hAnsi="宋体" w:eastAsia="宋体" w:cs="宋体"/>
                <w:color w:val="000000"/>
                <w:kern w:val="0"/>
                <w:sz w:val="21"/>
                <w:szCs w:val="21"/>
                <w:lang w:eastAsia="zh-CN"/>
              </w:rPr>
            </w:pPr>
            <w:r>
              <w:rPr>
                <w:rFonts w:hint="eastAsia" w:ascii="宋体" w:hAnsi="宋体" w:eastAsia="宋体" w:cs="宋体"/>
                <w:sz w:val="21"/>
                <w:szCs w:val="21"/>
              </w:rPr>
              <w:t>召开地点：</w:t>
            </w:r>
          </w:p>
        </w:tc>
      </w:tr>
      <w:tr>
        <w:tblPrEx>
          <w:tblCellMar>
            <w:top w:w="0" w:type="dxa"/>
            <w:left w:w="108" w:type="dxa"/>
            <w:bottom w:w="0" w:type="dxa"/>
            <w:right w:w="108" w:type="dxa"/>
          </w:tblCellMar>
        </w:tblPrEx>
        <w:trPr>
          <w:trHeight w:val="793" w:hRule="atLeast"/>
        </w:trPr>
        <w:tc>
          <w:tcPr>
            <w:tcW w:w="60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cs="宋体"/>
                <w:szCs w:val="21"/>
                <w:lang w:val="en-US" w:eastAsia="zh-CN"/>
              </w:rPr>
            </w:pPr>
            <w:r>
              <w:rPr>
                <w:rFonts w:hint="eastAsia" w:ascii="宋体" w:hAnsi="宋体" w:eastAsia="宋体" w:cs="宋体"/>
                <w:szCs w:val="21"/>
                <w:lang w:val="en-US" w:eastAsia="zh-CN"/>
              </w:rPr>
              <w:t>23</w:t>
            </w:r>
          </w:p>
        </w:tc>
        <w:tc>
          <w:tcPr>
            <w:tcW w:w="32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中标后分包</w:t>
            </w:r>
          </w:p>
        </w:tc>
        <w:tc>
          <w:tcPr>
            <w:tcW w:w="46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both"/>
              <w:textAlignment w:val="auto"/>
              <w:outlineLvl w:val="9"/>
              <w:rPr>
                <w:rFonts w:hint="eastAsia" w:ascii="宋体" w:hAnsi="宋体" w:eastAsia="宋体" w:cs="宋体"/>
                <w:b/>
                <w:sz w:val="21"/>
                <w:szCs w:val="21"/>
              </w:rPr>
            </w:pPr>
            <w:r>
              <w:rPr>
                <w:rFonts w:hint="eastAsia" w:ascii="宋体" w:hAnsi="宋体" w:eastAsia="宋体" w:cs="宋体"/>
                <w:sz w:val="21"/>
                <w:szCs w:val="21"/>
              </w:rPr>
              <w:t>■</w:t>
            </w:r>
            <w:r>
              <w:rPr>
                <w:rFonts w:hint="eastAsia" w:ascii="宋体" w:hAnsi="宋体" w:eastAsia="宋体" w:cs="宋体"/>
                <w:b/>
                <w:sz w:val="21"/>
                <w:szCs w:val="21"/>
              </w:rPr>
              <w:t>不允许</w:t>
            </w:r>
          </w:p>
          <w:p>
            <w:pPr>
              <w:keepNext w:val="0"/>
              <w:keepLines w:val="0"/>
              <w:pageBreakBefore w:val="0"/>
              <w:kinsoku/>
              <w:wordWrap/>
              <w:overflowPunct/>
              <w:topLinePunct w:val="0"/>
              <w:autoSpaceDE/>
              <w:autoSpaceDN/>
              <w:bidi w:val="0"/>
              <w:adjustRightInd/>
              <w:snapToGrid/>
              <w:spacing w:line="300" w:lineRule="exact"/>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□允许，分包内容要求：</w:t>
            </w:r>
          </w:p>
          <w:p>
            <w:pPr>
              <w:keepNext w:val="0"/>
              <w:keepLines w:val="0"/>
              <w:pageBreakBefore w:val="0"/>
              <w:kinsoku/>
              <w:wordWrap/>
              <w:overflowPunct/>
              <w:topLinePunct w:val="0"/>
              <w:autoSpaceDE/>
              <w:autoSpaceDN/>
              <w:bidi w:val="0"/>
              <w:adjustRightInd/>
              <w:snapToGrid/>
              <w:spacing w:line="300" w:lineRule="exact"/>
              <w:ind w:firstLine="735" w:firstLineChars="35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分包金额要求：</w:t>
            </w:r>
          </w:p>
          <w:p>
            <w:pPr>
              <w:keepNext w:val="0"/>
              <w:keepLines w:val="0"/>
              <w:pageBreakBefore w:val="0"/>
              <w:kinsoku/>
              <w:wordWrap/>
              <w:overflowPunct/>
              <w:topLinePunct w:val="0"/>
              <w:autoSpaceDE/>
              <w:autoSpaceDN/>
              <w:bidi w:val="0"/>
              <w:adjustRightInd/>
              <w:snapToGrid/>
              <w:spacing w:line="300" w:lineRule="exact"/>
              <w:ind w:firstLine="735" w:firstLineChars="350"/>
              <w:jc w:val="both"/>
              <w:textAlignment w:val="auto"/>
              <w:outlineLvl w:val="9"/>
              <w:rPr>
                <w:rFonts w:hint="eastAsia" w:ascii="宋体" w:hAnsi="宋体" w:eastAsia="宋体" w:cs="宋体"/>
                <w:color w:val="000000"/>
                <w:kern w:val="0"/>
                <w:sz w:val="21"/>
                <w:szCs w:val="21"/>
                <w:lang w:eastAsia="zh-CN"/>
              </w:rPr>
            </w:pPr>
            <w:r>
              <w:rPr>
                <w:rFonts w:hint="eastAsia" w:ascii="宋体" w:hAnsi="宋体" w:eastAsia="宋体" w:cs="宋体"/>
                <w:sz w:val="21"/>
                <w:szCs w:val="21"/>
              </w:rPr>
              <w:t>分包人资质要求：</w:t>
            </w:r>
          </w:p>
        </w:tc>
      </w:tr>
      <w:tr>
        <w:tblPrEx>
          <w:tblCellMar>
            <w:top w:w="0" w:type="dxa"/>
            <w:left w:w="108" w:type="dxa"/>
            <w:bottom w:w="0" w:type="dxa"/>
            <w:right w:w="108" w:type="dxa"/>
          </w:tblCellMar>
        </w:tblPrEx>
        <w:trPr>
          <w:trHeight w:val="793" w:hRule="atLeast"/>
        </w:trPr>
        <w:tc>
          <w:tcPr>
            <w:tcW w:w="60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cs="宋体"/>
                <w:szCs w:val="21"/>
                <w:lang w:val="en-US" w:eastAsia="zh-CN"/>
              </w:rPr>
            </w:pPr>
            <w:r>
              <w:rPr>
                <w:rFonts w:hint="eastAsia" w:ascii="宋体" w:hAnsi="宋体" w:eastAsia="宋体" w:cs="宋体"/>
                <w:szCs w:val="21"/>
                <w:lang w:val="en-US" w:eastAsia="zh-CN"/>
              </w:rPr>
              <w:t>24</w:t>
            </w:r>
          </w:p>
        </w:tc>
        <w:tc>
          <w:tcPr>
            <w:tcW w:w="32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是否允许递交备选投标方案</w:t>
            </w:r>
          </w:p>
        </w:tc>
        <w:tc>
          <w:tcPr>
            <w:tcW w:w="46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both"/>
              <w:textAlignment w:val="auto"/>
              <w:outlineLvl w:val="9"/>
              <w:rPr>
                <w:rFonts w:hint="eastAsia" w:ascii="宋体" w:hAnsi="宋体" w:eastAsia="宋体" w:cs="宋体"/>
                <w:b/>
                <w:sz w:val="21"/>
                <w:szCs w:val="21"/>
              </w:rPr>
            </w:pPr>
            <w:r>
              <w:rPr>
                <w:rFonts w:hint="eastAsia" w:ascii="宋体" w:hAnsi="宋体" w:eastAsia="宋体" w:cs="宋体"/>
                <w:sz w:val="21"/>
                <w:szCs w:val="21"/>
              </w:rPr>
              <w:t>■</w:t>
            </w:r>
            <w:r>
              <w:rPr>
                <w:rFonts w:hint="eastAsia" w:ascii="宋体" w:hAnsi="宋体" w:eastAsia="宋体" w:cs="宋体"/>
                <w:b/>
                <w:sz w:val="21"/>
                <w:szCs w:val="21"/>
              </w:rPr>
              <w:t>不允许</w:t>
            </w:r>
          </w:p>
          <w:p>
            <w:pPr>
              <w:keepNext w:val="0"/>
              <w:keepLines w:val="0"/>
              <w:pageBreakBefore w:val="0"/>
              <w:kinsoku/>
              <w:wordWrap/>
              <w:overflowPunct/>
              <w:topLinePunct w:val="0"/>
              <w:autoSpaceDE/>
              <w:autoSpaceDN/>
              <w:bidi w:val="0"/>
              <w:adjustRightInd/>
              <w:snapToGrid/>
              <w:spacing w:line="300" w:lineRule="exact"/>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□允许</w:t>
            </w:r>
          </w:p>
        </w:tc>
      </w:tr>
      <w:tr>
        <w:tblPrEx>
          <w:tblCellMar>
            <w:top w:w="0" w:type="dxa"/>
            <w:left w:w="108" w:type="dxa"/>
            <w:bottom w:w="0" w:type="dxa"/>
            <w:right w:w="108" w:type="dxa"/>
          </w:tblCellMar>
        </w:tblPrEx>
        <w:trPr>
          <w:trHeight w:val="793" w:hRule="atLeast"/>
        </w:trPr>
        <w:tc>
          <w:tcPr>
            <w:tcW w:w="60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cs="宋体"/>
                <w:szCs w:val="21"/>
                <w:lang w:val="en-US" w:eastAsia="zh-CN"/>
              </w:rPr>
            </w:pPr>
            <w:r>
              <w:rPr>
                <w:rFonts w:hint="eastAsia" w:ascii="宋体" w:hAnsi="宋体" w:eastAsia="宋体" w:cs="宋体"/>
                <w:szCs w:val="21"/>
                <w:lang w:val="en-US" w:eastAsia="zh-CN"/>
              </w:rPr>
              <w:t>25</w:t>
            </w:r>
          </w:p>
        </w:tc>
        <w:tc>
          <w:tcPr>
            <w:tcW w:w="32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履约担保</w:t>
            </w:r>
          </w:p>
        </w:tc>
        <w:tc>
          <w:tcPr>
            <w:tcW w:w="46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both"/>
              <w:textAlignment w:val="auto"/>
              <w:outlineLvl w:val="9"/>
              <w:rPr>
                <w:rFonts w:hint="eastAsia" w:ascii="宋体" w:hAnsi="宋体" w:eastAsia="宋体" w:cs="宋体"/>
                <w:b/>
                <w:sz w:val="21"/>
                <w:szCs w:val="21"/>
              </w:rPr>
            </w:pPr>
            <w:r>
              <w:rPr>
                <w:rFonts w:hint="eastAsia" w:ascii="宋体" w:hAnsi="宋体" w:eastAsia="宋体" w:cs="宋体"/>
                <w:sz w:val="21"/>
                <w:szCs w:val="21"/>
              </w:rPr>
              <w:t>■</w:t>
            </w:r>
            <w:r>
              <w:rPr>
                <w:rFonts w:hint="eastAsia" w:ascii="宋体" w:hAnsi="宋体" w:eastAsia="宋体" w:cs="宋体"/>
                <w:b/>
                <w:sz w:val="21"/>
                <w:szCs w:val="21"/>
              </w:rPr>
              <w:t>无</w:t>
            </w:r>
          </w:p>
          <w:p>
            <w:pPr>
              <w:keepNext w:val="0"/>
              <w:keepLines w:val="0"/>
              <w:pageBreakBefore w:val="0"/>
              <w:kinsoku/>
              <w:wordWrap/>
              <w:overflowPunct/>
              <w:topLinePunct w:val="0"/>
              <w:autoSpaceDE/>
              <w:autoSpaceDN/>
              <w:bidi w:val="0"/>
              <w:adjustRightInd/>
              <w:snapToGrid/>
              <w:spacing w:line="300" w:lineRule="exact"/>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□有</w:t>
            </w:r>
          </w:p>
          <w:p>
            <w:pPr>
              <w:keepNext w:val="0"/>
              <w:keepLines w:val="0"/>
              <w:pageBreakBefore w:val="0"/>
              <w:kinsoku/>
              <w:wordWrap/>
              <w:overflowPunct/>
              <w:topLinePunct w:val="0"/>
              <w:autoSpaceDE/>
              <w:autoSpaceDN/>
              <w:bidi w:val="0"/>
              <w:adjustRightInd/>
              <w:snapToGrid/>
              <w:spacing w:line="300" w:lineRule="exact"/>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履约担保金额：</w:t>
            </w:r>
            <w:r>
              <w:rPr>
                <w:rFonts w:hint="eastAsia" w:ascii="宋体" w:hAnsi="宋体" w:eastAsia="宋体" w:cs="宋体"/>
                <w:sz w:val="21"/>
                <w:szCs w:val="21"/>
                <w:u w:val="single"/>
              </w:rPr>
              <w:t xml:space="preserve"> 合同金额的10%</w:t>
            </w:r>
          </w:p>
          <w:p>
            <w:pPr>
              <w:keepNext w:val="0"/>
              <w:keepLines w:val="0"/>
              <w:pageBreakBefore w:val="0"/>
              <w:kinsoku/>
              <w:wordWrap/>
              <w:overflowPunct/>
              <w:topLinePunct w:val="0"/>
              <w:autoSpaceDE/>
              <w:autoSpaceDN/>
              <w:bidi w:val="0"/>
              <w:adjustRightInd/>
              <w:snapToGrid/>
              <w:spacing w:line="300" w:lineRule="exact"/>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履约担保形式：</w:t>
            </w:r>
            <w:r>
              <w:rPr>
                <w:rFonts w:hint="eastAsia" w:ascii="宋体" w:hAnsi="宋体" w:eastAsia="宋体" w:cs="宋体"/>
                <w:sz w:val="21"/>
                <w:szCs w:val="21"/>
                <w:u w:val="single"/>
              </w:rPr>
              <w:t>支票、汇票、本票或者金融机构、担保机构出具的保函等非现金形式提交；</w:t>
            </w:r>
          </w:p>
        </w:tc>
      </w:tr>
      <w:tr>
        <w:tblPrEx>
          <w:tblCellMar>
            <w:top w:w="0" w:type="dxa"/>
            <w:left w:w="108" w:type="dxa"/>
            <w:bottom w:w="0" w:type="dxa"/>
            <w:right w:w="108" w:type="dxa"/>
          </w:tblCellMar>
        </w:tblPrEx>
        <w:trPr>
          <w:trHeight w:val="511" w:hRule="atLeast"/>
        </w:trPr>
        <w:tc>
          <w:tcPr>
            <w:tcW w:w="60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cs="宋体"/>
                <w:szCs w:val="21"/>
                <w:lang w:val="en-US" w:eastAsia="zh-CN"/>
              </w:rPr>
            </w:pPr>
            <w:r>
              <w:rPr>
                <w:rFonts w:hint="eastAsia" w:ascii="宋体" w:hAnsi="宋体" w:eastAsia="宋体" w:cs="宋体"/>
                <w:szCs w:val="21"/>
                <w:lang w:val="en-US" w:eastAsia="zh-CN"/>
              </w:rPr>
              <w:t>26</w:t>
            </w:r>
          </w:p>
        </w:tc>
        <w:tc>
          <w:tcPr>
            <w:tcW w:w="32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both"/>
              <w:textAlignment w:val="auto"/>
              <w:outlineLvl w:val="9"/>
              <w:rPr>
                <w:rFonts w:hint="eastAsia" w:ascii="宋体" w:hAnsi="宋体" w:eastAsia="宋体" w:cs="宋体"/>
                <w:sz w:val="21"/>
                <w:szCs w:val="21"/>
              </w:rPr>
            </w:pPr>
            <w:r>
              <w:rPr>
                <w:rFonts w:hint="eastAsia" w:ascii="宋体" w:hAnsi="宋体" w:eastAsia="宋体" w:cs="宋体"/>
                <w:b w:val="0"/>
                <w:bCs/>
                <w:sz w:val="21"/>
                <w:szCs w:val="21"/>
              </w:rPr>
              <w:t>已办理进口产品论证手续的货物</w:t>
            </w:r>
          </w:p>
        </w:tc>
        <w:tc>
          <w:tcPr>
            <w:tcW w:w="46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无</w:t>
            </w:r>
          </w:p>
        </w:tc>
      </w:tr>
      <w:tr>
        <w:tblPrEx>
          <w:tblCellMar>
            <w:top w:w="0" w:type="dxa"/>
            <w:left w:w="108" w:type="dxa"/>
            <w:bottom w:w="0" w:type="dxa"/>
            <w:right w:w="108" w:type="dxa"/>
          </w:tblCellMar>
        </w:tblPrEx>
        <w:trPr>
          <w:trHeight w:val="453" w:hRule="atLeast"/>
        </w:trPr>
        <w:tc>
          <w:tcPr>
            <w:tcW w:w="60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cs="宋体"/>
                <w:szCs w:val="21"/>
                <w:lang w:val="en-US" w:eastAsia="zh-CN"/>
              </w:rPr>
            </w:pPr>
            <w:r>
              <w:rPr>
                <w:rFonts w:hint="eastAsia" w:ascii="宋体" w:hAnsi="宋体" w:eastAsia="宋体" w:cs="宋体"/>
                <w:szCs w:val="21"/>
                <w:lang w:val="en-US" w:eastAsia="zh-CN"/>
              </w:rPr>
              <w:t>27</w:t>
            </w:r>
          </w:p>
        </w:tc>
        <w:tc>
          <w:tcPr>
            <w:tcW w:w="32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供应商不得存在的其他情形</w:t>
            </w:r>
          </w:p>
        </w:tc>
        <w:tc>
          <w:tcPr>
            <w:tcW w:w="46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1、单位负责人为同一人或者存在直接控股、管理关系的不同供应商，不得参加同一合同项下的政府采购活动；</w:t>
            </w:r>
          </w:p>
          <w:p>
            <w:pPr>
              <w:keepNext w:val="0"/>
              <w:keepLines w:val="0"/>
              <w:pageBreakBefore w:val="0"/>
              <w:kinsoku/>
              <w:wordWrap/>
              <w:overflowPunct/>
              <w:topLinePunct w:val="0"/>
              <w:autoSpaceDE/>
              <w:autoSpaceDN/>
              <w:bidi w:val="0"/>
              <w:adjustRightInd/>
              <w:snapToGrid/>
              <w:spacing w:line="300" w:lineRule="exact"/>
              <w:jc w:val="both"/>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rPr>
              <w:t>2、为本项目提供整体设计、规范编制或者项目管理、监理、检测等服务的</w:t>
            </w:r>
            <w:r>
              <w:rPr>
                <w:rFonts w:hint="eastAsia" w:ascii="宋体" w:hAnsi="宋体" w:eastAsia="宋体" w:cs="宋体"/>
                <w:sz w:val="21"/>
                <w:szCs w:val="21"/>
                <w:lang w:eastAsia="zh-CN"/>
              </w:rPr>
              <w:t>。</w:t>
            </w:r>
          </w:p>
        </w:tc>
      </w:tr>
      <w:tr>
        <w:tblPrEx>
          <w:tblCellMar>
            <w:top w:w="0" w:type="dxa"/>
            <w:left w:w="108" w:type="dxa"/>
            <w:bottom w:w="0" w:type="dxa"/>
            <w:right w:w="108" w:type="dxa"/>
          </w:tblCellMar>
        </w:tblPrEx>
        <w:trPr>
          <w:trHeight w:val="650" w:hRule="atLeast"/>
        </w:trPr>
        <w:tc>
          <w:tcPr>
            <w:tcW w:w="604" w:type="dxa"/>
            <w:vMerge w:val="restart"/>
            <w:tcBorders>
              <w:top w:val="single" w:color="auto" w:sz="4" w:space="0"/>
              <w:left w:val="single" w:color="auto" w:sz="4" w:space="0"/>
              <w:right w:val="single" w:color="auto" w:sz="4" w:space="0"/>
            </w:tcBorders>
            <w:noWrap w:val="0"/>
            <w:vAlign w:val="center"/>
          </w:tcPr>
          <w:p>
            <w:pPr>
              <w:spacing w:line="360" w:lineRule="exact"/>
              <w:jc w:val="center"/>
              <w:rPr>
                <w:rFonts w:hint="eastAsia" w:ascii="宋体" w:hAnsi="宋体" w:eastAsia="宋体" w:cs="宋体"/>
                <w:szCs w:val="21"/>
                <w:lang w:val="en-US" w:eastAsia="zh-CN"/>
              </w:rPr>
            </w:pPr>
            <w:r>
              <w:rPr>
                <w:rFonts w:hint="eastAsia" w:ascii="宋体" w:hAnsi="宋体" w:eastAsia="宋体" w:cs="宋体"/>
                <w:szCs w:val="21"/>
                <w:lang w:val="en-US" w:eastAsia="zh-CN"/>
              </w:rPr>
              <w:t>28</w:t>
            </w:r>
          </w:p>
        </w:tc>
        <w:tc>
          <w:tcPr>
            <w:tcW w:w="3225"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sz w:val="21"/>
                <w:szCs w:val="21"/>
                <w:lang w:val="en-US" w:eastAsia="zh-CN"/>
              </w:rPr>
            </w:pPr>
            <w:r>
              <w:rPr>
                <w:rFonts w:hint="eastAsia" w:ascii="宋体" w:hAnsi="宋体" w:eastAsia="宋体" w:cs="宋体"/>
                <w:sz w:val="21"/>
                <w:szCs w:val="21"/>
                <w:lang w:eastAsia="zh-CN"/>
              </w:rPr>
              <w:t>支持中小企业政策和支持监狱企业政策（</w:t>
            </w:r>
            <w:r>
              <w:rPr>
                <w:rFonts w:hint="eastAsia" w:ascii="宋体" w:hAnsi="宋体" w:eastAsia="宋体" w:cs="宋体"/>
                <w:sz w:val="21"/>
                <w:szCs w:val="21"/>
                <w:lang w:val="en-US" w:eastAsia="zh-CN"/>
              </w:rPr>
              <w:t>非</w:t>
            </w:r>
            <w:r>
              <w:rPr>
                <w:rFonts w:hint="eastAsia" w:ascii="宋体" w:hAnsi="宋体" w:eastAsia="宋体" w:cs="宋体"/>
                <w:sz w:val="21"/>
                <w:szCs w:val="21"/>
                <w:lang w:eastAsia="zh-CN"/>
              </w:rPr>
              <w:t>专门</w:t>
            </w:r>
            <w:r>
              <w:rPr>
                <w:rFonts w:hint="eastAsia" w:ascii="宋体" w:hAnsi="宋体" w:eastAsia="宋体" w:cs="宋体"/>
                <w:sz w:val="21"/>
                <w:szCs w:val="21"/>
              </w:rPr>
              <w:t>面向中小企业、监狱企业、残疾人福利企业</w:t>
            </w:r>
            <w:r>
              <w:rPr>
                <w:rFonts w:hint="eastAsia" w:ascii="宋体" w:hAnsi="宋体" w:eastAsia="宋体" w:cs="宋体"/>
                <w:sz w:val="21"/>
                <w:szCs w:val="21"/>
                <w:lang w:eastAsia="zh-CN"/>
              </w:rPr>
              <w:t>）</w:t>
            </w:r>
          </w:p>
        </w:tc>
        <w:tc>
          <w:tcPr>
            <w:tcW w:w="469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sz w:val="21"/>
                <w:szCs w:val="21"/>
                <w:lang w:eastAsia="zh-CN"/>
              </w:rPr>
            </w:pPr>
            <w:r>
              <w:rPr>
                <w:rFonts w:hint="eastAsia" w:ascii="宋体" w:hAnsi="宋体" w:eastAsia="宋体" w:cs="宋体"/>
                <w:sz w:val="21"/>
                <w:szCs w:val="21"/>
                <w:lang w:eastAsia="zh-CN"/>
              </w:rPr>
              <w:t>供应商如符合工信部联企业〔2011〕300 号文中对中小企业划型标准的，需提供本单位的《中小企业声明函》及企业相关证明材料，若提供非本单位制造的货物、承担的工程或者服务，还应当提供货物制造商、工程或服务承担单位的中小企业声明函及证明材料；</w:t>
            </w:r>
          </w:p>
          <w:p>
            <w:pPr>
              <w:rPr>
                <w:rFonts w:hint="eastAsia" w:ascii="宋体" w:hAnsi="宋体" w:eastAsia="宋体" w:cs="宋体"/>
                <w:sz w:val="21"/>
                <w:szCs w:val="21"/>
                <w:lang w:eastAsia="zh-CN"/>
              </w:rPr>
            </w:pPr>
            <w:r>
              <w:rPr>
                <w:rFonts w:hint="eastAsia" w:ascii="宋体" w:hAnsi="宋体" w:eastAsia="宋体" w:cs="宋体"/>
                <w:sz w:val="21"/>
                <w:szCs w:val="21"/>
                <w:lang w:eastAsia="zh-CN"/>
              </w:rPr>
              <w:t>依据“财库[2014]68号”《关于政府采购支持监狱企业发展有关问题的通知》监狱企业视同小型、微型企业，监狱企业参加政府采购活动时，应当提供由省级以上监狱管理局、戒毒管理局(含新疆生产建设兵团)出具的属于监狱企业的证明文件）。材料不全的不予折扣。</w:t>
            </w:r>
          </w:p>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货物服务采购项目给与小微企业的价格扣除优惠为10%，大中型企业与小微企业组成联合体</w:t>
            </w:r>
            <w:r>
              <w:rPr>
                <w:rFonts w:hint="eastAsia" w:ascii="宋体" w:hAnsi="宋体" w:eastAsia="宋体" w:cs="宋体"/>
                <w:sz w:val="21"/>
                <w:szCs w:val="21"/>
                <w:lang w:eastAsia="zh-CN"/>
              </w:rPr>
              <w:t>共同参加非专门面向中小企业的政府采购活动，且联合体协议中约定小型、微型企业的协议合同金额占到联合体协议合同总金额30%以上的，</w:t>
            </w:r>
            <w:r>
              <w:rPr>
                <w:rFonts w:hint="eastAsia" w:ascii="宋体" w:hAnsi="宋体" w:eastAsia="宋体" w:cs="宋体"/>
                <w:sz w:val="21"/>
                <w:szCs w:val="21"/>
                <w:lang w:val="en-US" w:eastAsia="zh-CN"/>
              </w:rPr>
              <w:t>或者大中型企业向小微企业分包的，评审优惠度为6%.政府采购工程的价格评审优惠按照财库[2020]46号文件中对应的5%、2%的规定执行。</w:t>
            </w:r>
          </w:p>
        </w:tc>
      </w:tr>
      <w:tr>
        <w:tblPrEx>
          <w:tblCellMar>
            <w:top w:w="0" w:type="dxa"/>
            <w:left w:w="108" w:type="dxa"/>
            <w:bottom w:w="0" w:type="dxa"/>
            <w:right w:w="108" w:type="dxa"/>
          </w:tblCellMar>
        </w:tblPrEx>
        <w:trPr>
          <w:trHeight w:val="650" w:hRule="atLeast"/>
        </w:trPr>
        <w:tc>
          <w:tcPr>
            <w:tcW w:w="604" w:type="dxa"/>
            <w:vMerge w:val="continue"/>
            <w:tcBorders>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cs="宋体"/>
                <w:szCs w:val="21"/>
                <w:lang w:val="en-US" w:eastAsia="zh-CN"/>
              </w:rPr>
            </w:pPr>
          </w:p>
        </w:tc>
        <w:tc>
          <w:tcPr>
            <w:tcW w:w="3225"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sz w:val="21"/>
                <w:szCs w:val="21"/>
                <w:lang w:val="en-US" w:eastAsia="zh-CN"/>
              </w:rPr>
            </w:pPr>
            <w:r>
              <w:rPr>
                <w:rFonts w:hint="eastAsia" w:ascii="宋体" w:hAnsi="宋体" w:eastAsia="宋体" w:cs="宋体"/>
                <w:sz w:val="21"/>
                <w:szCs w:val="21"/>
                <w:lang w:eastAsia="zh-CN"/>
              </w:rPr>
              <w:t>促进残疾人就业政府采购政策（</w:t>
            </w:r>
            <w:r>
              <w:rPr>
                <w:rFonts w:hint="eastAsia" w:ascii="宋体" w:hAnsi="宋体" w:eastAsia="宋体" w:cs="宋体"/>
                <w:sz w:val="21"/>
                <w:szCs w:val="21"/>
                <w:lang w:val="en-US" w:eastAsia="zh-CN"/>
              </w:rPr>
              <w:t>非</w:t>
            </w:r>
            <w:r>
              <w:rPr>
                <w:rFonts w:hint="eastAsia" w:ascii="宋体" w:hAnsi="宋体" w:eastAsia="宋体" w:cs="宋体"/>
                <w:sz w:val="21"/>
                <w:szCs w:val="21"/>
                <w:lang w:eastAsia="zh-CN"/>
              </w:rPr>
              <w:t>专门</w:t>
            </w:r>
            <w:r>
              <w:rPr>
                <w:rFonts w:hint="eastAsia" w:ascii="宋体" w:hAnsi="宋体" w:eastAsia="宋体" w:cs="宋体"/>
                <w:sz w:val="21"/>
                <w:szCs w:val="21"/>
              </w:rPr>
              <w:t>面向中小企业、监狱企业、残疾人福利企业</w:t>
            </w:r>
            <w:r>
              <w:rPr>
                <w:rFonts w:hint="eastAsia" w:ascii="宋体" w:hAnsi="宋体" w:eastAsia="宋体" w:cs="宋体"/>
                <w:sz w:val="21"/>
                <w:szCs w:val="21"/>
                <w:lang w:eastAsia="zh-CN"/>
              </w:rPr>
              <w:t>）</w:t>
            </w:r>
          </w:p>
        </w:tc>
        <w:tc>
          <w:tcPr>
            <w:tcW w:w="469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sz w:val="21"/>
                <w:szCs w:val="21"/>
                <w:lang w:val="en-US" w:eastAsia="zh-CN"/>
              </w:rPr>
            </w:pPr>
            <w:r>
              <w:rPr>
                <w:rFonts w:hint="eastAsia" w:ascii="宋体" w:hAnsi="宋体" w:eastAsia="宋体" w:cs="宋体"/>
                <w:sz w:val="21"/>
                <w:szCs w:val="21"/>
                <w:lang w:eastAsia="zh-CN"/>
              </w:rPr>
              <w:t>供应商如符合《关于促进残疾人就业政府采购政策的通知》财库[2017]141号文规定的残疾人福利性单位，应当提供《残疾人福利性单位声明函》。经评委会审核确认供应商符合财库[2017]141号文规定的残疾人福利性单位的，评定时对其价格扣除</w:t>
            </w:r>
            <w:r>
              <w:rPr>
                <w:rFonts w:hint="eastAsia" w:ascii="宋体" w:hAnsi="宋体" w:eastAsia="宋体" w:cs="宋体"/>
                <w:sz w:val="21"/>
                <w:szCs w:val="21"/>
                <w:lang w:val="en-US" w:eastAsia="zh-CN"/>
              </w:rPr>
              <w:t>视同小微企业</w:t>
            </w:r>
            <w:r>
              <w:rPr>
                <w:rFonts w:hint="eastAsia" w:ascii="宋体" w:hAnsi="宋体" w:eastAsia="宋体" w:cs="宋体"/>
                <w:sz w:val="21"/>
                <w:szCs w:val="21"/>
                <w:lang w:eastAsia="zh-CN"/>
              </w:rPr>
              <w:t>，用扣除后的价格参与评审。（残疾人福利性单位属于小型、微型企业的，不重复享受政策。）</w:t>
            </w:r>
          </w:p>
        </w:tc>
      </w:tr>
      <w:tr>
        <w:tblPrEx>
          <w:tblCellMar>
            <w:top w:w="0" w:type="dxa"/>
            <w:left w:w="108" w:type="dxa"/>
            <w:bottom w:w="0" w:type="dxa"/>
            <w:right w:w="108" w:type="dxa"/>
          </w:tblCellMar>
        </w:tblPrEx>
        <w:trPr>
          <w:trHeight w:val="373" w:hRule="atLeast"/>
        </w:trPr>
        <w:tc>
          <w:tcPr>
            <w:tcW w:w="60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cs="宋体"/>
                <w:szCs w:val="21"/>
                <w:lang w:val="en-US" w:eastAsia="zh-CN"/>
              </w:rPr>
            </w:pPr>
            <w:r>
              <w:rPr>
                <w:rFonts w:hint="eastAsia" w:ascii="宋体" w:hAnsi="宋体" w:eastAsia="宋体" w:cs="宋体"/>
                <w:szCs w:val="21"/>
                <w:lang w:val="en-US" w:eastAsia="zh-CN"/>
              </w:rPr>
              <w:t>29</w:t>
            </w:r>
          </w:p>
        </w:tc>
        <w:tc>
          <w:tcPr>
            <w:tcW w:w="32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both"/>
              <w:textAlignment w:val="auto"/>
              <w:outlineLvl w:val="9"/>
              <w:rPr>
                <w:rFonts w:hint="eastAsia" w:ascii="宋体" w:hAnsi="宋体" w:eastAsia="宋体" w:cs="宋体"/>
                <w:kern w:val="2"/>
                <w:sz w:val="21"/>
                <w:szCs w:val="21"/>
                <w:lang w:val="en-US" w:eastAsia="zh-CN" w:bidi="ar-SA"/>
              </w:rPr>
            </w:pPr>
            <w:r>
              <w:rPr>
                <w:rFonts w:hint="eastAsia" w:ascii="宋体" w:hAnsi="宋体" w:eastAsia="宋体" w:cs="宋体"/>
                <w:sz w:val="21"/>
                <w:szCs w:val="21"/>
              </w:rPr>
              <w:t>评审办法</w:t>
            </w:r>
          </w:p>
        </w:tc>
        <w:tc>
          <w:tcPr>
            <w:tcW w:w="46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both"/>
              <w:textAlignment w:val="auto"/>
              <w:outlineLvl w:val="9"/>
              <w:rPr>
                <w:rFonts w:hint="eastAsia" w:ascii="宋体" w:hAnsi="宋体" w:eastAsia="宋体" w:cs="宋体"/>
                <w:kern w:val="2"/>
                <w:sz w:val="21"/>
                <w:szCs w:val="21"/>
                <w:lang w:val="en-US" w:eastAsia="zh-CN" w:bidi="ar-SA"/>
              </w:rPr>
            </w:pPr>
            <w:r>
              <w:rPr>
                <w:rFonts w:hint="eastAsia" w:ascii="宋体" w:hAnsi="宋体" w:eastAsia="宋体" w:cs="宋体"/>
                <w:color w:val="000000"/>
                <w:kern w:val="0"/>
                <w:sz w:val="21"/>
                <w:szCs w:val="21"/>
                <w:lang w:eastAsia="zh-CN"/>
              </w:rPr>
              <w:t>采取综合评分法进行评审，详见第六章“评标方法及评分标准”。</w:t>
            </w:r>
          </w:p>
        </w:tc>
      </w:tr>
      <w:tr>
        <w:tblPrEx>
          <w:tblCellMar>
            <w:top w:w="0" w:type="dxa"/>
            <w:left w:w="108" w:type="dxa"/>
            <w:bottom w:w="0" w:type="dxa"/>
            <w:right w:w="108" w:type="dxa"/>
          </w:tblCellMar>
        </w:tblPrEx>
        <w:trPr>
          <w:trHeight w:val="373" w:hRule="atLeast"/>
        </w:trPr>
        <w:tc>
          <w:tcPr>
            <w:tcW w:w="60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宋体" w:hAnsi="宋体" w:eastAsia="宋体" w:cs="宋体"/>
                <w:szCs w:val="21"/>
                <w:lang w:val="en-US" w:eastAsia="zh-CN"/>
              </w:rPr>
            </w:pPr>
            <w:r>
              <w:rPr>
                <w:rFonts w:hint="eastAsia" w:ascii="宋体" w:hAnsi="宋体" w:cs="宋体"/>
                <w:szCs w:val="21"/>
                <w:lang w:val="en-US" w:eastAsia="zh-CN"/>
              </w:rPr>
              <w:t>30</w:t>
            </w:r>
          </w:p>
        </w:tc>
        <w:tc>
          <w:tcPr>
            <w:tcW w:w="32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both"/>
              <w:textAlignment w:val="auto"/>
              <w:outlineLvl w:val="9"/>
              <w:rPr>
                <w:rFonts w:hint="eastAsia" w:ascii="宋体" w:hAnsi="宋体" w:eastAsia="宋体" w:cs="宋体"/>
                <w:kern w:val="2"/>
                <w:sz w:val="21"/>
                <w:szCs w:val="21"/>
                <w:lang w:val="en-US" w:eastAsia="zh-CN" w:bidi="ar-SA"/>
              </w:rPr>
            </w:pPr>
            <w:r>
              <w:rPr>
                <w:rFonts w:hint="eastAsia" w:ascii="宋体" w:hAnsi="宋体" w:eastAsia="宋体" w:cs="宋体"/>
                <w:sz w:val="21"/>
                <w:szCs w:val="21"/>
              </w:rPr>
              <w:t>需要补充的其他内容</w:t>
            </w:r>
          </w:p>
        </w:tc>
        <w:tc>
          <w:tcPr>
            <w:tcW w:w="469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sz w:val="21"/>
                <w:szCs w:val="21"/>
                <w:lang w:eastAsia="zh-CN"/>
              </w:rPr>
            </w:pPr>
            <w:r>
              <w:rPr>
                <w:rFonts w:hint="eastAsia" w:ascii="宋体" w:hAnsi="宋体" w:eastAsia="宋体" w:cs="宋体"/>
                <w:sz w:val="21"/>
                <w:szCs w:val="21"/>
                <w:lang w:eastAsia="zh-CN"/>
              </w:rPr>
              <w:t>1、除本采购文件另有规定外，采购文件中出现的类似于“近三年”或“前三年”、“近五年”或“前五年”均指递交响应文件时间以前3年或前5年，以此类推。如：递交响应文件时间为20</w:t>
            </w:r>
            <w:r>
              <w:rPr>
                <w:rFonts w:hint="eastAsia" w:ascii="宋体" w:hAnsi="宋体" w:eastAsia="宋体" w:cs="宋体"/>
                <w:sz w:val="21"/>
                <w:szCs w:val="21"/>
                <w:lang w:val="en-US" w:eastAsia="zh-CN"/>
              </w:rPr>
              <w:t>21</w:t>
            </w:r>
            <w:r>
              <w:rPr>
                <w:rFonts w:hint="eastAsia" w:ascii="宋体" w:hAnsi="宋体" w:eastAsia="宋体" w:cs="宋体"/>
                <w:sz w:val="21"/>
                <w:szCs w:val="21"/>
                <w:lang w:eastAsia="zh-CN"/>
              </w:rPr>
              <w:t>年3月1日，则“近三年”是指201</w:t>
            </w:r>
            <w:r>
              <w:rPr>
                <w:rFonts w:hint="eastAsia" w:ascii="宋体" w:hAnsi="宋体" w:eastAsia="宋体" w:cs="宋体"/>
                <w:sz w:val="21"/>
                <w:szCs w:val="21"/>
                <w:lang w:val="en-US" w:eastAsia="zh-CN"/>
              </w:rPr>
              <w:t>8</w:t>
            </w:r>
            <w:r>
              <w:rPr>
                <w:rFonts w:hint="eastAsia" w:ascii="宋体" w:hAnsi="宋体" w:eastAsia="宋体" w:cs="宋体"/>
                <w:sz w:val="21"/>
                <w:szCs w:val="21"/>
                <w:lang w:eastAsia="zh-CN"/>
              </w:rPr>
              <w:t>年3月1日至20</w:t>
            </w:r>
            <w:r>
              <w:rPr>
                <w:rFonts w:hint="eastAsia" w:ascii="宋体" w:hAnsi="宋体" w:eastAsia="宋体" w:cs="宋体"/>
                <w:sz w:val="21"/>
                <w:szCs w:val="21"/>
                <w:lang w:val="en-US" w:eastAsia="zh-CN"/>
              </w:rPr>
              <w:t>21</w:t>
            </w:r>
            <w:r>
              <w:rPr>
                <w:rFonts w:hint="eastAsia" w:ascii="宋体" w:hAnsi="宋体" w:eastAsia="宋体" w:cs="宋体"/>
                <w:sz w:val="21"/>
                <w:szCs w:val="21"/>
                <w:lang w:eastAsia="zh-CN"/>
              </w:rPr>
              <w:t>年3月1日。</w:t>
            </w:r>
          </w:p>
          <w:p>
            <w:pPr>
              <w:rPr>
                <w:rFonts w:hint="eastAsia" w:ascii="宋体" w:hAnsi="宋体" w:eastAsia="宋体" w:cs="宋体"/>
                <w:sz w:val="21"/>
                <w:szCs w:val="21"/>
                <w:lang w:eastAsia="zh-CN"/>
              </w:rPr>
            </w:pPr>
            <w:r>
              <w:rPr>
                <w:rFonts w:hint="eastAsia" w:ascii="宋体" w:hAnsi="宋体" w:eastAsia="宋体" w:cs="宋体"/>
                <w:sz w:val="21"/>
                <w:szCs w:val="21"/>
                <w:lang w:eastAsia="zh-CN"/>
              </w:rPr>
              <w:t>2、关于提交财务审计报告的年份要求：递交响应文件时间如在当年6月30日以前，则近三年指上上个年度往前推算的三年，如递交响应文件时间为20</w:t>
            </w:r>
            <w:r>
              <w:rPr>
                <w:rFonts w:hint="eastAsia" w:ascii="宋体" w:hAnsi="宋体" w:eastAsia="宋体" w:cs="宋体"/>
                <w:sz w:val="21"/>
                <w:szCs w:val="21"/>
                <w:lang w:val="en-US" w:eastAsia="zh-CN"/>
              </w:rPr>
              <w:t>21</w:t>
            </w:r>
            <w:r>
              <w:rPr>
                <w:rFonts w:hint="eastAsia" w:ascii="宋体" w:hAnsi="宋体" w:eastAsia="宋体" w:cs="宋体"/>
                <w:sz w:val="21"/>
                <w:szCs w:val="21"/>
                <w:lang w:eastAsia="zh-CN"/>
              </w:rPr>
              <w:t>年3月1日，则“近三年”是指201</w:t>
            </w:r>
            <w:r>
              <w:rPr>
                <w:rFonts w:hint="eastAsia" w:ascii="宋体" w:hAnsi="宋体" w:eastAsia="宋体" w:cs="宋体"/>
                <w:sz w:val="21"/>
                <w:szCs w:val="21"/>
                <w:lang w:val="en-US" w:eastAsia="zh-CN"/>
              </w:rPr>
              <w:t>7</w:t>
            </w:r>
            <w:r>
              <w:rPr>
                <w:rFonts w:hint="eastAsia" w:ascii="宋体" w:hAnsi="宋体" w:eastAsia="宋体" w:cs="宋体"/>
                <w:sz w:val="21"/>
                <w:szCs w:val="21"/>
                <w:lang w:eastAsia="zh-CN"/>
              </w:rPr>
              <w:t>年度、201</w:t>
            </w:r>
            <w:r>
              <w:rPr>
                <w:rFonts w:hint="eastAsia" w:ascii="宋体" w:hAnsi="宋体" w:eastAsia="宋体" w:cs="宋体"/>
                <w:sz w:val="21"/>
                <w:szCs w:val="21"/>
                <w:lang w:val="en-US" w:eastAsia="zh-CN"/>
              </w:rPr>
              <w:t>8</w:t>
            </w:r>
            <w:r>
              <w:rPr>
                <w:rFonts w:hint="eastAsia" w:ascii="宋体" w:hAnsi="宋体" w:eastAsia="宋体" w:cs="宋体"/>
                <w:sz w:val="21"/>
                <w:szCs w:val="21"/>
                <w:lang w:eastAsia="zh-CN"/>
              </w:rPr>
              <w:t>年度、201</w:t>
            </w:r>
            <w:r>
              <w:rPr>
                <w:rFonts w:hint="eastAsia" w:ascii="宋体" w:hAnsi="宋体" w:eastAsia="宋体" w:cs="宋体"/>
                <w:sz w:val="21"/>
                <w:szCs w:val="21"/>
                <w:lang w:val="en-US" w:eastAsia="zh-CN"/>
              </w:rPr>
              <w:t>9</w:t>
            </w:r>
            <w:r>
              <w:rPr>
                <w:rFonts w:hint="eastAsia" w:ascii="宋体" w:hAnsi="宋体" w:eastAsia="宋体" w:cs="宋体"/>
                <w:sz w:val="21"/>
                <w:szCs w:val="21"/>
                <w:lang w:eastAsia="zh-CN"/>
              </w:rPr>
              <w:t>年度。</w:t>
            </w:r>
          </w:p>
          <w:p>
            <w:pPr>
              <w:rPr>
                <w:rFonts w:hint="eastAsia" w:ascii="宋体" w:hAnsi="宋体" w:eastAsia="宋体" w:cs="宋体"/>
                <w:sz w:val="21"/>
                <w:szCs w:val="21"/>
                <w:lang w:eastAsia="zh-CN"/>
              </w:rPr>
            </w:pPr>
            <w:r>
              <w:rPr>
                <w:rFonts w:hint="eastAsia" w:ascii="宋体" w:hAnsi="宋体" w:eastAsia="宋体" w:cs="宋体"/>
                <w:sz w:val="21"/>
                <w:szCs w:val="21"/>
                <w:lang w:eastAsia="zh-CN"/>
              </w:rPr>
              <w:t>递交响应文件时间如在当年6月30日以后，则近三年是指上个年度往前推算的3年，如递交响应文件时间为20</w:t>
            </w:r>
            <w:r>
              <w:rPr>
                <w:rFonts w:hint="eastAsia" w:ascii="宋体" w:hAnsi="宋体" w:eastAsia="宋体" w:cs="宋体"/>
                <w:sz w:val="21"/>
                <w:szCs w:val="21"/>
                <w:lang w:val="en-US" w:eastAsia="zh-CN"/>
              </w:rPr>
              <w:t>21</w:t>
            </w:r>
            <w:r>
              <w:rPr>
                <w:rFonts w:hint="eastAsia" w:ascii="宋体" w:hAnsi="宋体" w:eastAsia="宋体" w:cs="宋体"/>
                <w:sz w:val="21"/>
                <w:szCs w:val="21"/>
                <w:lang w:eastAsia="zh-CN"/>
              </w:rPr>
              <w:t>年7月1日，则“近三年”是指201</w:t>
            </w:r>
            <w:r>
              <w:rPr>
                <w:rFonts w:hint="eastAsia" w:ascii="宋体" w:hAnsi="宋体" w:eastAsia="宋体" w:cs="宋体"/>
                <w:sz w:val="21"/>
                <w:szCs w:val="21"/>
                <w:lang w:val="en-US" w:eastAsia="zh-CN"/>
              </w:rPr>
              <w:t>8</w:t>
            </w:r>
            <w:r>
              <w:rPr>
                <w:rFonts w:hint="eastAsia" w:ascii="宋体" w:hAnsi="宋体" w:eastAsia="宋体" w:cs="宋体"/>
                <w:sz w:val="21"/>
                <w:szCs w:val="21"/>
                <w:lang w:eastAsia="zh-CN"/>
              </w:rPr>
              <w:t>年度、201</w:t>
            </w:r>
            <w:r>
              <w:rPr>
                <w:rFonts w:hint="eastAsia" w:ascii="宋体" w:hAnsi="宋体" w:eastAsia="宋体" w:cs="宋体"/>
                <w:sz w:val="21"/>
                <w:szCs w:val="21"/>
                <w:lang w:val="en-US" w:eastAsia="zh-CN"/>
              </w:rPr>
              <w:t>9</w:t>
            </w:r>
            <w:r>
              <w:rPr>
                <w:rFonts w:hint="eastAsia" w:ascii="宋体" w:hAnsi="宋体" w:eastAsia="宋体" w:cs="宋体"/>
                <w:sz w:val="21"/>
                <w:szCs w:val="21"/>
                <w:lang w:eastAsia="zh-CN"/>
              </w:rPr>
              <w:t>年度、20</w:t>
            </w:r>
            <w:r>
              <w:rPr>
                <w:rFonts w:hint="eastAsia" w:ascii="宋体" w:hAnsi="宋体" w:eastAsia="宋体" w:cs="宋体"/>
                <w:sz w:val="21"/>
                <w:szCs w:val="21"/>
                <w:lang w:val="en-US" w:eastAsia="zh-CN"/>
              </w:rPr>
              <w:t>20</w:t>
            </w:r>
            <w:r>
              <w:rPr>
                <w:rFonts w:hint="eastAsia" w:ascii="宋体" w:hAnsi="宋体" w:eastAsia="宋体" w:cs="宋体"/>
                <w:sz w:val="21"/>
                <w:szCs w:val="21"/>
                <w:lang w:eastAsia="zh-CN"/>
              </w:rPr>
              <w:t>年度。</w:t>
            </w:r>
          </w:p>
          <w:p>
            <w:pPr>
              <w:rPr>
                <w:rFonts w:hint="eastAsia" w:ascii="宋体" w:hAnsi="宋体" w:eastAsia="宋体" w:cs="宋体"/>
                <w:sz w:val="21"/>
                <w:szCs w:val="21"/>
                <w:lang w:eastAsia="zh-CN"/>
              </w:rPr>
            </w:pPr>
            <w:r>
              <w:rPr>
                <w:rFonts w:hint="eastAsia" w:ascii="宋体" w:hAnsi="宋体" w:eastAsia="宋体" w:cs="宋体"/>
                <w:sz w:val="21"/>
                <w:szCs w:val="21"/>
                <w:lang w:eastAsia="zh-CN"/>
              </w:rPr>
              <w:t>若采购文件中有明确标明时间的从其要求。</w:t>
            </w:r>
          </w:p>
          <w:p>
            <w:pPr>
              <w:rPr>
                <w:rFonts w:hint="eastAsia" w:ascii="宋体" w:hAnsi="宋体" w:eastAsia="宋体" w:cs="宋体"/>
                <w:sz w:val="21"/>
                <w:szCs w:val="21"/>
                <w:lang w:eastAsia="zh-CN"/>
              </w:rPr>
            </w:pPr>
            <w:r>
              <w:rPr>
                <w:rFonts w:hint="eastAsia" w:ascii="宋体" w:hAnsi="宋体" w:eastAsia="宋体" w:cs="宋体"/>
                <w:sz w:val="21"/>
                <w:szCs w:val="21"/>
                <w:lang w:eastAsia="zh-CN"/>
              </w:rPr>
              <w:t>3、本采购文件所称的“以上”、“以下”、“内”、“以内”，包括本数；所称的“不足”，不包括本数。</w:t>
            </w:r>
          </w:p>
          <w:p>
            <w:pPr>
              <w:keepNext w:val="0"/>
              <w:keepLines w:val="0"/>
              <w:pageBreakBefore w:val="0"/>
              <w:kinsoku/>
              <w:wordWrap/>
              <w:overflowPunct/>
              <w:topLinePunct w:val="0"/>
              <w:autoSpaceDE/>
              <w:autoSpaceDN/>
              <w:bidi w:val="0"/>
              <w:adjustRightInd/>
              <w:snapToGrid/>
              <w:spacing w:line="300" w:lineRule="exact"/>
              <w:jc w:val="both"/>
              <w:textAlignment w:val="auto"/>
              <w:outlineLvl w:val="9"/>
              <w:rPr>
                <w:rFonts w:hint="eastAsia" w:ascii="宋体" w:hAnsi="宋体" w:eastAsia="宋体" w:cs="宋体"/>
                <w:color w:val="000000"/>
                <w:kern w:val="0"/>
                <w:sz w:val="21"/>
                <w:szCs w:val="21"/>
                <w:lang w:val="en-US" w:eastAsia="zh-CN" w:bidi="ar-SA"/>
              </w:rPr>
            </w:pPr>
            <w:r>
              <w:rPr>
                <w:rFonts w:hint="eastAsia" w:ascii="宋体" w:hAnsi="宋体" w:eastAsia="宋体" w:cs="宋体"/>
                <w:sz w:val="21"/>
                <w:szCs w:val="21"/>
                <w:lang w:eastAsia="zh-CN"/>
              </w:rPr>
              <w:t>4、采购须知前附表中，“■”代表选中，“□”代表未选中。</w:t>
            </w:r>
          </w:p>
        </w:tc>
      </w:tr>
    </w:tbl>
    <w:p>
      <w:pPr>
        <w:keepNext w:val="0"/>
        <w:keepLines w:val="0"/>
        <w:pageBreakBefore w:val="0"/>
        <w:widowControl w:val="0"/>
        <w:kinsoku/>
        <w:wordWrap/>
        <w:overflowPunct/>
        <w:topLinePunct w:val="0"/>
        <w:autoSpaceDE/>
        <w:autoSpaceDN/>
        <w:bidi w:val="0"/>
        <w:adjustRightInd/>
        <w:snapToGrid/>
        <w:spacing w:line="420" w:lineRule="exact"/>
        <w:ind w:right="0" w:rightChars="0"/>
        <w:jc w:val="both"/>
        <w:textAlignment w:val="auto"/>
        <w:outlineLvl w:val="9"/>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一、 说   明</w:t>
      </w:r>
    </w:p>
    <w:p>
      <w:pPr>
        <w:keepNext w:val="0"/>
        <w:keepLines w:val="0"/>
        <w:pageBreakBefore w:val="0"/>
        <w:widowControl w:val="0"/>
        <w:kinsoku/>
        <w:wordWrap/>
        <w:overflowPunct/>
        <w:topLinePunct w:val="0"/>
        <w:autoSpaceDE/>
        <w:autoSpaceDN/>
        <w:bidi w:val="0"/>
        <w:adjustRightInd/>
        <w:snapToGrid/>
        <w:spacing w:line="420" w:lineRule="exact"/>
        <w:ind w:right="0" w:rightChars="0" w:firstLine="482" w:firstLineChars="200"/>
        <w:jc w:val="both"/>
        <w:textAlignment w:val="auto"/>
        <w:outlineLvl w:val="9"/>
        <w:rPr>
          <w:rFonts w:hint="eastAsia" w:ascii="宋体" w:hAnsi="宋体" w:eastAsia="宋体" w:cs="宋体"/>
          <w:b/>
          <w:bCs/>
          <w:sz w:val="24"/>
          <w:szCs w:val="24"/>
          <w:lang w:eastAsia="zh-CN"/>
        </w:rPr>
      </w:pPr>
      <w:r>
        <w:rPr>
          <w:rFonts w:hint="eastAsia" w:ascii="宋体" w:hAnsi="宋体" w:eastAsia="宋体" w:cs="宋体"/>
          <w:b/>
          <w:bCs/>
          <w:sz w:val="24"/>
          <w:szCs w:val="24"/>
          <w:lang w:val="en-US" w:eastAsia="zh-CN"/>
        </w:rPr>
        <w:t>1、</w:t>
      </w:r>
      <w:r>
        <w:rPr>
          <w:rFonts w:hint="eastAsia" w:ascii="宋体" w:hAnsi="宋体" w:eastAsia="宋体" w:cs="宋体"/>
          <w:b/>
          <w:bCs/>
          <w:sz w:val="24"/>
          <w:szCs w:val="24"/>
          <w:lang w:eastAsia="zh-CN"/>
        </w:rPr>
        <w:t>适用范围</w:t>
      </w:r>
    </w:p>
    <w:p>
      <w:pPr>
        <w:keepNext w:val="0"/>
        <w:keepLines w:val="0"/>
        <w:pageBreakBefore w:val="0"/>
        <w:widowControl w:val="0"/>
        <w:kinsoku/>
        <w:wordWrap/>
        <w:overflowPunct/>
        <w:topLinePunct w:val="0"/>
        <w:autoSpaceDE/>
        <w:autoSpaceDN/>
        <w:bidi w:val="0"/>
        <w:adjustRightInd/>
        <w:snapToGrid/>
        <w:spacing w:line="420" w:lineRule="exact"/>
        <w:ind w:right="0" w:rightChars="0" w:firstLine="480" w:firstLineChars="200"/>
        <w:jc w:val="both"/>
        <w:textAlignment w:val="auto"/>
        <w:outlineLvl w:val="9"/>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本采购文件仅适用于第一章“</w:t>
      </w:r>
      <w:r>
        <w:rPr>
          <w:rFonts w:hint="eastAsia" w:ascii="宋体" w:hAnsi="宋体" w:cs="宋体"/>
          <w:b w:val="0"/>
          <w:bCs w:val="0"/>
          <w:sz w:val="24"/>
          <w:szCs w:val="24"/>
          <w:lang w:val="en-US" w:eastAsia="zh-CN"/>
        </w:rPr>
        <w:t>竞争性磋商公告</w:t>
      </w:r>
      <w:r>
        <w:rPr>
          <w:rFonts w:hint="eastAsia" w:ascii="宋体" w:hAnsi="宋体" w:eastAsia="宋体" w:cs="宋体"/>
          <w:b w:val="0"/>
          <w:bCs w:val="0"/>
          <w:sz w:val="24"/>
          <w:szCs w:val="24"/>
          <w:lang w:eastAsia="zh-CN"/>
        </w:rPr>
        <w:t>”中所述项目的货物、工程及服务的采购。</w:t>
      </w:r>
    </w:p>
    <w:p>
      <w:pPr>
        <w:keepNext w:val="0"/>
        <w:keepLines w:val="0"/>
        <w:pageBreakBefore w:val="0"/>
        <w:widowControl w:val="0"/>
        <w:kinsoku/>
        <w:wordWrap/>
        <w:overflowPunct/>
        <w:topLinePunct w:val="0"/>
        <w:autoSpaceDE/>
        <w:autoSpaceDN/>
        <w:bidi w:val="0"/>
        <w:adjustRightInd/>
        <w:snapToGrid/>
        <w:spacing w:line="420" w:lineRule="exact"/>
        <w:ind w:right="0" w:rightChars="0" w:firstLine="482" w:firstLineChars="200"/>
        <w:jc w:val="both"/>
        <w:textAlignment w:val="auto"/>
        <w:outlineLvl w:val="9"/>
        <w:rPr>
          <w:rFonts w:hint="eastAsia" w:ascii="宋体" w:hAnsi="宋体" w:eastAsia="宋体" w:cs="宋体"/>
          <w:b/>
          <w:bCs/>
          <w:sz w:val="24"/>
          <w:szCs w:val="24"/>
          <w:lang w:eastAsia="zh-CN"/>
        </w:rPr>
      </w:pPr>
      <w:r>
        <w:rPr>
          <w:rFonts w:hint="eastAsia" w:ascii="宋体" w:hAnsi="宋体" w:eastAsia="宋体" w:cs="宋体"/>
          <w:b/>
          <w:bCs/>
          <w:sz w:val="24"/>
          <w:szCs w:val="24"/>
          <w:lang w:val="en-US" w:eastAsia="zh-CN"/>
        </w:rPr>
        <w:t>2、</w:t>
      </w:r>
      <w:r>
        <w:rPr>
          <w:rFonts w:hint="eastAsia" w:ascii="宋体" w:hAnsi="宋体" w:eastAsia="宋体" w:cs="宋体"/>
          <w:b/>
          <w:bCs/>
          <w:sz w:val="24"/>
          <w:szCs w:val="24"/>
          <w:lang w:eastAsia="zh-CN"/>
        </w:rPr>
        <w:t>当事人定义</w:t>
      </w:r>
    </w:p>
    <w:p>
      <w:pPr>
        <w:keepNext w:val="0"/>
        <w:keepLines w:val="0"/>
        <w:pageBreakBefore w:val="0"/>
        <w:widowControl w:val="0"/>
        <w:kinsoku/>
        <w:wordWrap/>
        <w:overflowPunct/>
        <w:topLinePunct w:val="0"/>
        <w:autoSpaceDE/>
        <w:autoSpaceDN/>
        <w:bidi w:val="0"/>
        <w:adjustRightInd/>
        <w:snapToGrid/>
        <w:spacing w:line="420" w:lineRule="exact"/>
        <w:ind w:right="0" w:rightChars="0" w:firstLine="482" w:firstLineChars="200"/>
        <w:jc w:val="both"/>
        <w:textAlignment w:val="auto"/>
        <w:outlineLvl w:val="9"/>
        <w:rPr>
          <w:rFonts w:hint="eastAsia" w:ascii="宋体" w:hAnsi="宋体" w:eastAsia="宋体" w:cs="宋体"/>
          <w:b/>
          <w:bCs/>
          <w:sz w:val="24"/>
          <w:szCs w:val="24"/>
          <w:lang w:eastAsia="zh-CN"/>
        </w:rPr>
      </w:pPr>
      <w:r>
        <w:rPr>
          <w:rFonts w:hint="eastAsia" w:ascii="宋体" w:hAnsi="宋体" w:eastAsia="宋体" w:cs="宋体"/>
          <w:b/>
          <w:bCs/>
          <w:sz w:val="24"/>
          <w:szCs w:val="24"/>
          <w:lang w:val="en-US" w:eastAsia="zh-CN"/>
        </w:rPr>
        <w:t>2.1、</w:t>
      </w:r>
      <w:r>
        <w:rPr>
          <w:rFonts w:hint="eastAsia" w:ascii="宋体" w:hAnsi="宋体" w:eastAsia="宋体" w:cs="宋体"/>
          <w:b/>
          <w:bCs/>
          <w:sz w:val="24"/>
          <w:szCs w:val="24"/>
          <w:lang w:eastAsia="zh-CN"/>
        </w:rPr>
        <w:t>“采购人”是指：</w:t>
      </w:r>
      <w:r>
        <w:rPr>
          <w:rFonts w:hint="eastAsia" w:ascii="宋体" w:hAnsi="宋体" w:cs="宋体"/>
          <w:sz w:val="24"/>
          <w:szCs w:val="24"/>
          <w:u w:val="none"/>
          <w:lang w:eastAsia="zh-CN"/>
        </w:rPr>
        <w:t>仙桃市张沟镇人民政府</w:t>
      </w:r>
      <w:r>
        <w:rPr>
          <w:rFonts w:hint="eastAsia" w:ascii="宋体" w:hAnsi="宋体" w:eastAsia="宋体" w:cs="宋体"/>
          <w:b w:val="0"/>
          <w:bCs w:val="0"/>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20" w:lineRule="exact"/>
        <w:ind w:right="0" w:rightChars="0" w:firstLine="482" w:firstLineChars="200"/>
        <w:jc w:val="both"/>
        <w:textAlignment w:val="auto"/>
        <w:outlineLvl w:val="9"/>
        <w:rPr>
          <w:rFonts w:hint="eastAsia" w:ascii="宋体" w:hAnsi="宋体" w:eastAsia="宋体" w:cs="宋体"/>
          <w:b/>
          <w:bCs/>
          <w:sz w:val="24"/>
          <w:szCs w:val="24"/>
          <w:lang w:eastAsia="zh-CN"/>
        </w:rPr>
      </w:pPr>
      <w:r>
        <w:rPr>
          <w:rFonts w:hint="eastAsia" w:ascii="宋体" w:hAnsi="宋体" w:eastAsia="宋体" w:cs="宋体"/>
          <w:b/>
          <w:bCs/>
          <w:sz w:val="24"/>
          <w:szCs w:val="24"/>
          <w:lang w:val="en-US" w:eastAsia="zh-CN"/>
        </w:rPr>
        <w:t>2.2、</w:t>
      </w:r>
      <w:r>
        <w:rPr>
          <w:rFonts w:hint="eastAsia" w:ascii="宋体" w:hAnsi="宋体" w:eastAsia="宋体" w:cs="宋体"/>
          <w:b/>
          <w:bCs/>
          <w:sz w:val="24"/>
          <w:szCs w:val="24"/>
          <w:lang w:eastAsia="zh-CN"/>
        </w:rPr>
        <w:t>“监管部门”是指：</w:t>
      </w:r>
      <w:r>
        <w:rPr>
          <w:rFonts w:hint="eastAsia" w:ascii="宋体" w:hAnsi="宋体" w:eastAsia="宋体" w:cs="宋体"/>
          <w:b w:val="0"/>
          <w:bCs w:val="0"/>
          <w:sz w:val="24"/>
          <w:szCs w:val="24"/>
          <w:lang w:eastAsia="zh-CN"/>
        </w:rPr>
        <w:t>仙桃市政府采购监管办公室。</w:t>
      </w:r>
    </w:p>
    <w:p>
      <w:pPr>
        <w:keepNext w:val="0"/>
        <w:keepLines w:val="0"/>
        <w:pageBreakBefore w:val="0"/>
        <w:widowControl w:val="0"/>
        <w:kinsoku/>
        <w:wordWrap/>
        <w:overflowPunct/>
        <w:topLinePunct w:val="0"/>
        <w:autoSpaceDE/>
        <w:autoSpaceDN/>
        <w:bidi w:val="0"/>
        <w:adjustRightInd/>
        <w:snapToGrid/>
        <w:spacing w:line="420" w:lineRule="exact"/>
        <w:ind w:right="0" w:rightChars="0" w:firstLine="482" w:firstLineChars="200"/>
        <w:jc w:val="both"/>
        <w:textAlignment w:val="auto"/>
        <w:outlineLvl w:val="9"/>
        <w:rPr>
          <w:rFonts w:hint="eastAsia" w:ascii="宋体" w:hAnsi="宋体" w:eastAsia="宋体" w:cs="宋体"/>
          <w:b/>
          <w:bCs/>
          <w:sz w:val="24"/>
          <w:szCs w:val="24"/>
          <w:lang w:eastAsia="zh-CN"/>
        </w:rPr>
      </w:pPr>
      <w:r>
        <w:rPr>
          <w:rFonts w:hint="eastAsia" w:ascii="宋体" w:hAnsi="宋体" w:eastAsia="宋体" w:cs="宋体"/>
          <w:b/>
          <w:bCs/>
          <w:sz w:val="24"/>
          <w:szCs w:val="24"/>
          <w:lang w:val="en-US" w:eastAsia="zh-CN"/>
        </w:rPr>
        <w:t>2.3、</w:t>
      </w:r>
      <w:r>
        <w:rPr>
          <w:rFonts w:hint="eastAsia" w:ascii="宋体" w:hAnsi="宋体" w:eastAsia="宋体" w:cs="宋体"/>
          <w:b/>
          <w:bCs/>
          <w:sz w:val="24"/>
          <w:szCs w:val="24"/>
          <w:lang w:eastAsia="zh-CN"/>
        </w:rPr>
        <w:t>“采购代理机构”是指：</w:t>
      </w:r>
      <w:r>
        <w:rPr>
          <w:rFonts w:hint="eastAsia" w:ascii="宋体" w:hAnsi="宋体" w:cs="宋体"/>
          <w:b w:val="0"/>
          <w:bCs w:val="0"/>
          <w:sz w:val="24"/>
          <w:szCs w:val="24"/>
          <w:lang w:eastAsia="zh-CN"/>
        </w:rPr>
        <w:t>名旺工程咨询（湖北）有限公司</w:t>
      </w:r>
      <w:r>
        <w:rPr>
          <w:rFonts w:hint="eastAsia" w:ascii="宋体" w:hAnsi="宋体" w:eastAsia="宋体" w:cs="宋体"/>
          <w:b w:val="0"/>
          <w:bCs w:val="0"/>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20" w:lineRule="exact"/>
        <w:ind w:right="0" w:rightChars="0" w:firstLine="482" w:firstLineChars="200"/>
        <w:jc w:val="both"/>
        <w:textAlignment w:val="auto"/>
        <w:outlineLvl w:val="9"/>
        <w:rPr>
          <w:rFonts w:hint="eastAsia" w:ascii="宋体" w:hAnsi="宋体" w:eastAsia="宋体" w:cs="宋体"/>
          <w:b w:val="0"/>
          <w:bCs w:val="0"/>
          <w:sz w:val="24"/>
          <w:szCs w:val="24"/>
          <w:lang w:eastAsia="zh-CN"/>
        </w:rPr>
      </w:pPr>
      <w:r>
        <w:rPr>
          <w:rFonts w:hint="eastAsia" w:ascii="宋体" w:hAnsi="宋体" w:eastAsia="宋体" w:cs="宋体"/>
          <w:b/>
          <w:bCs/>
          <w:sz w:val="24"/>
          <w:szCs w:val="24"/>
          <w:lang w:val="en-US" w:eastAsia="zh-CN"/>
        </w:rPr>
        <w:t>2.4、</w:t>
      </w:r>
      <w:r>
        <w:rPr>
          <w:rFonts w:hint="eastAsia" w:ascii="宋体" w:hAnsi="宋体" w:eastAsia="宋体" w:cs="宋体"/>
          <w:b/>
          <w:bCs/>
          <w:sz w:val="24"/>
          <w:szCs w:val="24"/>
          <w:lang w:eastAsia="zh-CN"/>
        </w:rPr>
        <w:t>“</w:t>
      </w:r>
      <w:r>
        <w:rPr>
          <w:rFonts w:hint="eastAsia" w:ascii="宋体" w:hAnsi="宋体" w:cs="宋体"/>
          <w:b/>
          <w:bCs/>
          <w:sz w:val="24"/>
          <w:szCs w:val="24"/>
          <w:lang w:eastAsia="zh-CN"/>
        </w:rPr>
        <w:t>供应商</w:t>
      </w:r>
      <w:r>
        <w:rPr>
          <w:rFonts w:hint="eastAsia" w:ascii="宋体" w:hAnsi="宋体" w:eastAsia="宋体" w:cs="宋体"/>
          <w:b/>
          <w:bCs/>
          <w:sz w:val="24"/>
          <w:szCs w:val="24"/>
          <w:lang w:eastAsia="zh-CN"/>
        </w:rPr>
        <w:t>”是指：</w:t>
      </w:r>
      <w:r>
        <w:rPr>
          <w:rFonts w:hint="eastAsia" w:ascii="宋体" w:hAnsi="宋体" w:eastAsia="宋体" w:cs="宋体"/>
          <w:b w:val="0"/>
          <w:bCs w:val="0"/>
          <w:sz w:val="24"/>
          <w:szCs w:val="24"/>
          <w:lang w:eastAsia="zh-CN"/>
        </w:rPr>
        <w:t>响应招标</w:t>
      </w:r>
      <w:r>
        <w:rPr>
          <w:rFonts w:hint="eastAsia" w:ascii="宋体" w:hAnsi="宋体" w:cs="宋体"/>
          <w:b w:val="0"/>
          <w:bCs w:val="0"/>
          <w:sz w:val="24"/>
          <w:szCs w:val="24"/>
          <w:lang w:eastAsia="zh-CN"/>
        </w:rPr>
        <w:t>采购</w:t>
      </w:r>
      <w:r>
        <w:rPr>
          <w:rFonts w:hint="eastAsia" w:ascii="宋体" w:hAnsi="宋体" w:eastAsia="宋体" w:cs="宋体"/>
          <w:b w:val="0"/>
          <w:bCs w:val="0"/>
          <w:sz w:val="24"/>
          <w:szCs w:val="24"/>
          <w:lang w:eastAsia="zh-CN"/>
        </w:rPr>
        <w:t>、参加投标竞争的法人、其他组织或者自然人。</w:t>
      </w:r>
    </w:p>
    <w:p>
      <w:pPr>
        <w:keepNext w:val="0"/>
        <w:keepLines w:val="0"/>
        <w:pageBreakBefore w:val="0"/>
        <w:widowControl w:val="0"/>
        <w:kinsoku/>
        <w:wordWrap/>
        <w:overflowPunct/>
        <w:topLinePunct w:val="0"/>
        <w:autoSpaceDE/>
        <w:autoSpaceDN/>
        <w:bidi w:val="0"/>
        <w:adjustRightInd/>
        <w:snapToGrid/>
        <w:spacing w:line="420" w:lineRule="exact"/>
        <w:ind w:right="0" w:rightChars="0" w:firstLine="482" w:firstLineChars="200"/>
        <w:jc w:val="both"/>
        <w:textAlignment w:val="auto"/>
        <w:outlineLvl w:val="9"/>
        <w:rPr>
          <w:rFonts w:hint="eastAsia" w:ascii="宋体" w:hAnsi="宋体" w:eastAsia="宋体" w:cs="宋体"/>
          <w:b/>
          <w:bCs/>
          <w:sz w:val="24"/>
          <w:szCs w:val="24"/>
          <w:lang w:eastAsia="zh-CN"/>
        </w:rPr>
      </w:pPr>
      <w:r>
        <w:rPr>
          <w:rFonts w:hint="eastAsia" w:ascii="宋体" w:hAnsi="宋体" w:eastAsia="宋体" w:cs="宋体"/>
          <w:b/>
          <w:bCs/>
          <w:sz w:val="24"/>
          <w:szCs w:val="24"/>
          <w:lang w:val="en-US" w:eastAsia="zh-CN"/>
        </w:rPr>
        <w:t>2.5、</w:t>
      </w:r>
      <w:r>
        <w:rPr>
          <w:rFonts w:hint="eastAsia" w:ascii="宋体" w:hAnsi="宋体" w:eastAsia="宋体" w:cs="宋体"/>
          <w:b/>
          <w:bCs/>
          <w:sz w:val="24"/>
          <w:szCs w:val="24"/>
          <w:lang w:eastAsia="zh-CN"/>
        </w:rPr>
        <w:t>“合格的</w:t>
      </w:r>
      <w:r>
        <w:rPr>
          <w:rFonts w:hint="eastAsia" w:ascii="宋体" w:hAnsi="宋体" w:cs="宋体"/>
          <w:b/>
          <w:bCs/>
          <w:sz w:val="24"/>
          <w:szCs w:val="24"/>
          <w:lang w:eastAsia="zh-CN"/>
        </w:rPr>
        <w:t>供应商</w:t>
      </w:r>
      <w:r>
        <w:rPr>
          <w:rFonts w:hint="eastAsia" w:ascii="宋体" w:hAnsi="宋体" w:eastAsia="宋体" w:cs="宋体"/>
          <w:b/>
          <w:bCs/>
          <w:sz w:val="24"/>
          <w:szCs w:val="24"/>
          <w:lang w:eastAsia="zh-CN"/>
        </w:rPr>
        <w:t>”是指：</w:t>
      </w:r>
      <w:r>
        <w:rPr>
          <w:rFonts w:hint="eastAsia" w:ascii="宋体" w:hAnsi="宋体" w:eastAsia="宋体" w:cs="宋体"/>
          <w:b w:val="0"/>
          <w:bCs w:val="0"/>
          <w:sz w:val="24"/>
          <w:szCs w:val="24"/>
          <w:lang w:eastAsia="zh-CN"/>
        </w:rPr>
        <w:t>资格审查和符合性审查合格的</w:t>
      </w:r>
      <w:r>
        <w:rPr>
          <w:rFonts w:hint="eastAsia" w:ascii="宋体" w:hAnsi="宋体" w:cs="宋体"/>
          <w:b w:val="0"/>
          <w:bCs w:val="0"/>
          <w:sz w:val="24"/>
          <w:szCs w:val="24"/>
          <w:lang w:eastAsia="zh-CN"/>
        </w:rPr>
        <w:t>供应商</w:t>
      </w:r>
      <w:r>
        <w:rPr>
          <w:rFonts w:hint="eastAsia" w:ascii="宋体" w:hAnsi="宋体" w:eastAsia="宋体" w:cs="宋体"/>
          <w:b w:val="0"/>
          <w:bCs w:val="0"/>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20" w:lineRule="exact"/>
        <w:ind w:right="0" w:rightChars="0" w:firstLine="482" w:firstLineChars="200"/>
        <w:jc w:val="both"/>
        <w:textAlignment w:val="auto"/>
        <w:outlineLvl w:val="9"/>
        <w:rPr>
          <w:rFonts w:hint="eastAsia" w:ascii="宋体" w:hAnsi="宋体" w:eastAsia="宋体" w:cs="宋体"/>
          <w:b/>
          <w:bCs/>
          <w:sz w:val="24"/>
          <w:szCs w:val="24"/>
          <w:lang w:eastAsia="zh-CN"/>
        </w:rPr>
      </w:pPr>
      <w:r>
        <w:rPr>
          <w:rFonts w:hint="eastAsia" w:ascii="宋体" w:hAnsi="宋体" w:eastAsia="宋体" w:cs="宋体"/>
          <w:b/>
          <w:bCs/>
          <w:sz w:val="24"/>
          <w:szCs w:val="24"/>
          <w:lang w:val="en-US" w:eastAsia="zh-CN"/>
        </w:rPr>
        <w:t>2.6、</w:t>
      </w:r>
      <w:r>
        <w:rPr>
          <w:rFonts w:hint="eastAsia" w:ascii="宋体" w:hAnsi="宋体" w:eastAsia="宋体" w:cs="宋体"/>
          <w:b/>
          <w:bCs/>
          <w:sz w:val="24"/>
          <w:szCs w:val="24"/>
          <w:lang w:eastAsia="zh-CN"/>
        </w:rPr>
        <w:t>“</w:t>
      </w:r>
      <w:r>
        <w:rPr>
          <w:rFonts w:hint="eastAsia" w:ascii="宋体" w:hAnsi="宋体" w:cs="宋体"/>
          <w:b/>
          <w:bCs/>
          <w:sz w:val="24"/>
          <w:szCs w:val="24"/>
          <w:lang w:eastAsia="zh-CN"/>
        </w:rPr>
        <w:t>成交供应商</w:t>
      </w:r>
      <w:r>
        <w:rPr>
          <w:rFonts w:hint="eastAsia" w:ascii="宋体" w:hAnsi="宋体" w:eastAsia="宋体" w:cs="宋体"/>
          <w:b/>
          <w:bCs/>
          <w:sz w:val="24"/>
          <w:szCs w:val="24"/>
          <w:lang w:eastAsia="zh-CN"/>
        </w:rPr>
        <w:t>”是指：</w:t>
      </w:r>
      <w:r>
        <w:rPr>
          <w:rFonts w:hint="eastAsia" w:ascii="宋体" w:hAnsi="宋体" w:eastAsia="宋体" w:cs="宋体"/>
          <w:b w:val="0"/>
          <w:bCs w:val="0"/>
          <w:sz w:val="24"/>
          <w:szCs w:val="24"/>
          <w:lang w:eastAsia="zh-CN"/>
        </w:rPr>
        <w:t>经评审委员会评审，授予合同的</w:t>
      </w:r>
      <w:r>
        <w:rPr>
          <w:rFonts w:hint="eastAsia" w:ascii="宋体" w:hAnsi="宋体" w:cs="宋体"/>
          <w:b w:val="0"/>
          <w:bCs w:val="0"/>
          <w:sz w:val="24"/>
          <w:szCs w:val="24"/>
          <w:lang w:eastAsia="zh-CN"/>
        </w:rPr>
        <w:t>供应商</w:t>
      </w:r>
      <w:r>
        <w:rPr>
          <w:rFonts w:hint="eastAsia" w:ascii="宋体" w:hAnsi="宋体" w:eastAsia="宋体" w:cs="宋体"/>
          <w:b w:val="0"/>
          <w:bCs w:val="0"/>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20" w:lineRule="exact"/>
        <w:ind w:right="0" w:rightChars="0" w:firstLine="482" w:firstLineChars="200"/>
        <w:jc w:val="both"/>
        <w:textAlignment w:val="auto"/>
        <w:outlineLvl w:val="9"/>
        <w:rPr>
          <w:rFonts w:hint="eastAsia" w:ascii="宋体" w:hAnsi="宋体" w:eastAsia="宋体" w:cs="宋体"/>
          <w:b/>
          <w:bCs/>
          <w:sz w:val="24"/>
          <w:szCs w:val="24"/>
          <w:lang w:eastAsia="zh-CN"/>
        </w:rPr>
      </w:pPr>
      <w:r>
        <w:rPr>
          <w:rFonts w:hint="eastAsia" w:ascii="宋体" w:hAnsi="宋体" w:eastAsia="宋体" w:cs="宋体"/>
          <w:b/>
          <w:bCs/>
          <w:sz w:val="24"/>
          <w:szCs w:val="24"/>
          <w:lang w:val="en-US" w:eastAsia="zh-CN"/>
        </w:rPr>
        <w:t>3、</w:t>
      </w:r>
      <w:r>
        <w:rPr>
          <w:rFonts w:hint="eastAsia" w:ascii="宋体" w:hAnsi="宋体" w:eastAsia="宋体" w:cs="宋体"/>
          <w:b/>
          <w:bCs/>
          <w:sz w:val="24"/>
          <w:szCs w:val="24"/>
          <w:lang w:eastAsia="zh-CN"/>
        </w:rPr>
        <w:t>项目属性及定义</w:t>
      </w:r>
    </w:p>
    <w:p>
      <w:pPr>
        <w:keepNext w:val="0"/>
        <w:keepLines w:val="0"/>
        <w:pageBreakBefore w:val="0"/>
        <w:widowControl w:val="0"/>
        <w:kinsoku/>
        <w:wordWrap/>
        <w:overflowPunct/>
        <w:topLinePunct w:val="0"/>
        <w:autoSpaceDE/>
        <w:autoSpaceDN/>
        <w:bidi w:val="0"/>
        <w:adjustRightInd/>
        <w:snapToGrid/>
        <w:spacing w:line="420" w:lineRule="exact"/>
        <w:ind w:right="0" w:rightChars="0" w:firstLine="482" w:firstLineChars="200"/>
        <w:jc w:val="both"/>
        <w:textAlignment w:val="auto"/>
        <w:outlineLvl w:val="9"/>
        <w:rPr>
          <w:rFonts w:hint="eastAsia" w:ascii="宋体" w:hAnsi="宋体" w:eastAsia="宋体" w:cs="宋体"/>
          <w:b w:val="0"/>
          <w:bCs w:val="0"/>
          <w:sz w:val="24"/>
          <w:szCs w:val="24"/>
          <w:lang w:eastAsia="zh-CN"/>
        </w:rPr>
      </w:pPr>
      <w:r>
        <w:rPr>
          <w:rFonts w:hint="eastAsia" w:ascii="宋体" w:hAnsi="宋体" w:eastAsia="宋体" w:cs="宋体"/>
          <w:b/>
          <w:bCs/>
          <w:sz w:val="24"/>
          <w:szCs w:val="24"/>
          <w:lang w:val="en-US" w:eastAsia="zh-CN"/>
        </w:rPr>
        <w:t>3.1、</w:t>
      </w:r>
      <w:r>
        <w:rPr>
          <w:rFonts w:hint="eastAsia" w:ascii="宋体" w:hAnsi="宋体" w:eastAsia="宋体" w:cs="宋体"/>
          <w:b/>
          <w:bCs/>
          <w:sz w:val="24"/>
          <w:szCs w:val="24"/>
          <w:lang w:eastAsia="zh-CN"/>
        </w:rPr>
        <w:t>“货物”是指：</w:t>
      </w:r>
      <w:r>
        <w:rPr>
          <w:rFonts w:hint="eastAsia" w:ascii="宋体" w:hAnsi="宋体" w:eastAsia="宋体" w:cs="宋体"/>
          <w:b w:val="0"/>
          <w:bCs w:val="0"/>
          <w:sz w:val="24"/>
          <w:szCs w:val="24"/>
          <w:lang w:eastAsia="zh-CN"/>
        </w:rPr>
        <w:t>各种形态和种类的物品，包括原材料、燃料、设备、产品等。</w:t>
      </w:r>
    </w:p>
    <w:p>
      <w:pPr>
        <w:keepNext w:val="0"/>
        <w:keepLines w:val="0"/>
        <w:pageBreakBefore w:val="0"/>
        <w:widowControl w:val="0"/>
        <w:kinsoku/>
        <w:wordWrap/>
        <w:overflowPunct/>
        <w:topLinePunct w:val="0"/>
        <w:autoSpaceDE/>
        <w:autoSpaceDN/>
        <w:bidi w:val="0"/>
        <w:adjustRightInd/>
        <w:snapToGrid/>
        <w:spacing w:line="420" w:lineRule="exact"/>
        <w:ind w:right="0" w:rightChars="0" w:firstLine="480" w:firstLineChars="200"/>
        <w:jc w:val="both"/>
        <w:textAlignment w:val="auto"/>
        <w:outlineLvl w:val="9"/>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val="en-US" w:eastAsia="zh-CN"/>
        </w:rPr>
        <w:t xml:space="preserve">3.1.1 </w:t>
      </w:r>
      <w:r>
        <w:rPr>
          <w:rFonts w:hint="eastAsia" w:ascii="宋体" w:hAnsi="宋体" w:eastAsia="宋体" w:cs="宋体"/>
          <w:b w:val="0"/>
          <w:bCs w:val="0"/>
          <w:sz w:val="24"/>
          <w:szCs w:val="24"/>
          <w:lang w:eastAsia="zh-CN"/>
        </w:rPr>
        <w:t>采购文件中没有提及采购货物来源地的，根据《政府采购法》及相关规定均应是本国货物，另有规定的除外。</w:t>
      </w:r>
    </w:p>
    <w:p>
      <w:pPr>
        <w:keepNext w:val="0"/>
        <w:keepLines w:val="0"/>
        <w:pageBreakBefore w:val="0"/>
        <w:widowControl w:val="0"/>
        <w:kinsoku/>
        <w:wordWrap/>
        <w:overflowPunct/>
        <w:topLinePunct w:val="0"/>
        <w:autoSpaceDE/>
        <w:autoSpaceDN/>
        <w:bidi w:val="0"/>
        <w:adjustRightInd/>
        <w:snapToGrid/>
        <w:spacing w:line="420" w:lineRule="exact"/>
        <w:ind w:right="0" w:rightChars="0" w:firstLine="480" w:firstLineChars="200"/>
        <w:jc w:val="both"/>
        <w:textAlignment w:val="auto"/>
        <w:outlineLvl w:val="9"/>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val="en-US" w:eastAsia="zh-CN"/>
        </w:rPr>
        <w:t xml:space="preserve">3.1.2 </w:t>
      </w:r>
      <w:r>
        <w:rPr>
          <w:rFonts w:hint="eastAsia" w:ascii="宋体" w:hAnsi="宋体" w:eastAsia="宋体" w:cs="宋体"/>
          <w:b w:val="0"/>
          <w:bCs w:val="0"/>
          <w:sz w:val="24"/>
          <w:szCs w:val="24"/>
          <w:lang w:eastAsia="zh-CN"/>
        </w:rPr>
        <w:t>投标的货物应是合法生产的符合国家有关标准要求的货物，并能够按照合同规定的品牌、产地、质量、价格和有效期等履约。</w:t>
      </w:r>
    </w:p>
    <w:p>
      <w:pPr>
        <w:keepNext w:val="0"/>
        <w:keepLines w:val="0"/>
        <w:pageBreakBefore w:val="0"/>
        <w:widowControl w:val="0"/>
        <w:kinsoku/>
        <w:wordWrap/>
        <w:overflowPunct/>
        <w:topLinePunct w:val="0"/>
        <w:autoSpaceDE/>
        <w:autoSpaceDN/>
        <w:bidi w:val="0"/>
        <w:adjustRightInd/>
        <w:snapToGrid/>
        <w:spacing w:line="420" w:lineRule="exact"/>
        <w:ind w:right="0" w:rightChars="0" w:firstLine="482" w:firstLineChars="200"/>
        <w:jc w:val="both"/>
        <w:textAlignment w:val="auto"/>
        <w:outlineLvl w:val="9"/>
        <w:rPr>
          <w:rFonts w:hint="eastAsia" w:ascii="宋体" w:hAnsi="宋体" w:eastAsia="宋体" w:cs="宋体"/>
          <w:b/>
          <w:bCs/>
          <w:sz w:val="24"/>
          <w:szCs w:val="24"/>
          <w:lang w:eastAsia="zh-CN"/>
        </w:rPr>
      </w:pPr>
      <w:r>
        <w:rPr>
          <w:rFonts w:hint="eastAsia" w:ascii="宋体" w:hAnsi="宋体" w:eastAsia="宋体" w:cs="宋体"/>
          <w:b/>
          <w:bCs/>
          <w:sz w:val="24"/>
          <w:szCs w:val="24"/>
          <w:lang w:val="en-US" w:eastAsia="zh-CN"/>
        </w:rPr>
        <w:t>3.2、</w:t>
      </w:r>
      <w:r>
        <w:rPr>
          <w:rFonts w:hint="eastAsia" w:ascii="宋体" w:hAnsi="宋体" w:eastAsia="宋体" w:cs="宋体"/>
          <w:b/>
          <w:bCs/>
          <w:sz w:val="24"/>
          <w:szCs w:val="24"/>
          <w:lang w:eastAsia="zh-CN"/>
        </w:rPr>
        <w:t>“工程”是指：</w:t>
      </w:r>
      <w:r>
        <w:rPr>
          <w:rFonts w:hint="default" w:ascii="宋体" w:hAnsi="宋体" w:eastAsia="宋体" w:cs="宋体"/>
          <w:b w:val="0"/>
          <w:bCs w:val="0"/>
          <w:sz w:val="24"/>
          <w:szCs w:val="24"/>
          <w:lang w:eastAsia="zh-CN"/>
        </w:rPr>
        <w:t>建设工程，包括建筑物和构筑物的新建、改建、扩建、装修、拆除、修缮等</w:t>
      </w:r>
      <w:r>
        <w:rPr>
          <w:rFonts w:hint="eastAsia" w:ascii="宋体" w:hAnsi="宋体" w:eastAsia="宋体" w:cs="宋体"/>
          <w:b w:val="0"/>
          <w:bCs w:val="0"/>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20" w:lineRule="exact"/>
        <w:ind w:right="0" w:rightChars="0" w:firstLine="482" w:firstLineChars="200"/>
        <w:jc w:val="both"/>
        <w:textAlignment w:val="auto"/>
        <w:outlineLvl w:val="9"/>
        <w:rPr>
          <w:rFonts w:hint="eastAsia" w:ascii="宋体" w:hAnsi="宋体" w:eastAsia="宋体" w:cs="宋体"/>
          <w:b/>
          <w:bCs/>
          <w:sz w:val="24"/>
          <w:szCs w:val="24"/>
          <w:lang w:eastAsia="zh-CN"/>
        </w:rPr>
      </w:pPr>
      <w:r>
        <w:rPr>
          <w:rFonts w:hint="eastAsia" w:ascii="宋体" w:hAnsi="宋体" w:eastAsia="宋体" w:cs="宋体"/>
          <w:b/>
          <w:bCs/>
          <w:sz w:val="24"/>
          <w:szCs w:val="24"/>
          <w:lang w:val="en-US" w:eastAsia="zh-CN"/>
        </w:rPr>
        <w:t>3.3、</w:t>
      </w:r>
      <w:r>
        <w:rPr>
          <w:rFonts w:hint="eastAsia" w:ascii="宋体" w:hAnsi="宋体" w:eastAsia="宋体" w:cs="宋体"/>
          <w:b/>
          <w:bCs/>
          <w:sz w:val="24"/>
          <w:szCs w:val="24"/>
          <w:lang w:eastAsia="zh-CN"/>
        </w:rPr>
        <w:t>“服务”是指：</w:t>
      </w:r>
      <w:r>
        <w:rPr>
          <w:rFonts w:hint="eastAsia" w:ascii="宋体" w:hAnsi="宋体" w:eastAsia="宋体" w:cs="宋体"/>
          <w:b w:val="0"/>
          <w:bCs w:val="0"/>
          <w:sz w:val="24"/>
          <w:szCs w:val="24"/>
          <w:lang w:eastAsia="zh-CN"/>
        </w:rPr>
        <w:t>除货物和工程（含本章3.2条所述工程及《招标投标法》所定义工程）以外的其他政府采购对象,包括政府自身需要的服务和政府向社会公众提供的公共服务</w:t>
      </w:r>
      <w:r>
        <w:rPr>
          <w:rFonts w:hint="eastAsia" w:ascii="宋体" w:hAnsi="宋体" w:eastAsia="宋体" w:cs="宋体"/>
          <w:b/>
          <w:bCs/>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20" w:lineRule="exact"/>
        <w:ind w:right="0" w:rightChars="0" w:firstLine="482" w:firstLineChars="200"/>
        <w:jc w:val="both"/>
        <w:textAlignment w:val="auto"/>
        <w:outlineLvl w:val="9"/>
        <w:rPr>
          <w:rFonts w:hint="eastAsia" w:ascii="宋体" w:hAnsi="宋体" w:eastAsia="宋体" w:cs="宋体"/>
          <w:b w:val="0"/>
          <w:bCs w:val="0"/>
          <w:sz w:val="24"/>
          <w:szCs w:val="24"/>
          <w:lang w:eastAsia="zh-CN"/>
        </w:rPr>
      </w:pPr>
      <w:r>
        <w:rPr>
          <w:rFonts w:hint="eastAsia" w:ascii="宋体" w:hAnsi="宋体" w:eastAsia="宋体" w:cs="宋体"/>
          <w:b/>
          <w:bCs/>
          <w:sz w:val="24"/>
          <w:szCs w:val="24"/>
          <w:lang w:val="en-US" w:eastAsia="zh-CN"/>
        </w:rPr>
        <w:t>3.4、</w:t>
      </w:r>
      <w:r>
        <w:rPr>
          <w:rFonts w:hint="eastAsia" w:ascii="宋体" w:hAnsi="宋体" w:eastAsia="宋体" w:cs="宋体"/>
          <w:b w:val="0"/>
          <w:bCs w:val="0"/>
          <w:sz w:val="24"/>
          <w:szCs w:val="24"/>
          <w:lang w:eastAsia="zh-CN"/>
        </w:rPr>
        <w:t>采购人应当按照财政部制定的《政府采购品目分类目录》确定采购项目属性。按照《政府采购品目分类目录》无法确定的，按照有利于采购项目实施的原则确定。</w:t>
      </w:r>
    </w:p>
    <w:p>
      <w:pPr>
        <w:keepNext w:val="0"/>
        <w:keepLines w:val="0"/>
        <w:pageBreakBefore w:val="0"/>
        <w:widowControl w:val="0"/>
        <w:kinsoku/>
        <w:wordWrap/>
        <w:overflowPunct/>
        <w:topLinePunct w:val="0"/>
        <w:autoSpaceDE/>
        <w:autoSpaceDN/>
        <w:bidi w:val="0"/>
        <w:adjustRightInd/>
        <w:snapToGrid/>
        <w:spacing w:line="420" w:lineRule="exact"/>
        <w:ind w:right="0" w:rightChars="0" w:firstLine="482" w:firstLineChars="200"/>
        <w:jc w:val="both"/>
        <w:textAlignment w:val="auto"/>
        <w:outlineLvl w:val="9"/>
        <w:rPr>
          <w:rFonts w:hint="eastAsia" w:ascii="宋体" w:hAnsi="宋体" w:eastAsia="宋体" w:cs="宋体"/>
          <w:b/>
          <w:bCs/>
          <w:sz w:val="24"/>
          <w:szCs w:val="24"/>
          <w:lang w:eastAsia="zh-CN"/>
        </w:rPr>
      </w:pPr>
      <w:r>
        <w:rPr>
          <w:rFonts w:hint="eastAsia" w:ascii="宋体" w:hAnsi="宋体" w:eastAsia="宋体" w:cs="宋体"/>
          <w:b/>
          <w:bCs/>
          <w:sz w:val="24"/>
          <w:szCs w:val="24"/>
          <w:lang w:val="en-US" w:eastAsia="zh-CN"/>
        </w:rPr>
        <w:t>4、</w:t>
      </w:r>
      <w:r>
        <w:rPr>
          <w:rFonts w:hint="eastAsia" w:ascii="宋体" w:hAnsi="宋体" w:eastAsia="宋体" w:cs="宋体"/>
          <w:b/>
          <w:bCs/>
          <w:sz w:val="24"/>
          <w:szCs w:val="24"/>
          <w:lang w:eastAsia="zh-CN"/>
        </w:rPr>
        <w:t>投标费用</w:t>
      </w:r>
    </w:p>
    <w:p>
      <w:pPr>
        <w:keepNext w:val="0"/>
        <w:keepLines w:val="0"/>
        <w:pageBreakBefore w:val="0"/>
        <w:widowControl w:val="0"/>
        <w:kinsoku/>
        <w:wordWrap/>
        <w:overflowPunct/>
        <w:topLinePunct w:val="0"/>
        <w:autoSpaceDE/>
        <w:autoSpaceDN/>
        <w:bidi w:val="0"/>
        <w:adjustRightInd/>
        <w:snapToGrid/>
        <w:spacing w:line="420" w:lineRule="exact"/>
        <w:ind w:right="0" w:rightChars="0" w:firstLine="480" w:firstLineChars="200"/>
        <w:jc w:val="both"/>
        <w:textAlignment w:val="auto"/>
        <w:outlineLvl w:val="9"/>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val="en-US" w:eastAsia="zh-CN"/>
        </w:rPr>
        <w:t>4.1</w:t>
      </w:r>
      <w:r>
        <w:rPr>
          <w:rFonts w:hint="eastAsia" w:ascii="宋体" w:hAnsi="宋体" w:cs="宋体"/>
          <w:b w:val="0"/>
          <w:bCs w:val="0"/>
          <w:sz w:val="24"/>
          <w:szCs w:val="24"/>
          <w:lang w:eastAsia="zh-CN"/>
        </w:rPr>
        <w:t>供应商</w:t>
      </w:r>
      <w:r>
        <w:rPr>
          <w:rFonts w:hint="eastAsia" w:ascii="宋体" w:hAnsi="宋体" w:eastAsia="宋体" w:cs="宋体"/>
          <w:b w:val="0"/>
          <w:bCs w:val="0"/>
          <w:sz w:val="24"/>
          <w:szCs w:val="24"/>
          <w:lang w:eastAsia="zh-CN"/>
        </w:rPr>
        <w:t>应承担所有与准备和参加投标有关的费用。不论投标的结果如何，采购代理机构和采购人均无义务和责任承担这些费用。</w:t>
      </w:r>
    </w:p>
    <w:p>
      <w:pPr>
        <w:keepNext w:val="0"/>
        <w:keepLines w:val="0"/>
        <w:pageBreakBefore w:val="0"/>
        <w:widowControl w:val="0"/>
        <w:kinsoku/>
        <w:wordWrap/>
        <w:overflowPunct/>
        <w:topLinePunct w:val="0"/>
        <w:autoSpaceDE/>
        <w:autoSpaceDN/>
        <w:bidi w:val="0"/>
        <w:adjustRightInd/>
        <w:snapToGrid/>
        <w:spacing w:line="420" w:lineRule="exact"/>
        <w:ind w:right="0" w:rightChars="0" w:firstLine="480" w:firstLineChars="200"/>
        <w:jc w:val="both"/>
        <w:textAlignment w:val="auto"/>
        <w:outlineLvl w:val="9"/>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4.2成交服务费：服务费支付标准和方法详见《</w:t>
      </w:r>
      <w:r>
        <w:rPr>
          <w:rFonts w:hint="eastAsia" w:ascii="宋体" w:hAnsi="宋体" w:cs="宋体"/>
          <w:b w:val="0"/>
          <w:bCs w:val="0"/>
          <w:sz w:val="24"/>
          <w:szCs w:val="24"/>
          <w:lang w:val="en-US" w:eastAsia="zh-CN"/>
        </w:rPr>
        <w:t>采购</w:t>
      </w:r>
      <w:r>
        <w:rPr>
          <w:rFonts w:hint="eastAsia" w:ascii="宋体" w:hAnsi="宋体" w:eastAsia="宋体" w:cs="宋体"/>
          <w:b w:val="0"/>
          <w:bCs w:val="0"/>
          <w:sz w:val="24"/>
          <w:szCs w:val="24"/>
          <w:lang w:val="en-US" w:eastAsia="zh-CN"/>
        </w:rPr>
        <w:t>须知前附表》第16项。</w:t>
      </w:r>
    </w:p>
    <w:p>
      <w:pPr>
        <w:keepNext w:val="0"/>
        <w:keepLines w:val="0"/>
        <w:pageBreakBefore w:val="0"/>
        <w:widowControl w:val="0"/>
        <w:kinsoku/>
        <w:wordWrap/>
        <w:overflowPunct/>
        <w:topLinePunct w:val="0"/>
        <w:autoSpaceDE/>
        <w:autoSpaceDN/>
        <w:bidi w:val="0"/>
        <w:adjustRightInd/>
        <w:snapToGrid/>
        <w:spacing w:line="420" w:lineRule="exact"/>
        <w:ind w:right="0" w:rightChars="0"/>
        <w:jc w:val="both"/>
        <w:textAlignment w:val="auto"/>
        <w:outlineLvl w:val="9"/>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二</w:t>
      </w:r>
      <w:r>
        <w:rPr>
          <w:rFonts w:hint="eastAsia" w:ascii="宋体" w:hAnsi="宋体" w:eastAsia="宋体" w:cs="宋体"/>
          <w:b/>
          <w:bCs/>
          <w:sz w:val="24"/>
          <w:szCs w:val="24"/>
        </w:rPr>
        <w:t>、</w:t>
      </w:r>
      <w:bookmarkEnd w:id="36"/>
      <w:r>
        <w:rPr>
          <w:rFonts w:hint="eastAsia" w:ascii="宋体" w:hAnsi="宋体" w:cs="宋体"/>
          <w:b/>
          <w:bCs/>
          <w:sz w:val="24"/>
          <w:szCs w:val="24"/>
          <w:lang w:eastAsia="zh-CN"/>
        </w:rPr>
        <w:t>采购文件</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5</w:t>
      </w:r>
      <w:r>
        <w:rPr>
          <w:rFonts w:hint="eastAsia" w:ascii="宋体" w:hAnsi="宋体" w:eastAsia="宋体" w:cs="宋体"/>
          <w:sz w:val="24"/>
          <w:szCs w:val="24"/>
          <w:lang w:eastAsia="zh-CN"/>
        </w:rPr>
        <w:t>、</w:t>
      </w:r>
      <w:r>
        <w:rPr>
          <w:rFonts w:hint="eastAsia" w:ascii="宋体" w:hAnsi="宋体" w:cs="宋体"/>
          <w:sz w:val="24"/>
          <w:szCs w:val="24"/>
          <w:lang w:eastAsia="zh-CN"/>
        </w:rPr>
        <w:t>采购文件</w:t>
      </w:r>
      <w:r>
        <w:rPr>
          <w:rFonts w:hint="eastAsia" w:ascii="宋体" w:hAnsi="宋体" w:eastAsia="宋体" w:cs="宋体"/>
          <w:sz w:val="24"/>
          <w:szCs w:val="24"/>
        </w:rPr>
        <w:t xml:space="preserve">的获得  </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 xml:space="preserve">5.1 </w:t>
      </w:r>
      <w:r>
        <w:rPr>
          <w:rFonts w:hint="eastAsia" w:ascii="宋体" w:hAnsi="宋体" w:cs="宋体"/>
          <w:sz w:val="24"/>
          <w:szCs w:val="24"/>
          <w:lang w:eastAsia="zh-CN"/>
        </w:rPr>
        <w:t>供应商</w:t>
      </w:r>
      <w:r>
        <w:rPr>
          <w:rFonts w:hint="eastAsia" w:ascii="宋体" w:hAnsi="宋体" w:eastAsia="宋体" w:cs="宋体"/>
          <w:sz w:val="24"/>
          <w:szCs w:val="24"/>
        </w:rPr>
        <w:t>向</w:t>
      </w:r>
      <w:r>
        <w:rPr>
          <w:rFonts w:hint="eastAsia" w:ascii="宋体" w:hAnsi="宋体" w:cs="宋体"/>
          <w:sz w:val="24"/>
          <w:szCs w:val="24"/>
          <w:lang w:eastAsia="zh-CN"/>
        </w:rPr>
        <w:t>采购</w:t>
      </w:r>
      <w:r>
        <w:rPr>
          <w:rFonts w:hint="eastAsia" w:ascii="宋体" w:hAnsi="宋体" w:eastAsia="宋体" w:cs="宋体"/>
          <w:sz w:val="24"/>
          <w:szCs w:val="24"/>
        </w:rPr>
        <w:t>代理</w:t>
      </w:r>
      <w:r>
        <w:rPr>
          <w:rFonts w:hint="eastAsia" w:ascii="宋体" w:hAnsi="宋体" w:cs="宋体"/>
          <w:sz w:val="24"/>
          <w:szCs w:val="24"/>
          <w:lang w:eastAsia="zh-CN"/>
        </w:rPr>
        <w:t>机构购买采购文件</w:t>
      </w:r>
      <w:r>
        <w:rPr>
          <w:rFonts w:hint="eastAsia" w:ascii="宋体" w:hAnsi="宋体" w:eastAsia="宋体" w:cs="宋体"/>
          <w:sz w:val="24"/>
          <w:szCs w:val="24"/>
        </w:rPr>
        <w:t>。</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6</w:t>
      </w:r>
      <w:r>
        <w:rPr>
          <w:rFonts w:hint="eastAsia" w:ascii="宋体" w:hAnsi="宋体" w:eastAsia="宋体" w:cs="宋体"/>
          <w:sz w:val="24"/>
          <w:szCs w:val="24"/>
          <w:lang w:eastAsia="zh-CN"/>
        </w:rPr>
        <w:t>、</w:t>
      </w:r>
      <w:r>
        <w:rPr>
          <w:rFonts w:hint="eastAsia" w:ascii="宋体" w:hAnsi="宋体" w:cs="宋体"/>
          <w:sz w:val="24"/>
          <w:szCs w:val="24"/>
          <w:lang w:eastAsia="zh-CN"/>
        </w:rPr>
        <w:t>采购文件</w:t>
      </w:r>
      <w:r>
        <w:rPr>
          <w:rFonts w:hint="eastAsia" w:ascii="宋体" w:hAnsi="宋体" w:eastAsia="宋体" w:cs="宋体"/>
          <w:sz w:val="24"/>
          <w:szCs w:val="24"/>
        </w:rPr>
        <w:t xml:space="preserve">的组成                                             </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6.1 </w:t>
      </w:r>
      <w:r>
        <w:rPr>
          <w:rFonts w:hint="eastAsia" w:ascii="宋体" w:hAnsi="宋体" w:cs="宋体"/>
          <w:sz w:val="24"/>
          <w:szCs w:val="24"/>
          <w:lang w:eastAsia="zh-CN"/>
        </w:rPr>
        <w:t>采购文件</w:t>
      </w:r>
      <w:r>
        <w:rPr>
          <w:rFonts w:hint="eastAsia" w:ascii="宋体" w:hAnsi="宋体" w:eastAsia="宋体" w:cs="宋体"/>
          <w:sz w:val="24"/>
          <w:szCs w:val="24"/>
        </w:rPr>
        <w:t>包括：目录第一章至</w:t>
      </w:r>
      <w:r>
        <w:rPr>
          <w:rFonts w:hint="eastAsia" w:ascii="宋体" w:hAnsi="宋体" w:eastAsia="宋体" w:cs="宋体"/>
          <w:sz w:val="24"/>
          <w:szCs w:val="24"/>
          <w:lang w:eastAsia="zh-CN"/>
        </w:rPr>
        <w:t>第六</w:t>
      </w:r>
      <w:r>
        <w:rPr>
          <w:rFonts w:hint="eastAsia" w:ascii="宋体" w:hAnsi="宋体" w:eastAsia="宋体" w:cs="宋体"/>
          <w:sz w:val="24"/>
          <w:szCs w:val="24"/>
          <w:highlight w:val="none"/>
        </w:rPr>
        <w:t>章。</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6.2 </w:t>
      </w:r>
      <w:r>
        <w:rPr>
          <w:rFonts w:hint="eastAsia" w:ascii="宋体" w:hAnsi="宋体" w:cs="宋体"/>
          <w:sz w:val="24"/>
          <w:szCs w:val="24"/>
          <w:lang w:eastAsia="zh-CN"/>
        </w:rPr>
        <w:t>供应商</w:t>
      </w:r>
      <w:r>
        <w:rPr>
          <w:rFonts w:hint="eastAsia" w:ascii="宋体" w:hAnsi="宋体" w:eastAsia="宋体" w:cs="宋体"/>
          <w:sz w:val="24"/>
          <w:szCs w:val="24"/>
        </w:rPr>
        <w:t>领取</w:t>
      </w:r>
      <w:r>
        <w:rPr>
          <w:rFonts w:hint="eastAsia" w:ascii="宋体" w:hAnsi="宋体" w:cs="宋体"/>
          <w:sz w:val="24"/>
          <w:szCs w:val="24"/>
          <w:lang w:eastAsia="zh-CN"/>
        </w:rPr>
        <w:t>采购文件</w:t>
      </w:r>
      <w:r>
        <w:rPr>
          <w:rFonts w:hint="eastAsia" w:ascii="宋体" w:hAnsi="宋体" w:eastAsia="宋体" w:cs="宋体"/>
          <w:sz w:val="24"/>
          <w:szCs w:val="24"/>
        </w:rPr>
        <w:t>后，应认真检查，如发现任何页数或附件数量的遗缺，任何数字或词汇模糊，任何词义含混不清，应以书面通知</w:t>
      </w:r>
      <w:r>
        <w:rPr>
          <w:rFonts w:hint="eastAsia" w:ascii="宋体" w:hAnsi="宋体" w:cs="宋体"/>
          <w:sz w:val="24"/>
          <w:szCs w:val="24"/>
          <w:lang w:eastAsia="zh-CN"/>
        </w:rPr>
        <w:t>采购</w:t>
      </w:r>
      <w:r>
        <w:rPr>
          <w:rFonts w:hint="eastAsia" w:ascii="宋体" w:hAnsi="宋体" w:eastAsia="宋体" w:cs="宋体"/>
          <w:sz w:val="24"/>
          <w:szCs w:val="24"/>
        </w:rPr>
        <w:t>代理机构补全或澄清。如果</w:t>
      </w:r>
      <w:r>
        <w:rPr>
          <w:rFonts w:hint="eastAsia" w:ascii="宋体" w:hAnsi="宋体" w:cs="宋体"/>
          <w:sz w:val="24"/>
          <w:szCs w:val="24"/>
          <w:lang w:eastAsia="zh-CN"/>
        </w:rPr>
        <w:t>供应商</w:t>
      </w:r>
      <w:r>
        <w:rPr>
          <w:rFonts w:hint="eastAsia" w:ascii="宋体" w:hAnsi="宋体" w:eastAsia="宋体" w:cs="宋体"/>
          <w:sz w:val="24"/>
          <w:szCs w:val="24"/>
        </w:rPr>
        <w:t>不按上述要求提出而造成不良后果，</w:t>
      </w:r>
      <w:r>
        <w:rPr>
          <w:rFonts w:hint="eastAsia" w:ascii="宋体" w:hAnsi="宋体" w:cs="宋体"/>
          <w:sz w:val="24"/>
          <w:szCs w:val="24"/>
          <w:lang w:eastAsia="zh-CN"/>
        </w:rPr>
        <w:t>采购</w:t>
      </w:r>
      <w:r>
        <w:rPr>
          <w:rFonts w:hint="eastAsia" w:ascii="宋体" w:hAnsi="宋体" w:eastAsia="宋体" w:cs="宋体"/>
          <w:sz w:val="24"/>
          <w:szCs w:val="24"/>
        </w:rPr>
        <w:t>代理机构不承担责任。</w:t>
      </w:r>
    </w:p>
    <w:p>
      <w:pPr>
        <w:keepNext w:val="0"/>
        <w:keepLines w:val="0"/>
        <w:pageBreakBefore w:val="0"/>
        <w:widowControl w:val="0"/>
        <w:kinsoku/>
        <w:wordWrap/>
        <w:overflowPunct/>
        <w:topLinePunct w:val="0"/>
        <w:autoSpaceDE/>
        <w:autoSpaceDN/>
        <w:bidi w:val="0"/>
        <w:adjustRightInd/>
        <w:snapToGrid/>
        <w:spacing w:line="420" w:lineRule="exact"/>
        <w:ind w:firstLine="482" w:firstLineChars="200"/>
        <w:jc w:val="left"/>
        <w:textAlignment w:val="auto"/>
        <w:rPr>
          <w:rFonts w:ascii="宋体" w:hAnsi="宋体"/>
          <w:b/>
          <w:sz w:val="24"/>
          <w:szCs w:val="24"/>
        </w:rPr>
      </w:pPr>
      <w:r>
        <w:rPr>
          <w:rFonts w:hint="eastAsia" w:ascii="宋体" w:hAnsi="宋体"/>
          <w:b/>
          <w:sz w:val="24"/>
          <w:szCs w:val="24"/>
          <w:lang w:val="en-US" w:eastAsia="zh-CN"/>
        </w:rPr>
        <w:t>7</w:t>
      </w:r>
      <w:r>
        <w:rPr>
          <w:rFonts w:hint="eastAsia" w:ascii="宋体" w:hAnsi="宋体"/>
          <w:b/>
          <w:sz w:val="24"/>
          <w:szCs w:val="24"/>
        </w:rPr>
        <w:t>、</w:t>
      </w:r>
      <w:r>
        <w:rPr>
          <w:rFonts w:hint="eastAsia" w:ascii="宋体" w:hAnsi="宋体"/>
          <w:b/>
          <w:sz w:val="24"/>
          <w:szCs w:val="24"/>
          <w:lang w:eastAsia="zh-CN"/>
        </w:rPr>
        <w:t>采购文件</w:t>
      </w:r>
      <w:r>
        <w:rPr>
          <w:rFonts w:hint="eastAsia" w:ascii="宋体" w:hAnsi="宋体"/>
          <w:b/>
          <w:sz w:val="24"/>
          <w:szCs w:val="24"/>
        </w:rPr>
        <w:t>疑问的提交</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7.1参加本项目采购活动的供应商和已依法获取可质疑的采购文件的潜在供应商，</w:t>
      </w:r>
      <w:r>
        <w:rPr>
          <w:rFonts w:hint="eastAsia" w:ascii="宋体" w:hAnsi="宋体" w:eastAsia="宋体" w:cs="宋体"/>
          <w:sz w:val="24"/>
          <w:szCs w:val="24"/>
        </w:rPr>
        <w:t>对采购文件提出质疑的，应当在获取采购文件或者采购文件公告期限届满之日起</w:t>
      </w:r>
      <w:r>
        <w:rPr>
          <w:rFonts w:hint="eastAsia" w:ascii="宋体" w:hAnsi="宋体" w:cs="宋体"/>
          <w:sz w:val="24"/>
          <w:szCs w:val="24"/>
          <w:lang w:eastAsia="zh-CN"/>
        </w:rPr>
        <w:t>，在法定质疑期内一次性提出针对同一采购程序环节的质疑</w:t>
      </w:r>
      <w:r>
        <w:rPr>
          <w:rFonts w:hint="eastAsia" w:ascii="宋体" w:hAnsi="宋体" w:eastAsia="宋体" w:cs="宋体"/>
          <w:sz w:val="24"/>
          <w:szCs w:val="24"/>
        </w:rPr>
        <w:t>。</w:t>
      </w:r>
      <w:r>
        <w:rPr>
          <w:rFonts w:hint="eastAsia" w:ascii="宋体" w:hAnsi="宋体" w:eastAsia="宋体" w:cs="宋体"/>
          <w:sz w:val="24"/>
          <w:szCs w:val="24"/>
          <w:lang w:eastAsia="zh-CN"/>
        </w:rPr>
        <w:t>质疑函应包含财政部【</w:t>
      </w:r>
      <w:r>
        <w:rPr>
          <w:rFonts w:hint="eastAsia" w:ascii="宋体" w:hAnsi="宋体" w:eastAsia="宋体" w:cs="宋体"/>
          <w:sz w:val="24"/>
          <w:szCs w:val="24"/>
          <w:lang w:val="en-US" w:eastAsia="zh-CN"/>
        </w:rPr>
        <w:t>2017】94号令第12条规定的内容。</w:t>
      </w:r>
      <w:r>
        <w:rPr>
          <w:rFonts w:hint="eastAsia" w:ascii="宋体" w:hAnsi="宋体" w:eastAsia="宋体" w:cs="宋体"/>
          <w:sz w:val="24"/>
          <w:szCs w:val="24"/>
        </w:rPr>
        <w:t>供应商为自然人的，应当由本人签字；供应商为法人或者其他组织的，应当由法定代表人、主要负责人，或者其授权代表签字或者盖章，并加盖公章</w:t>
      </w:r>
      <w:r>
        <w:rPr>
          <w:rFonts w:hint="eastAsia" w:ascii="宋体" w:hAnsi="宋体" w:eastAsia="宋体" w:cs="宋体"/>
          <w:sz w:val="24"/>
          <w:szCs w:val="24"/>
          <w:lang w:eastAsia="zh-CN"/>
        </w:rPr>
        <w:t>。提交的方式限于当面提交。不按规定的格式和方式提交的质疑，采购人和代理机构概不受理。</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480" w:firstLineChars="200"/>
        <w:jc w:val="both"/>
        <w:textAlignment w:val="auto"/>
        <w:outlineLvl w:val="9"/>
        <w:rPr>
          <w:rFonts w:ascii="宋体" w:hAnsi="宋体"/>
          <w:sz w:val="24"/>
          <w:szCs w:val="24"/>
        </w:rPr>
      </w:pPr>
      <w:r>
        <w:rPr>
          <w:rFonts w:hint="eastAsia" w:ascii="宋体" w:hAnsi="宋体"/>
          <w:sz w:val="24"/>
          <w:szCs w:val="24"/>
          <w:lang w:val="en-US" w:eastAsia="zh-CN"/>
        </w:rPr>
        <w:t>7.2</w:t>
      </w:r>
      <w:r>
        <w:rPr>
          <w:rFonts w:hint="eastAsia" w:ascii="宋体" w:hAnsi="宋体"/>
          <w:sz w:val="24"/>
          <w:szCs w:val="24"/>
        </w:rPr>
        <w:t>潜在</w:t>
      </w:r>
      <w:r>
        <w:rPr>
          <w:rFonts w:hint="eastAsia" w:ascii="宋体" w:hAnsi="宋体"/>
          <w:sz w:val="24"/>
          <w:szCs w:val="24"/>
          <w:lang w:eastAsia="zh-CN"/>
        </w:rPr>
        <w:t>供应商</w:t>
      </w:r>
      <w:r>
        <w:rPr>
          <w:rFonts w:hint="eastAsia" w:ascii="宋体" w:hAnsi="宋体"/>
          <w:sz w:val="24"/>
          <w:szCs w:val="24"/>
        </w:rPr>
        <w:t>在项目</w:t>
      </w:r>
      <w:r>
        <w:rPr>
          <w:rFonts w:hint="eastAsia" w:ascii="宋体" w:hAnsi="宋体"/>
          <w:sz w:val="24"/>
          <w:szCs w:val="24"/>
          <w:lang w:eastAsia="zh-CN"/>
        </w:rPr>
        <w:t>采购</w:t>
      </w:r>
      <w:r>
        <w:rPr>
          <w:rFonts w:hint="eastAsia" w:ascii="宋体" w:hAnsi="宋体"/>
          <w:sz w:val="24"/>
          <w:szCs w:val="24"/>
        </w:rPr>
        <w:t>公告期限届满之日起</w:t>
      </w:r>
      <w:r>
        <w:rPr>
          <w:rFonts w:hint="eastAsia" w:ascii="宋体" w:hAnsi="宋体"/>
          <w:sz w:val="24"/>
          <w:szCs w:val="24"/>
          <w:lang w:eastAsia="zh-CN"/>
        </w:rPr>
        <w:t>规定时间</w:t>
      </w:r>
      <w:r>
        <w:rPr>
          <w:rFonts w:hint="eastAsia" w:ascii="宋体" w:hAnsi="宋体"/>
          <w:sz w:val="24"/>
          <w:szCs w:val="24"/>
        </w:rPr>
        <w:t>内未对</w:t>
      </w:r>
      <w:r>
        <w:rPr>
          <w:rFonts w:hint="eastAsia" w:ascii="宋体" w:hAnsi="宋体"/>
          <w:sz w:val="24"/>
          <w:szCs w:val="24"/>
          <w:lang w:eastAsia="zh-CN"/>
        </w:rPr>
        <w:t>采购文件</w:t>
      </w:r>
      <w:r>
        <w:rPr>
          <w:rFonts w:hint="eastAsia" w:ascii="宋体" w:hAnsi="宋体"/>
          <w:sz w:val="24"/>
          <w:szCs w:val="24"/>
        </w:rPr>
        <w:t>提出疑问的，</w:t>
      </w:r>
      <w:r>
        <w:rPr>
          <w:rFonts w:hint="eastAsia" w:ascii="宋体" w:hAnsi="宋体"/>
          <w:sz w:val="24"/>
          <w:szCs w:val="24"/>
          <w:lang w:eastAsia="zh-CN"/>
        </w:rPr>
        <w:t>采购代理机构</w:t>
      </w:r>
      <w:r>
        <w:rPr>
          <w:rFonts w:hint="eastAsia" w:ascii="宋体" w:hAnsi="宋体"/>
          <w:sz w:val="24"/>
          <w:szCs w:val="24"/>
        </w:rPr>
        <w:t>将视其认同</w:t>
      </w:r>
      <w:r>
        <w:rPr>
          <w:rFonts w:hint="eastAsia" w:ascii="宋体" w:hAnsi="宋体"/>
          <w:sz w:val="24"/>
          <w:szCs w:val="24"/>
          <w:lang w:eastAsia="zh-CN"/>
        </w:rPr>
        <w:t>采购文件</w:t>
      </w:r>
      <w:r>
        <w:rPr>
          <w:rFonts w:hint="eastAsia" w:ascii="宋体" w:hAnsi="宋体"/>
          <w:sz w:val="24"/>
          <w:szCs w:val="24"/>
        </w:rPr>
        <w:t>，在规定的时间后就</w:t>
      </w:r>
      <w:r>
        <w:rPr>
          <w:rFonts w:hint="eastAsia" w:ascii="宋体" w:hAnsi="宋体"/>
          <w:sz w:val="24"/>
          <w:szCs w:val="24"/>
          <w:lang w:eastAsia="zh-CN"/>
        </w:rPr>
        <w:t>采购文件</w:t>
      </w:r>
      <w:r>
        <w:rPr>
          <w:rFonts w:hint="eastAsia" w:ascii="宋体" w:hAnsi="宋体"/>
          <w:sz w:val="24"/>
          <w:szCs w:val="24"/>
        </w:rPr>
        <w:t>内容提出的疑问将不予受理。</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480" w:firstLineChars="200"/>
        <w:jc w:val="both"/>
        <w:textAlignment w:val="auto"/>
        <w:outlineLvl w:val="9"/>
        <w:rPr>
          <w:rFonts w:ascii="宋体" w:hAnsi="宋体"/>
          <w:sz w:val="24"/>
          <w:szCs w:val="24"/>
        </w:rPr>
      </w:pPr>
      <w:r>
        <w:rPr>
          <w:rFonts w:hint="eastAsia" w:ascii="宋体" w:hAnsi="宋体"/>
          <w:sz w:val="24"/>
          <w:szCs w:val="24"/>
          <w:lang w:val="en-US" w:eastAsia="zh-CN"/>
        </w:rPr>
        <w:t>7.3</w:t>
      </w:r>
      <w:r>
        <w:rPr>
          <w:rFonts w:hint="eastAsia" w:ascii="宋体" w:hAnsi="宋体"/>
          <w:sz w:val="24"/>
          <w:szCs w:val="24"/>
          <w:lang w:eastAsia="zh-CN"/>
        </w:rPr>
        <w:t>采购代理机构在收到质疑函后</w:t>
      </w:r>
      <w:r>
        <w:rPr>
          <w:rFonts w:hint="eastAsia" w:ascii="宋体" w:hAnsi="宋体"/>
          <w:sz w:val="24"/>
          <w:szCs w:val="24"/>
          <w:lang w:val="en-US" w:eastAsia="zh-CN"/>
        </w:rPr>
        <w:t>7个工作日内</w:t>
      </w:r>
      <w:r>
        <w:rPr>
          <w:rFonts w:hint="eastAsia" w:ascii="宋体" w:hAnsi="宋体"/>
          <w:sz w:val="24"/>
          <w:szCs w:val="24"/>
        </w:rPr>
        <w:t>将组织采购人对潜在</w:t>
      </w:r>
      <w:r>
        <w:rPr>
          <w:rFonts w:hint="eastAsia" w:ascii="宋体" w:hAnsi="宋体"/>
          <w:sz w:val="24"/>
          <w:szCs w:val="24"/>
          <w:lang w:eastAsia="zh-CN"/>
        </w:rPr>
        <w:t>供应商</w:t>
      </w:r>
      <w:r>
        <w:rPr>
          <w:rFonts w:hint="eastAsia" w:ascii="宋体" w:hAnsi="宋体"/>
          <w:sz w:val="24"/>
          <w:szCs w:val="24"/>
        </w:rPr>
        <w:t>所提交疑问以书面（或网上公告）的形式予以答复。必要时，</w:t>
      </w:r>
      <w:r>
        <w:rPr>
          <w:rFonts w:hint="eastAsia" w:ascii="宋体" w:hAnsi="宋体"/>
          <w:sz w:val="24"/>
          <w:szCs w:val="24"/>
          <w:lang w:eastAsia="zh-CN"/>
        </w:rPr>
        <w:t>采购代理机构</w:t>
      </w:r>
      <w:r>
        <w:rPr>
          <w:rFonts w:hint="eastAsia" w:ascii="宋体" w:hAnsi="宋体"/>
          <w:sz w:val="24"/>
          <w:szCs w:val="24"/>
        </w:rPr>
        <w:t>将组织相关专家召开答疑会，并将会议内容以书面的形式发给每个领取</w:t>
      </w:r>
      <w:r>
        <w:rPr>
          <w:rFonts w:hint="eastAsia" w:ascii="宋体" w:hAnsi="宋体"/>
          <w:sz w:val="24"/>
          <w:szCs w:val="24"/>
          <w:lang w:eastAsia="zh-CN"/>
        </w:rPr>
        <w:t>采购文件</w:t>
      </w:r>
      <w:r>
        <w:rPr>
          <w:rFonts w:hint="eastAsia" w:ascii="宋体" w:hAnsi="宋体"/>
          <w:sz w:val="24"/>
          <w:szCs w:val="24"/>
        </w:rPr>
        <w:t>的潜在</w:t>
      </w:r>
      <w:r>
        <w:rPr>
          <w:rFonts w:hint="eastAsia" w:ascii="宋体" w:hAnsi="宋体"/>
          <w:sz w:val="24"/>
          <w:szCs w:val="24"/>
          <w:lang w:eastAsia="zh-CN"/>
        </w:rPr>
        <w:t>供应商</w:t>
      </w:r>
      <w:r>
        <w:rPr>
          <w:rFonts w:hint="eastAsia" w:ascii="宋体" w:hAnsi="宋体"/>
          <w:sz w:val="24"/>
          <w:szCs w:val="24"/>
        </w:rPr>
        <w:t>（答复中不包括问题的来源）。</w:t>
      </w:r>
    </w:p>
    <w:p>
      <w:pPr>
        <w:keepNext w:val="0"/>
        <w:keepLines w:val="0"/>
        <w:pageBreakBefore w:val="0"/>
        <w:widowControl w:val="0"/>
        <w:kinsoku/>
        <w:wordWrap/>
        <w:overflowPunct/>
        <w:topLinePunct w:val="0"/>
        <w:autoSpaceDE/>
        <w:autoSpaceDN/>
        <w:bidi w:val="0"/>
        <w:adjustRightInd/>
        <w:snapToGrid/>
        <w:spacing w:line="420" w:lineRule="exact"/>
        <w:ind w:firstLine="482" w:firstLineChars="200"/>
        <w:jc w:val="left"/>
        <w:textAlignment w:val="auto"/>
        <w:rPr>
          <w:rFonts w:ascii="宋体" w:hAnsi="宋体"/>
          <w:b/>
          <w:sz w:val="24"/>
          <w:szCs w:val="24"/>
        </w:rPr>
      </w:pPr>
      <w:r>
        <w:rPr>
          <w:rFonts w:hint="eastAsia" w:ascii="宋体" w:hAnsi="宋体"/>
          <w:b/>
          <w:sz w:val="24"/>
          <w:szCs w:val="24"/>
          <w:lang w:val="en-US" w:eastAsia="zh-CN"/>
        </w:rPr>
        <w:t>8</w:t>
      </w:r>
      <w:r>
        <w:rPr>
          <w:rFonts w:hint="eastAsia" w:ascii="宋体" w:hAnsi="宋体"/>
          <w:b/>
          <w:sz w:val="24"/>
          <w:szCs w:val="24"/>
        </w:rPr>
        <w:t>、</w:t>
      </w:r>
      <w:r>
        <w:rPr>
          <w:rFonts w:hint="eastAsia" w:ascii="宋体" w:hAnsi="宋体"/>
          <w:b/>
          <w:sz w:val="24"/>
          <w:szCs w:val="24"/>
          <w:lang w:eastAsia="zh-CN"/>
        </w:rPr>
        <w:t>采购文件</w:t>
      </w:r>
      <w:r>
        <w:rPr>
          <w:rFonts w:hint="eastAsia" w:ascii="宋体" w:hAnsi="宋体"/>
          <w:b/>
          <w:sz w:val="24"/>
          <w:szCs w:val="24"/>
        </w:rPr>
        <w:t>的澄清、修改</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jc w:val="left"/>
        <w:textAlignment w:val="auto"/>
        <w:rPr>
          <w:rFonts w:ascii="宋体" w:hAnsi="宋体" w:cs="Helvetica"/>
          <w:kern w:val="0"/>
          <w:sz w:val="24"/>
          <w:szCs w:val="24"/>
        </w:rPr>
      </w:pPr>
      <w:r>
        <w:rPr>
          <w:rFonts w:hint="eastAsia" w:ascii="宋体" w:hAnsi="宋体"/>
          <w:sz w:val="24"/>
          <w:szCs w:val="24"/>
          <w:lang w:val="en-US" w:eastAsia="zh-CN"/>
        </w:rPr>
        <w:t>8.1、</w:t>
      </w:r>
      <w:r>
        <w:rPr>
          <w:rFonts w:hint="eastAsia" w:ascii="宋体" w:hAnsi="宋体"/>
          <w:sz w:val="24"/>
          <w:szCs w:val="24"/>
          <w:lang w:eastAsia="zh-CN"/>
        </w:rPr>
        <w:t>采购代理机构</w:t>
      </w:r>
      <w:r>
        <w:rPr>
          <w:rFonts w:hint="eastAsia" w:ascii="宋体" w:hAnsi="宋体"/>
          <w:sz w:val="24"/>
          <w:szCs w:val="24"/>
        </w:rPr>
        <w:t>和采购人可以对已发出的</w:t>
      </w:r>
      <w:r>
        <w:rPr>
          <w:rFonts w:hint="eastAsia" w:ascii="宋体" w:hAnsi="宋体"/>
          <w:sz w:val="24"/>
          <w:szCs w:val="24"/>
          <w:lang w:eastAsia="zh-CN"/>
        </w:rPr>
        <w:t>采购文件</w:t>
      </w:r>
      <w:r>
        <w:rPr>
          <w:rFonts w:hint="eastAsia" w:ascii="宋体" w:hAnsi="宋体"/>
          <w:sz w:val="24"/>
          <w:szCs w:val="24"/>
        </w:rPr>
        <w:t>进行必要的澄清或者修改，</w:t>
      </w:r>
      <w:r>
        <w:rPr>
          <w:rFonts w:hint="eastAsia" w:ascii="宋体" w:hAnsi="宋体" w:cs="Helvetica"/>
          <w:kern w:val="0"/>
          <w:sz w:val="24"/>
          <w:szCs w:val="24"/>
        </w:rPr>
        <w:t>但不得改变采购标的和资格条件</w:t>
      </w:r>
      <w:r>
        <w:rPr>
          <w:rFonts w:hint="eastAsia" w:ascii="宋体" w:hAnsi="宋体"/>
          <w:sz w:val="24"/>
          <w:szCs w:val="24"/>
        </w:rPr>
        <w:t>。</w:t>
      </w:r>
      <w:r>
        <w:rPr>
          <w:rFonts w:hint="eastAsia" w:ascii="宋体" w:hAnsi="宋体" w:cs="Helvetica"/>
          <w:kern w:val="0"/>
          <w:sz w:val="24"/>
          <w:szCs w:val="24"/>
        </w:rPr>
        <w:t>澄清或者修改将在原公告发布媒体上发布澄清公告。澄清或者修改的内容可能影响</w:t>
      </w:r>
      <w:r>
        <w:rPr>
          <w:rFonts w:hint="eastAsia" w:ascii="宋体" w:hAnsi="宋体" w:cs="Helvetica"/>
          <w:kern w:val="0"/>
          <w:sz w:val="24"/>
          <w:szCs w:val="24"/>
          <w:lang w:eastAsia="zh-CN"/>
        </w:rPr>
        <w:t>响应文件</w:t>
      </w:r>
      <w:r>
        <w:rPr>
          <w:rFonts w:hint="eastAsia" w:ascii="宋体" w:hAnsi="宋体" w:cs="Helvetica"/>
          <w:kern w:val="0"/>
          <w:sz w:val="24"/>
          <w:szCs w:val="24"/>
        </w:rPr>
        <w:t>编制的，</w:t>
      </w:r>
      <w:r>
        <w:rPr>
          <w:rFonts w:hint="eastAsia" w:ascii="宋体" w:hAnsi="宋体" w:cs="Helvetica"/>
          <w:kern w:val="0"/>
          <w:sz w:val="24"/>
          <w:szCs w:val="24"/>
          <w:lang w:eastAsia="zh-CN"/>
        </w:rPr>
        <w:t>采购代理机构</w:t>
      </w:r>
      <w:r>
        <w:rPr>
          <w:rFonts w:hint="eastAsia" w:ascii="宋体" w:hAnsi="宋体" w:cs="Helvetica"/>
          <w:kern w:val="0"/>
          <w:sz w:val="24"/>
          <w:szCs w:val="24"/>
        </w:rPr>
        <w:t>和采购人将在</w:t>
      </w:r>
      <w:r>
        <w:rPr>
          <w:rFonts w:hint="eastAsia" w:ascii="宋体" w:hAnsi="宋体" w:cs="Helvetica"/>
          <w:kern w:val="0"/>
          <w:sz w:val="24"/>
          <w:szCs w:val="24"/>
          <w:lang w:eastAsia="zh-CN"/>
        </w:rPr>
        <w:t>规定时间</w:t>
      </w:r>
      <w:r>
        <w:rPr>
          <w:rFonts w:hint="eastAsia" w:ascii="宋体" w:hAnsi="宋体" w:cs="Helvetica"/>
          <w:kern w:val="0"/>
          <w:sz w:val="24"/>
          <w:szCs w:val="24"/>
        </w:rPr>
        <w:t>前，以书面形式通知所有获取</w:t>
      </w:r>
      <w:r>
        <w:rPr>
          <w:rFonts w:hint="eastAsia" w:ascii="宋体" w:hAnsi="宋体" w:cs="Helvetica"/>
          <w:kern w:val="0"/>
          <w:sz w:val="24"/>
          <w:szCs w:val="24"/>
          <w:lang w:eastAsia="zh-CN"/>
        </w:rPr>
        <w:t>采购文件</w:t>
      </w:r>
      <w:r>
        <w:rPr>
          <w:rFonts w:hint="eastAsia" w:ascii="宋体" w:hAnsi="宋体" w:cs="Helvetica"/>
          <w:kern w:val="0"/>
          <w:sz w:val="24"/>
          <w:szCs w:val="24"/>
        </w:rPr>
        <w:t>的潜在</w:t>
      </w:r>
      <w:r>
        <w:rPr>
          <w:rFonts w:hint="eastAsia" w:ascii="宋体" w:hAnsi="宋体" w:cs="Helvetica"/>
          <w:kern w:val="0"/>
          <w:sz w:val="24"/>
          <w:szCs w:val="24"/>
          <w:lang w:eastAsia="zh-CN"/>
        </w:rPr>
        <w:t>供应商</w:t>
      </w:r>
      <w:r>
        <w:rPr>
          <w:rFonts w:hint="eastAsia" w:ascii="宋体" w:hAnsi="宋体" w:cs="Helvetica"/>
          <w:kern w:val="0"/>
          <w:sz w:val="24"/>
          <w:szCs w:val="24"/>
        </w:rPr>
        <w:t>。</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jc w:val="left"/>
        <w:textAlignment w:val="auto"/>
        <w:rPr>
          <w:rFonts w:ascii="宋体" w:hAnsi="宋体"/>
          <w:sz w:val="24"/>
          <w:szCs w:val="24"/>
        </w:rPr>
      </w:pPr>
      <w:r>
        <w:rPr>
          <w:rFonts w:hint="eastAsia" w:ascii="宋体" w:hAnsi="宋体"/>
          <w:sz w:val="24"/>
          <w:szCs w:val="24"/>
          <w:lang w:val="en-US" w:eastAsia="zh-CN"/>
        </w:rPr>
        <w:t>8.2、</w:t>
      </w:r>
      <w:r>
        <w:rPr>
          <w:rFonts w:hint="eastAsia" w:ascii="宋体" w:hAnsi="宋体"/>
          <w:sz w:val="24"/>
          <w:szCs w:val="24"/>
        </w:rPr>
        <w:t>为使潜在</w:t>
      </w:r>
      <w:r>
        <w:rPr>
          <w:rFonts w:hint="eastAsia" w:ascii="宋体" w:hAnsi="宋体"/>
          <w:sz w:val="24"/>
          <w:szCs w:val="24"/>
          <w:lang w:eastAsia="zh-CN"/>
        </w:rPr>
        <w:t>供应商</w:t>
      </w:r>
      <w:r>
        <w:rPr>
          <w:rFonts w:hint="eastAsia" w:ascii="宋体" w:hAnsi="宋体"/>
          <w:sz w:val="24"/>
          <w:szCs w:val="24"/>
        </w:rPr>
        <w:t>有充足时间对</w:t>
      </w:r>
      <w:r>
        <w:rPr>
          <w:rFonts w:hint="eastAsia" w:ascii="宋体" w:hAnsi="宋体"/>
          <w:sz w:val="24"/>
          <w:szCs w:val="24"/>
          <w:lang w:eastAsia="zh-CN"/>
        </w:rPr>
        <w:t>采购文件</w:t>
      </w:r>
      <w:r>
        <w:rPr>
          <w:rFonts w:hint="eastAsia" w:ascii="宋体" w:hAnsi="宋体"/>
          <w:sz w:val="24"/>
          <w:szCs w:val="24"/>
        </w:rPr>
        <w:t>的澄清或者修改的内容进行研究和响应，</w:t>
      </w:r>
      <w:r>
        <w:rPr>
          <w:rFonts w:hint="eastAsia" w:ascii="宋体" w:hAnsi="宋体"/>
          <w:sz w:val="24"/>
          <w:szCs w:val="24"/>
          <w:lang w:eastAsia="zh-CN"/>
        </w:rPr>
        <w:t>采购代理机构</w:t>
      </w:r>
      <w:r>
        <w:rPr>
          <w:rFonts w:hint="eastAsia" w:ascii="宋体" w:hAnsi="宋体"/>
          <w:sz w:val="24"/>
          <w:szCs w:val="24"/>
        </w:rPr>
        <w:t>和采购人可适当顺延提交</w:t>
      </w:r>
      <w:r>
        <w:rPr>
          <w:rFonts w:hint="eastAsia" w:ascii="宋体" w:hAnsi="宋体"/>
          <w:sz w:val="24"/>
          <w:szCs w:val="24"/>
          <w:lang w:eastAsia="zh-CN"/>
        </w:rPr>
        <w:t>响应文件</w:t>
      </w:r>
      <w:r>
        <w:rPr>
          <w:rFonts w:hint="eastAsia" w:ascii="宋体" w:hAnsi="宋体"/>
          <w:sz w:val="24"/>
          <w:szCs w:val="24"/>
        </w:rPr>
        <w:t>的截止时间，并以书面（或网上公告）的形式通知所有领取</w:t>
      </w:r>
      <w:r>
        <w:rPr>
          <w:rFonts w:hint="eastAsia" w:ascii="宋体" w:hAnsi="宋体"/>
          <w:sz w:val="24"/>
          <w:szCs w:val="24"/>
          <w:lang w:eastAsia="zh-CN"/>
        </w:rPr>
        <w:t>采购文件</w:t>
      </w:r>
      <w:r>
        <w:rPr>
          <w:rFonts w:hint="eastAsia" w:ascii="宋体" w:hAnsi="宋体"/>
          <w:sz w:val="24"/>
          <w:szCs w:val="24"/>
        </w:rPr>
        <w:t>的潜在</w:t>
      </w:r>
      <w:r>
        <w:rPr>
          <w:rFonts w:hint="eastAsia" w:ascii="宋体" w:hAnsi="宋体"/>
          <w:sz w:val="24"/>
          <w:szCs w:val="24"/>
          <w:lang w:eastAsia="zh-CN"/>
        </w:rPr>
        <w:t>供应商</w:t>
      </w:r>
      <w:r>
        <w:rPr>
          <w:rFonts w:hint="eastAsia" w:ascii="宋体" w:hAnsi="宋体"/>
          <w:sz w:val="24"/>
          <w:szCs w:val="24"/>
        </w:rPr>
        <w:t>。</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jc w:val="left"/>
        <w:textAlignment w:val="auto"/>
        <w:rPr>
          <w:rFonts w:hint="eastAsia" w:ascii="宋体" w:hAnsi="宋体"/>
          <w:sz w:val="24"/>
          <w:szCs w:val="24"/>
        </w:rPr>
      </w:pPr>
      <w:r>
        <w:rPr>
          <w:rFonts w:hint="eastAsia" w:ascii="宋体" w:hAnsi="宋体"/>
          <w:sz w:val="24"/>
          <w:szCs w:val="24"/>
          <w:lang w:val="en-US" w:eastAsia="zh-CN"/>
        </w:rPr>
        <w:t>8.3、</w:t>
      </w:r>
      <w:r>
        <w:rPr>
          <w:rFonts w:hint="eastAsia" w:ascii="宋体" w:hAnsi="宋体"/>
          <w:sz w:val="24"/>
          <w:szCs w:val="24"/>
        </w:rPr>
        <w:t>澄清或者修改的内容为</w:t>
      </w:r>
      <w:r>
        <w:rPr>
          <w:rFonts w:hint="eastAsia" w:ascii="宋体" w:hAnsi="宋体"/>
          <w:sz w:val="24"/>
          <w:szCs w:val="24"/>
          <w:lang w:eastAsia="zh-CN"/>
        </w:rPr>
        <w:t>采购文件</w:t>
      </w:r>
      <w:r>
        <w:rPr>
          <w:rFonts w:hint="eastAsia" w:ascii="宋体" w:hAnsi="宋体"/>
          <w:sz w:val="24"/>
          <w:szCs w:val="24"/>
        </w:rPr>
        <w:t>的组成部分，并对潜在</w:t>
      </w:r>
      <w:r>
        <w:rPr>
          <w:rFonts w:hint="eastAsia" w:ascii="宋体" w:hAnsi="宋体"/>
          <w:sz w:val="24"/>
          <w:szCs w:val="24"/>
          <w:lang w:eastAsia="zh-CN"/>
        </w:rPr>
        <w:t>供应商</w:t>
      </w:r>
      <w:r>
        <w:rPr>
          <w:rFonts w:hint="eastAsia" w:ascii="宋体" w:hAnsi="宋体"/>
          <w:sz w:val="24"/>
          <w:szCs w:val="24"/>
        </w:rPr>
        <w:t>具有约束力。潜在</w:t>
      </w:r>
      <w:r>
        <w:rPr>
          <w:rFonts w:hint="eastAsia" w:ascii="宋体" w:hAnsi="宋体"/>
          <w:sz w:val="24"/>
          <w:szCs w:val="24"/>
          <w:lang w:eastAsia="zh-CN"/>
        </w:rPr>
        <w:t>供应商</w:t>
      </w:r>
      <w:r>
        <w:rPr>
          <w:rFonts w:hint="eastAsia" w:ascii="宋体" w:hAnsi="宋体"/>
          <w:sz w:val="24"/>
          <w:szCs w:val="24"/>
        </w:rPr>
        <w:t>在收到上述通知后，应立即以书面（或邮件）形式向</w:t>
      </w:r>
      <w:r>
        <w:rPr>
          <w:rFonts w:hint="eastAsia" w:ascii="宋体" w:hAnsi="宋体"/>
          <w:sz w:val="24"/>
          <w:szCs w:val="24"/>
          <w:lang w:eastAsia="zh-CN"/>
        </w:rPr>
        <w:t>采购代理机构</w:t>
      </w:r>
      <w:r>
        <w:rPr>
          <w:rFonts w:hint="eastAsia" w:ascii="宋体" w:hAnsi="宋体"/>
          <w:sz w:val="24"/>
          <w:szCs w:val="24"/>
        </w:rPr>
        <w:t>确认收悉。</w:t>
      </w:r>
    </w:p>
    <w:p>
      <w:pPr>
        <w:pStyle w:val="10"/>
        <w:pageBreakBefore w:val="0"/>
        <w:widowControl w:val="0"/>
        <w:kinsoku/>
        <w:wordWrap/>
        <w:overflowPunct/>
        <w:topLinePunct w:val="0"/>
        <w:autoSpaceDE/>
        <w:autoSpaceDN/>
        <w:bidi w:val="0"/>
        <w:adjustRightInd/>
        <w:snapToGrid/>
        <w:spacing w:before="0" w:beforeLines="0" w:after="0" w:afterLines="0" w:line="420" w:lineRule="exact"/>
        <w:textAlignment w:val="auto"/>
        <w:rPr>
          <w:rFonts w:hint="eastAsia" w:ascii="宋体" w:hAnsi="宋体"/>
          <w:b/>
          <w:bCs/>
          <w:sz w:val="24"/>
          <w:szCs w:val="24"/>
        </w:rPr>
      </w:pPr>
      <w:r>
        <w:rPr>
          <w:rFonts w:hint="eastAsia" w:ascii="宋体" w:hAnsi="宋体"/>
          <w:sz w:val="24"/>
          <w:szCs w:val="24"/>
        </w:rPr>
        <w:t>三、响应文件</w:t>
      </w:r>
    </w:p>
    <w:p>
      <w:pPr>
        <w:pageBreakBefore w:val="0"/>
        <w:widowControl w:val="0"/>
        <w:kinsoku/>
        <w:wordWrap/>
        <w:overflowPunct/>
        <w:topLinePunct w:val="0"/>
        <w:autoSpaceDE/>
        <w:autoSpaceDN/>
        <w:bidi w:val="0"/>
        <w:adjustRightInd/>
        <w:snapToGrid/>
        <w:spacing w:line="420" w:lineRule="exact"/>
        <w:ind w:left="0" w:leftChars="0" w:right="0" w:rightChars="0" w:firstLine="480" w:firstLineChars="200"/>
        <w:jc w:val="both"/>
        <w:textAlignment w:val="auto"/>
        <w:rPr>
          <w:rFonts w:hint="eastAsia" w:ascii="宋体" w:hAnsi="宋体" w:eastAsia="宋体" w:cs="Courier New"/>
          <w:b w:val="0"/>
          <w:bCs/>
          <w:color w:val="000000"/>
          <w:kern w:val="0"/>
          <w:sz w:val="24"/>
          <w:szCs w:val="24"/>
          <w:lang w:val="en-US" w:eastAsia="zh-CN"/>
        </w:rPr>
      </w:pPr>
      <w:r>
        <w:rPr>
          <w:rFonts w:hint="eastAsia" w:ascii="宋体" w:hAnsi="宋体"/>
          <w:sz w:val="24"/>
          <w:szCs w:val="24"/>
          <w:lang w:eastAsia="zh-CN"/>
        </w:rPr>
        <w:t>供应商</w:t>
      </w:r>
      <w:r>
        <w:rPr>
          <w:rFonts w:hint="eastAsia" w:ascii="宋体" w:hAnsi="宋体"/>
          <w:sz w:val="24"/>
          <w:szCs w:val="24"/>
        </w:rPr>
        <w:t>提交的</w:t>
      </w:r>
      <w:r>
        <w:rPr>
          <w:rFonts w:hint="eastAsia" w:ascii="宋体" w:hAnsi="宋体"/>
          <w:sz w:val="24"/>
          <w:szCs w:val="24"/>
          <w:lang w:eastAsia="zh-CN"/>
        </w:rPr>
        <w:t>响应</w:t>
      </w:r>
      <w:r>
        <w:rPr>
          <w:rFonts w:hint="eastAsia" w:ascii="宋体" w:hAnsi="宋体"/>
          <w:sz w:val="24"/>
          <w:szCs w:val="24"/>
        </w:rPr>
        <w:t>文件以及</w:t>
      </w:r>
      <w:r>
        <w:rPr>
          <w:rFonts w:hint="eastAsia" w:ascii="宋体" w:hAnsi="宋体"/>
          <w:sz w:val="24"/>
          <w:szCs w:val="24"/>
          <w:lang w:eastAsia="zh-CN"/>
        </w:rPr>
        <w:t>供应商</w:t>
      </w:r>
      <w:r>
        <w:rPr>
          <w:rFonts w:hint="eastAsia" w:ascii="宋体" w:hAnsi="宋体"/>
          <w:sz w:val="24"/>
          <w:szCs w:val="24"/>
        </w:rPr>
        <w:t>与采购代理机构或采购人就有关投标的所有来往函电均应使用中文。</w:t>
      </w:r>
      <w:r>
        <w:rPr>
          <w:rFonts w:hint="eastAsia" w:ascii="宋体" w:hAnsi="宋体"/>
          <w:sz w:val="24"/>
          <w:szCs w:val="24"/>
          <w:lang w:eastAsia="zh-CN"/>
        </w:rPr>
        <w:t>供应商</w:t>
      </w:r>
      <w:r>
        <w:rPr>
          <w:rFonts w:hint="eastAsia" w:ascii="宋体" w:hAnsi="宋体"/>
          <w:sz w:val="24"/>
          <w:szCs w:val="24"/>
        </w:rPr>
        <w:t>提交的相关证明文件、资料或文献可以用另一种语言，但相应内容应附有中文翻译本，在解释</w:t>
      </w:r>
      <w:r>
        <w:rPr>
          <w:rFonts w:hint="eastAsia" w:ascii="宋体" w:hAnsi="宋体"/>
          <w:sz w:val="24"/>
          <w:szCs w:val="24"/>
          <w:lang w:eastAsia="zh-CN"/>
        </w:rPr>
        <w:t>响应</w:t>
      </w:r>
      <w:r>
        <w:rPr>
          <w:rFonts w:hint="eastAsia" w:ascii="宋体" w:hAnsi="宋体"/>
          <w:sz w:val="24"/>
          <w:szCs w:val="24"/>
        </w:rPr>
        <w:t>文件的相关内容时以中文翻译本为准</w:t>
      </w:r>
      <w:r>
        <w:rPr>
          <w:rFonts w:hint="eastAsia" w:ascii="宋体" w:hAnsi="宋体"/>
          <w:sz w:val="24"/>
          <w:szCs w:val="24"/>
          <w:lang w:eastAsia="zh-CN"/>
        </w:rPr>
        <w:t>。</w:t>
      </w:r>
    </w:p>
    <w:p>
      <w:pPr>
        <w:pageBreakBefore w:val="0"/>
        <w:widowControl w:val="0"/>
        <w:kinsoku/>
        <w:wordWrap/>
        <w:overflowPunct/>
        <w:topLinePunct w:val="0"/>
        <w:autoSpaceDE/>
        <w:autoSpaceDN/>
        <w:bidi w:val="0"/>
        <w:adjustRightInd/>
        <w:snapToGrid/>
        <w:spacing w:line="420" w:lineRule="exact"/>
        <w:ind w:left="0" w:leftChars="0" w:right="0" w:rightChars="0" w:firstLine="480" w:firstLineChars="200"/>
        <w:jc w:val="both"/>
        <w:textAlignment w:val="auto"/>
        <w:rPr>
          <w:rFonts w:hint="eastAsia" w:ascii="宋体" w:hAnsi="宋体" w:cs="Courier New"/>
          <w:b w:val="0"/>
          <w:bCs/>
          <w:color w:val="000000"/>
          <w:kern w:val="0"/>
          <w:sz w:val="24"/>
          <w:szCs w:val="24"/>
        </w:rPr>
      </w:pPr>
      <w:r>
        <w:rPr>
          <w:rFonts w:hint="eastAsia" w:ascii="宋体" w:hAnsi="宋体" w:cs="Courier New"/>
          <w:b w:val="0"/>
          <w:bCs/>
          <w:color w:val="000000"/>
          <w:kern w:val="0"/>
          <w:sz w:val="24"/>
          <w:szCs w:val="24"/>
          <w:lang w:val="en-US" w:eastAsia="zh-CN"/>
        </w:rPr>
        <w:t>9、</w:t>
      </w:r>
      <w:r>
        <w:rPr>
          <w:rFonts w:hint="eastAsia" w:ascii="宋体" w:hAnsi="宋体" w:cs="Courier New"/>
          <w:b w:val="0"/>
          <w:bCs/>
          <w:color w:val="000000"/>
          <w:kern w:val="0"/>
          <w:sz w:val="24"/>
          <w:szCs w:val="24"/>
          <w:lang w:eastAsia="zh-CN"/>
        </w:rPr>
        <w:t>供应商</w:t>
      </w:r>
      <w:r>
        <w:rPr>
          <w:rFonts w:hint="eastAsia" w:ascii="宋体" w:hAnsi="宋体" w:cs="Courier New"/>
          <w:b w:val="0"/>
          <w:bCs/>
          <w:color w:val="000000"/>
          <w:kern w:val="0"/>
          <w:sz w:val="24"/>
          <w:szCs w:val="24"/>
        </w:rPr>
        <w:t>编写的</w:t>
      </w:r>
      <w:r>
        <w:rPr>
          <w:rFonts w:hint="eastAsia" w:ascii="宋体" w:hAnsi="宋体" w:cs="Courier New"/>
          <w:b w:val="0"/>
          <w:bCs/>
          <w:color w:val="000000"/>
          <w:kern w:val="0"/>
          <w:sz w:val="24"/>
          <w:szCs w:val="24"/>
          <w:lang w:eastAsia="zh-CN"/>
        </w:rPr>
        <w:t>响应</w:t>
      </w:r>
      <w:r>
        <w:rPr>
          <w:rFonts w:hint="eastAsia" w:ascii="宋体" w:hAnsi="宋体" w:cs="Courier New"/>
          <w:b w:val="0"/>
          <w:bCs/>
          <w:color w:val="000000"/>
          <w:kern w:val="0"/>
          <w:sz w:val="24"/>
          <w:szCs w:val="24"/>
        </w:rPr>
        <w:t>文件应包括但不限于下列部分：</w:t>
      </w:r>
    </w:p>
    <w:p>
      <w:pPr>
        <w:pageBreakBefore w:val="0"/>
        <w:widowControl w:val="0"/>
        <w:kinsoku/>
        <w:wordWrap/>
        <w:overflowPunct/>
        <w:topLinePunct w:val="0"/>
        <w:autoSpaceDE/>
        <w:autoSpaceDN/>
        <w:bidi w:val="0"/>
        <w:adjustRightInd/>
        <w:snapToGrid/>
        <w:spacing w:line="420" w:lineRule="exact"/>
        <w:ind w:left="0" w:leftChars="0" w:right="0" w:rightChars="0" w:firstLine="480" w:firstLineChars="200"/>
        <w:jc w:val="both"/>
        <w:textAlignment w:val="auto"/>
        <w:rPr>
          <w:rFonts w:hint="eastAsia" w:ascii="宋体" w:hAnsi="宋体" w:cs="Courier New"/>
          <w:b w:val="0"/>
          <w:bCs/>
          <w:color w:val="000000"/>
          <w:kern w:val="0"/>
          <w:sz w:val="24"/>
          <w:szCs w:val="24"/>
        </w:rPr>
      </w:pPr>
      <w:r>
        <w:rPr>
          <w:rFonts w:hint="eastAsia" w:ascii="宋体" w:hAnsi="宋体" w:cs="Courier New"/>
          <w:b w:val="0"/>
          <w:bCs/>
          <w:color w:val="000000"/>
          <w:kern w:val="0"/>
          <w:sz w:val="24"/>
          <w:szCs w:val="24"/>
          <w:lang w:val="en-US" w:eastAsia="zh-CN"/>
        </w:rPr>
        <w:t>9</w:t>
      </w:r>
      <w:r>
        <w:rPr>
          <w:rFonts w:hint="eastAsia" w:ascii="宋体" w:hAnsi="宋体" w:cs="Courier New"/>
          <w:b w:val="0"/>
          <w:bCs/>
          <w:color w:val="000000"/>
          <w:kern w:val="0"/>
          <w:sz w:val="24"/>
          <w:szCs w:val="24"/>
        </w:rPr>
        <w:t>.1 商务部分：投标</w:t>
      </w:r>
      <w:r>
        <w:rPr>
          <w:rFonts w:hint="eastAsia" w:ascii="宋体" w:hAnsi="宋体" w:cs="Courier New"/>
          <w:b w:val="0"/>
          <w:bCs/>
          <w:color w:val="000000"/>
          <w:kern w:val="0"/>
          <w:sz w:val="24"/>
          <w:szCs w:val="24"/>
          <w:lang w:eastAsia="zh-CN"/>
        </w:rPr>
        <w:t>书</w:t>
      </w:r>
      <w:r>
        <w:rPr>
          <w:rFonts w:hint="eastAsia" w:ascii="宋体" w:hAnsi="宋体" w:cs="Courier New"/>
          <w:b w:val="0"/>
          <w:bCs/>
          <w:color w:val="000000"/>
          <w:kern w:val="0"/>
          <w:sz w:val="24"/>
          <w:szCs w:val="24"/>
        </w:rPr>
        <w:t>、资格证明文件等，证明</w:t>
      </w:r>
      <w:r>
        <w:rPr>
          <w:rFonts w:hint="eastAsia" w:ascii="宋体" w:hAnsi="宋体" w:cs="Courier New"/>
          <w:b w:val="0"/>
          <w:bCs/>
          <w:color w:val="000000"/>
          <w:kern w:val="0"/>
          <w:sz w:val="24"/>
          <w:szCs w:val="24"/>
          <w:lang w:eastAsia="zh-CN"/>
        </w:rPr>
        <w:t>供应商</w:t>
      </w:r>
      <w:r>
        <w:rPr>
          <w:rFonts w:hint="eastAsia" w:ascii="宋体" w:hAnsi="宋体" w:cs="Courier New"/>
          <w:b w:val="0"/>
          <w:bCs/>
          <w:color w:val="000000"/>
          <w:kern w:val="0"/>
          <w:sz w:val="24"/>
          <w:szCs w:val="24"/>
        </w:rPr>
        <w:t>是合格的，成交后有能力履行合同。</w:t>
      </w:r>
    </w:p>
    <w:p>
      <w:pPr>
        <w:pageBreakBefore w:val="0"/>
        <w:widowControl w:val="0"/>
        <w:kinsoku/>
        <w:wordWrap/>
        <w:overflowPunct/>
        <w:topLinePunct w:val="0"/>
        <w:autoSpaceDE/>
        <w:autoSpaceDN/>
        <w:bidi w:val="0"/>
        <w:adjustRightInd/>
        <w:snapToGrid/>
        <w:spacing w:line="420" w:lineRule="exact"/>
        <w:ind w:left="0" w:leftChars="0" w:right="0" w:rightChars="0" w:firstLine="480" w:firstLineChars="200"/>
        <w:jc w:val="both"/>
        <w:textAlignment w:val="auto"/>
        <w:rPr>
          <w:rFonts w:hint="eastAsia" w:ascii="宋体" w:hAnsi="宋体" w:cs="Courier New"/>
          <w:b w:val="0"/>
          <w:bCs/>
          <w:color w:val="000000"/>
          <w:kern w:val="0"/>
          <w:sz w:val="24"/>
          <w:szCs w:val="24"/>
        </w:rPr>
      </w:pPr>
      <w:r>
        <w:rPr>
          <w:rFonts w:hint="eastAsia" w:ascii="宋体" w:hAnsi="宋体" w:cs="Courier New"/>
          <w:b w:val="0"/>
          <w:bCs/>
          <w:color w:val="000000"/>
          <w:kern w:val="0"/>
          <w:sz w:val="24"/>
          <w:szCs w:val="24"/>
          <w:lang w:val="en-US" w:eastAsia="zh-CN"/>
        </w:rPr>
        <w:t>9</w:t>
      </w:r>
      <w:r>
        <w:rPr>
          <w:rFonts w:hint="eastAsia" w:ascii="宋体" w:hAnsi="宋体" w:cs="Courier New"/>
          <w:b w:val="0"/>
          <w:bCs/>
          <w:color w:val="000000"/>
          <w:kern w:val="0"/>
          <w:sz w:val="24"/>
          <w:szCs w:val="24"/>
        </w:rPr>
        <w:t>.</w:t>
      </w:r>
      <w:r>
        <w:rPr>
          <w:rFonts w:hint="eastAsia" w:ascii="宋体" w:hAnsi="宋体" w:cs="Courier New"/>
          <w:b w:val="0"/>
          <w:bCs/>
          <w:color w:val="000000"/>
          <w:kern w:val="0"/>
          <w:sz w:val="24"/>
          <w:szCs w:val="24"/>
          <w:lang w:val="en-US" w:eastAsia="zh-CN"/>
        </w:rPr>
        <w:t>2</w:t>
      </w:r>
      <w:r>
        <w:rPr>
          <w:rFonts w:hint="eastAsia" w:ascii="宋体" w:hAnsi="宋体" w:cs="Courier New"/>
          <w:b w:val="0"/>
          <w:bCs/>
          <w:color w:val="000000"/>
          <w:kern w:val="0"/>
          <w:sz w:val="24"/>
          <w:szCs w:val="24"/>
        </w:rPr>
        <w:t xml:space="preserve">  技术部分：</w:t>
      </w:r>
      <w:r>
        <w:rPr>
          <w:rFonts w:hint="eastAsia" w:ascii="宋体" w:hAnsi="宋体" w:cs="Courier New"/>
          <w:b w:val="0"/>
          <w:bCs/>
          <w:color w:val="000000"/>
          <w:kern w:val="0"/>
          <w:sz w:val="24"/>
          <w:szCs w:val="24"/>
          <w:lang w:eastAsia="zh-CN"/>
        </w:rPr>
        <w:t>项目实施</w:t>
      </w:r>
      <w:r>
        <w:rPr>
          <w:rFonts w:hint="eastAsia" w:ascii="宋体" w:hAnsi="宋体" w:cs="Courier New"/>
          <w:b w:val="0"/>
          <w:bCs/>
          <w:color w:val="000000"/>
          <w:kern w:val="0"/>
          <w:sz w:val="24"/>
          <w:szCs w:val="24"/>
        </w:rPr>
        <w:t>组织措施</w:t>
      </w:r>
      <w:r>
        <w:rPr>
          <w:rFonts w:hint="eastAsia" w:ascii="宋体" w:hAnsi="宋体" w:cs="Courier New"/>
          <w:b w:val="0"/>
          <w:bCs/>
          <w:color w:val="000000"/>
          <w:kern w:val="0"/>
          <w:sz w:val="24"/>
          <w:szCs w:val="24"/>
          <w:lang w:eastAsia="zh-CN"/>
        </w:rPr>
        <w:t>；</w:t>
      </w:r>
      <w:r>
        <w:rPr>
          <w:rFonts w:hint="eastAsia" w:ascii="宋体" w:hAnsi="宋体" w:cs="Courier New"/>
          <w:b w:val="0"/>
          <w:bCs/>
          <w:color w:val="auto"/>
          <w:kern w:val="0"/>
          <w:sz w:val="24"/>
          <w:szCs w:val="24"/>
          <w:lang w:eastAsia="zh-CN"/>
        </w:rPr>
        <w:t>采购</w:t>
      </w:r>
      <w:r>
        <w:rPr>
          <w:rFonts w:hint="eastAsia" w:ascii="宋体" w:hAnsi="宋体" w:cs="Courier New"/>
          <w:b w:val="0"/>
          <w:bCs/>
          <w:color w:val="auto"/>
          <w:kern w:val="0"/>
          <w:sz w:val="24"/>
          <w:szCs w:val="24"/>
        </w:rPr>
        <w:t>人</w:t>
      </w:r>
      <w:r>
        <w:rPr>
          <w:rFonts w:hint="eastAsia" w:ascii="宋体" w:hAnsi="宋体" w:cs="Courier New"/>
          <w:b w:val="0"/>
          <w:bCs/>
          <w:color w:val="000000"/>
          <w:kern w:val="0"/>
          <w:sz w:val="24"/>
          <w:szCs w:val="24"/>
        </w:rPr>
        <w:t>认为须提供的文件。</w:t>
      </w:r>
    </w:p>
    <w:p>
      <w:pPr>
        <w:pageBreakBefore w:val="0"/>
        <w:widowControl w:val="0"/>
        <w:kinsoku/>
        <w:wordWrap/>
        <w:overflowPunct/>
        <w:topLinePunct w:val="0"/>
        <w:autoSpaceDE/>
        <w:autoSpaceDN/>
        <w:bidi w:val="0"/>
        <w:adjustRightInd/>
        <w:snapToGrid/>
        <w:spacing w:line="420" w:lineRule="exact"/>
        <w:ind w:left="0" w:leftChars="0" w:right="0" w:rightChars="0" w:firstLine="480" w:firstLineChars="200"/>
        <w:jc w:val="both"/>
        <w:textAlignment w:val="auto"/>
        <w:rPr>
          <w:rFonts w:hint="eastAsia" w:ascii="宋体" w:hAnsi="宋体" w:cs="Courier New"/>
          <w:b w:val="0"/>
          <w:bCs/>
          <w:color w:val="000000"/>
          <w:kern w:val="0"/>
          <w:sz w:val="24"/>
          <w:szCs w:val="24"/>
        </w:rPr>
      </w:pPr>
      <w:r>
        <w:rPr>
          <w:rFonts w:hint="eastAsia" w:ascii="宋体" w:hAnsi="宋体" w:cs="Courier New"/>
          <w:b w:val="0"/>
          <w:bCs/>
          <w:color w:val="000000"/>
          <w:kern w:val="0"/>
          <w:sz w:val="24"/>
          <w:szCs w:val="24"/>
          <w:lang w:val="en-US" w:eastAsia="zh-CN"/>
        </w:rPr>
        <w:t xml:space="preserve">9.3 </w:t>
      </w:r>
      <w:r>
        <w:rPr>
          <w:rFonts w:hint="eastAsia" w:ascii="宋体" w:hAnsi="宋体" w:cs="Courier New"/>
          <w:b w:val="0"/>
          <w:bCs/>
          <w:color w:val="000000"/>
          <w:kern w:val="0"/>
          <w:sz w:val="24"/>
          <w:szCs w:val="24"/>
        </w:rPr>
        <w:t xml:space="preserve"> </w:t>
      </w:r>
      <w:r>
        <w:rPr>
          <w:rFonts w:hint="eastAsia" w:ascii="宋体" w:hAnsi="宋体" w:cs="Courier New"/>
          <w:b w:val="0"/>
          <w:bCs/>
          <w:color w:val="000000"/>
          <w:kern w:val="0"/>
          <w:sz w:val="24"/>
          <w:szCs w:val="24"/>
          <w:lang w:eastAsia="zh-CN"/>
        </w:rPr>
        <w:t>供应商</w:t>
      </w:r>
      <w:r>
        <w:rPr>
          <w:rFonts w:hint="eastAsia" w:ascii="宋体" w:hAnsi="宋体" w:cs="Courier New"/>
          <w:b w:val="0"/>
          <w:bCs/>
          <w:color w:val="000000"/>
          <w:kern w:val="0"/>
          <w:sz w:val="24"/>
          <w:szCs w:val="24"/>
        </w:rPr>
        <w:t>应按照竞争性磋商采购文件第五章“</w:t>
      </w:r>
      <w:r>
        <w:rPr>
          <w:rFonts w:hint="eastAsia" w:ascii="宋体" w:hAnsi="宋体" w:cs="Courier New"/>
          <w:b w:val="0"/>
          <w:bCs/>
          <w:color w:val="000000"/>
          <w:kern w:val="0"/>
          <w:sz w:val="24"/>
          <w:szCs w:val="24"/>
          <w:lang w:eastAsia="zh-CN"/>
        </w:rPr>
        <w:t>响应文件</w:t>
      </w:r>
      <w:r>
        <w:rPr>
          <w:rFonts w:hint="eastAsia" w:ascii="宋体" w:hAnsi="宋体" w:cs="Courier New"/>
          <w:b w:val="0"/>
          <w:bCs/>
          <w:color w:val="000000"/>
          <w:kern w:val="0"/>
          <w:sz w:val="24"/>
          <w:szCs w:val="24"/>
        </w:rPr>
        <w:t>的格式件”中提供的格式撰写</w:t>
      </w:r>
      <w:r>
        <w:rPr>
          <w:rFonts w:hint="eastAsia" w:ascii="宋体" w:hAnsi="宋体" w:cs="Courier New"/>
          <w:b w:val="0"/>
          <w:bCs/>
          <w:color w:val="000000"/>
          <w:kern w:val="0"/>
          <w:sz w:val="24"/>
          <w:szCs w:val="24"/>
          <w:lang w:eastAsia="zh-CN"/>
        </w:rPr>
        <w:t>磋商响应</w:t>
      </w:r>
      <w:r>
        <w:rPr>
          <w:rFonts w:hint="eastAsia" w:ascii="宋体" w:hAnsi="宋体" w:cs="Courier New"/>
          <w:b w:val="0"/>
          <w:bCs/>
          <w:color w:val="000000"/>
          <w:kern w:val="0"/>
          <w:sz w:val="24"/>
          <w:szCs w:val="24"/>
        </w:rPr>
        <w:t>文件，并提供竞争性磋商采购文件要求的其他表格及资料。</w:t>
      </w:r>
      <w:r>
        <w:rPr>
          <w:rFonts w:hint="eastAsia" w:ascii="宋体" w:hAnsi="宋体"/>
          <w:sz w:val="24"/>
          <w:szCs w:val="24"/>
          <w:lang w:val="en-US" w:eastAsia="zh-CN"/>
        </w:rPr>
        <w:t>因供应商响应文件填报的内容不详，或没有提供采购文件中所要求的全部资料及数据等，由此产生的后果及责任由供应商自行承担。</w:t>
      </w:r>
    </w:p>
    <w:p>
      <w:pPr>
        <w:pageBreakBefore w:val="0"/>
        <w:widowControl w:val="0"/>
        <w:kinsoku/>
        <w:wordWrap/>
        <w:overflowPunct/>
        <w:topLinePunct w:val="0"/>
        <w:autoSpaceDE/>
        <w:autoSpaceDN/>
        <w:bidi w:val="0"/>
        <w:adjustRightInd/>
        <w:snapToGrid/>
        <w:spacing w:line="420" w:lineRule="exact"/>
        <w:ind w:left="0" w:leftChars="0" w:right="0" w:rightChars="0" w:firstLine="480" w:firstLineChars="200"/>
        <w:jc w:val="both"/>
        <w:textAlignment w:val="auto"/>
        <w:rPr>
          <w:rFonts w:hint="eastAsia" w:ascii="宋体" w:hAnsi="宋体" w:cs="Courier New"/>
          <w:b w:val="0"/>
          <w:bCs/>
          <w:color w:val="000000"/>
          <w:kern w:val="0"/>
          <w:sz w:val="24"/>
          <w:szCs w:val="24"/>
        </w:rPr>
      </w:pPr>
      <w:r>
        <w:rPr>
          <w:rFonts w:hint="eastAsia" w:ascii="宋体" w:hAnsi="宋体" w:cs="Courier New"/>
          <w:b w:val="0"/>
          <w:bCs/>
          <w:color w:val="000000"/>
          <w:kern w:val="0"/>
          <w:sz w:val="24"/>
          <w:szCs w:val="24"/>
          <w:lang w:val="en-US" w:eastAsia="zh-CN"/>
        </w:rPr>
        <w:t>9.4</w:t>
      </w:r>
      <w:r>
        <w:rPr>
          <w:rFonts w:hint="eastAsia" w:ascii="宋体" w:hAnsi="宋体" w:cs="Courier New"/>
          <w:b w:val="0"/>
          <w:bCs/>
          <w:color w:val="000000"/>
          <w:kern w:val="0"/>
          <w:sz w:val="24"/>
          <w:szCs w:val="24"/>
        </w:rPr>
        <w:t xml:space="preserve">  </w:t>
      </w:r>
      <w:r>
        <w:rPr>
          <w:rFonts w:hint="eastAsia" w:ascii="宋体" w:hAnsi="宋体"/>
          <w:sz w:val="24"/>
          <w:szCs w:val="24"/>
          <w:lang w:val="en-US" w:eastAsia="zh-CN"/>
        </w:rPr>
        <w:t>供应商应将响应文件编制装订成一册，分别逐页连续标注页码，建立目录索引</w:t>
      </w:r>
      <w:r>
        <w:rPr>
          <w:rFonts w:hint="eastAsia" w:ascii="宋体" w:hAnsi="宋体" w:cs="Courier New"/>
          <w:b w:val="0"/>
          <w:bCs/>
          <w:color w:val="000000"/>
          <w:kern w:val="0"/>
          <w:sz w:val="24"/>
          <w:szCs w:val="24"/>
        </w:rPr>
        <w:t>。</w:t>
      </w:r>
    </w:p>
    <w:p>
      <w:pPr>
        <w:pageBreakBefore w:val="0"/>
        <w:widowControl w:val="0"/>
        <w:kinsoku/>
        <w:wordWrap/>
        <w:overflowPunct/>
        <w:topLinePunct w:val="0"/>
        <w:autoSpaceDE/>
        <w:autoSpaceDN/>
        <w:bidi w:val="0"/>
        <w:adjustRightInd/>
        <w:snapToGrid/>
        <w:spacing w:line="420" w:lineRule="exact"/>
        <w:ind w:firstLine="482" w:firstLineChars="200"/>
        <w:textAlignment w:val="auto"/>
        <w:rPr>
          <w:rFonts w:hint="eastAsia" w:ascii="宋体" w:hAnsi="宋体" w:cs="Courier New"/>
          <w:b/>
          <w:color w:val="000000"/>
          <w:kern w:val="0"/>
          <w:sz w:val="24"/>
          <w:szCs w:val="24"/>
        </w:rPr>
      </w:pPr>
      <w:r>
        <w:rPr>
          <w:rFonts w:hint="eastAsia" w:ascii="宋体" w:hAnsi="宋体" w:cs="Courier New"/>
          <w:b/>
          <w:color w:val="000000"/>
          <w:kern w:val="0"/>
          <w:sz w:val="24"/>
          <w:szCs w:val="24"/>
          <w:lang w:val="en-US" w:eastAsia="zh-CN"/>
        </w:rPr>
        <w:t>10</w:t>
      </w:r>
      <w:r>
        <w:rPr>
          <w:rFonts w:hint="eastAsia" w:ascii="宋体" w:hAnsi="宋体" w:cs="Courier New"/>
          <w:b/>
          <w:color w:val="000000"/>
          <w:kern w:val="0"/>
          <w:sz w:val="24"/>
          <w:szCs w:val="24"/>
        </w:rPr>
        <w:t>. 投标保证金</w:t>
      </w:r>
    </w:p>
    <w:p>
      <w:pPr>
        <w:pageBreakBefore w:val="0"/>
        <w:widowControl w:val="0"/>
        <w:kinsoku/>
        <w:wordWrap/>
        <w:overflowPunct/>
        <w:topLinePunct w:val="0"/>
        <w:bidi w:val="0"/>
        <w:spacing w:line="420" w:lineRule="exact"/>
        <w:ind w:firstLine="480" w:firstLineChars="200"/>
        <w:textAlignment w:val="auto"/>
        <w:rPr>
          <w:rFonts w:hint="eastAsia" w:ascii="宋体" w:hAnsi="宋体" w:cs="Courier New"/>
          <w:b/>
          <w:color w:val="000000"/>
          <w:kern w:val="0"/>
          <w:sz w:val="24"/>
          <w:szCs w:val="24"/>
        </w:rPr>
      </w:pPr>
      <w:r>
        <w:rPr>
          <w:rFonts w:hint="eastAsia" w:ascii="宋体" w:hAnsi="宋体" w:cs="Courier New"/>
          <w:color w:val="000000"/>
          <w:kern w:val="0"/>
          <w:sz w:val="24"/>
          <w:szCs w:val="24"/>
          <w:lang w:val="en-US" w:eastAsia="zh-CN"/>
        </w:rPr>
        <w:t>本项目不收取投标保证金。</w:t>
      </w:r>
      <w:r>
        <w:rPr>
          <w:rFonts w:hint="eastAsia" w:ascii="宋体" w:hAnsi="宋体" w:cs="Courier New"/>
          <w:color w:val="000000"/>
          <w:kern w:val="0"/>
          <w:sz w:val="24"/>
          <w:szCs w:val="24"/>
        </w:rPr>
        <w:cr/>
      </w:r>
      <w:r>
        <w:rPr>
          <w:rFonts w:hint="eastAsia" w:ascii="宋体" w:hAnsi="宋体" w:cs="Courier New"/>
          <w:color w:val="000000"/>
          <w:kern w:val="0"/>
          <w:sz w:val="24"/>
          <w:szCs w:val="24"/>
        </w:rPr>
        <w:t xml:space="preserve">    </w:t>
      </w:r>
      <w:r>
        <w:rPr>
          <w:rFonts w:hint="eastAsia" w:ascii="宋体" w:hAnsi="宋体" w:cs="Courier New"/>
          <w:b/>
          <w:color w:val="000000"/>
          <w:kern w:val="0"/>
          <w:sz w:val="24"/>
          <w:szCs w:val="24"/>
          <w:lang w:val="en-US" w:eastAsia="zh-CN"/>
        </w:rPr>
        <w:t>11</w:t>
      </w:r>
      <w:r>
        <w:rPr>
          <w:rFonts w:hint="eastAsia" w:ascii="宋体" w:hAnsi="宋体" w:cs="Courier New"/>
          <w:b/>
          <w:color w:val="000000"/>
          <w:kern w:val="0"/>
          <w:sz w:val="24"/>
          <w:szCs w:val="24"/>
        </w:rPr>
        <w:t>. 响应有效期</w:t>
      </w:r>
    </w:p>
    <w:p>
      <w:pPr>
        <w:pageBreakBefore w:val="0"/>
        <w:widowControl w:val="0"/>
        <w:kinsoku/>
        <w:wordWrap/>
        <w:overflowPunct/>
        <w:topLinePunct w:val="0"/>
        <w:bidi w:val="0"/>
        <w:spacing w:line="420" w:lineRule="exact"/>
        <w:ind w:firstLine="480" w:firstLineChars="200"/>
        <w:textAlignment w:val="auto"/>
        <w:rPr>
          <w:rFonts w:hint="eastAsia" w:ascii="宋体" w:hAnsi="宋体" w:cs="Courier New"/>
          <w:color w:val="000000"/>
          <w:kern w:val="0"/>
          <w:sz w:val="24"/>
          <w:szCs w:val="24"/>
        </w:rPr>
      </w:pPr>
      <w:r>
        <w:rPr>
          <w:rFonts w:hint="eastAsia" w:ascii="宋体" w:hAnsi="宋体" w:cs="Courier New"/>
          <w:color w:val="000000"/>
          <w:kern w:val="0"/>
          <w:sz w:val="24"/>
          <w:szCs w:val="24"/>
          <w:lang w:val="en-US" w:eastAsia="zh-CN"/>
        </w:rPr>
        <w:t>11.1</w:t>
      </w:r>
      <w:r>
        <w:rPr>
          <w:rFonts w:hint="eastAsia" w:ascii="宋体" w:hAnsi="宋体" w:cs="Courier New"/>
          <w:color w:val="000000"/>
          <w:kern w:val="0"/>
          <w:sz w:val="24"/>
          <w:szCs w:val="24"/>
          <w:lang w:eastAsia="zh-CN"/>
        </w:rPr>
        <w:t>响应</w:t>
      </w:r>
      <w:r>
        <w:rPr>
          <w:rFonts w:hint="eastAsia" w:ascii="宋体" w:hAnsi="宋体" w:cs="Courier New"/>
          <w:color w:val="000000"/>
          <w:kern w:val="0"/>
          <w:sz w:val="24"/>
          <w:szCs w:val="24"/>
        </w:rPr>
        <w:t>有效期详见本章“</w:t>
      </w:r>
      <w:r>
        <w:rPr>
          <w:rFonts w:hint="eastAsia" w:ascii="宋体" w:hAnsi="宋体" w:cs="Courier New"/>
          <w:color w:val="000000"/>
          <w:kern w:val="0"/>
          <w:sz w:val="24"/>
          <w:szCs w:val="24"/>
          <w:lang w:eastAsia="zh-CN"/>
        </w:rPr>
        <w:t>采购</w:t>
      </w:r>
      <w:r>
        <w:rPr>
          <w:rFonts w:hint="eastAsia" w:ascii="宋体" w:hAnsi="宋体" w:cs="Courier New"/>
          <w:color w:val="000000"/>
          <w:kern w:val="0"/>
          <w:sz w:val="24"/>
          <w:szCs w:val="24"/>
        </w:rPr>
        <w:t>须知前附表”中规定。</w:t>
      </w:r>
      <w:r>
        <w:rPr>
          <w:rFonts w:hint="eastAsia" w:ascii="宋体" w:hAnsi="宋体" w:cs="Courier New"/>
          <w:color w:val="000000"/>
          <w:kern w:val="0"/>
          <w:sz w:val="24"/>
          <w:szCs w:val="24"/>
          <w:lang w:eastAsia="zh-CN"/>
        </w:rPr>
        <w:t>响应</w:t>
      </w:r>
      <w:r>
        <w:rPr>
          <w:rFonts w:hint="eastAsia" w:ascii="宋体" w:hAnsi="宋体" w:cs="Courier New"/>
          <w:color w:val="000000"/>
          <w:kern w:val="0"/>
          <w:sz w:val="24"/>
          <w:szCs w:val="24"/>
        </w:rPr>
        <w:t>文件中承诺的</w:t>
      </w:r>
      <w:r>
        <w:rPr>
          <w:rFonts w:hint="eastAsia" w:ascii="宋体" w:hAnsi="宋体" w:cs="Courier New"/>
          <w:color w:val="000000"/>
          <w:kern w:val="0"/>
          <w:sz w:val="24"/>
          <w:szCs w:val="24"/>
          <w:lang w:eastAsia="zh-CN"/>
        </w:rPr>
        <w:t>响应</w:t>
      </w:r>
      <w:r>
        <w:rPr>
          <w:rFonts w:hint="eastAsia" w:ascii="宋体" w:hAnsi="宋体" w:cs="Courier New"/>
          <w:color w:val="000000"/>
          <w:kern w:val="0"/>
          <w:sz w:val="24"/>
          <w:szCs w:val="24"/>
        </w:rPr>
        <w:t>有效期应当不少于</w:t>
      </w:r>
      <w:r>
        <w:rPr>
          <w:rFonts w:hint="eastAsia" w:ascii="宋体" w:hAnsi="宋体" w:cs="Courier New"/>
          <w:color w:val="000000"/>
          <w:kern w:val="0"/>
          <w:sz w:val="24"/>
          <w:szCs w:val="24"/>
          <w:lang w:eastAsia="zh-CN"/>
        </w:rPr>
        <w:t>采购</w:t>
      </w:r>
      <w:r>
        <w:rPr>
          <w:rFonts w:hint="eastAsia" w:ascii="宋体" w:hAnsi="宋体" w:cs="Courier New"/>
          <w:color w:val="000000"/>
          <w:kern w:val="0"/>
          <w:sz w:val="24"/>
          <w:szCs w:val="24"/>
        </w:rPr>
        <w:t>文件中载明的</w:t>
      </w:r>
      <w:r>
        <w:rPr>
          <w:rFonts w:hint="eastAsia" w:ascii="宋体" w:hAnsi="宋体" w:cs="Courier New"/>
          <w:color w:val="000000"/>
          <w:kern w:val="0"/>
          <w:sz w:val="24"/>
          <w:szCs w:val="24"/>
          <w:lang w:eastAsia="zh-CN"/>
        </w:rPr>
        <w:t>响应</w:t>
      </w:r>
      <w:r>
        <w:rPr>
          <w:rFonts w:hint="eastAsia" w:ascii="宋体" w:hAnsi="宋体" w:cs="Courier New"/>
          <w:color w:val="000000"/>
          <w:kern w:val="0"/>
          <w:sz w:val="24"/>
          <w:szCs w:val="24"/>
        </w:rPr>
        <w:t>有效期。</w:t>
      </w:r>
      <w:r>
        <w:rPr>
          <w:rFonts w:hint="eastAsia" w:ascii="宋体" w:hAnsi="宋体" w:cs="Courier New"/>
          <w:color w:val="000000"/>
          <w:kern w:val="0"/>
          <w:sz w:val="24"/>
          <w:szCs w:val="24"/>
          <w:lang w:eastAsia="zh-CN"/>
        </w:rPr>
        <w:t>响应</w:t>
      </w:r>
      <w:r>
        <w:rPr>
          <w:rFonts w:hint="eastAsia" w:ascii="宋体" w:hAnsi="宋体" w:cs="Courier New"/>
          <w:color w:val="000000"/>
          <w:kern w:val="0"/>
          <w:sz w:val="24"/>
          <w:szCs w:val="24"/>
        </w:rPr>
        <w:t>有效期不足的，按照无效投标处理。</w:t>
      </w:r>
    </w:p>
    <w:p>
      <w:pPr>
        <w:pageBreakBefore w:val="0"/>
        <w:widowControl w:val="0"/>
        <w:kinsoku/>
        <w:wordWrap/>
        <w:overflowPunct/>
        <w:topLinePunct w:val="0"/>
        <w:bidi w:val="0"/>
        <w:spacing w:line="420" w:lineRule="exact"/>
        <w:ind w:firstLine="480" w:firstLineChars="200"/>
        <w:textAlignment w:val="auto"/>
        <w:rPr>
          <w:rFonts w:hint="eastAsia" w:ascii="宋体" w:hAnsi="宋体" w:cs="Courier New"/>
          <w:color w:val="000000"/>
          <w:kern w:val="0"/>
          <w:sz w:val="24"/>
          <w:szCs w:val="24"/>
        </w:rPr>
      </w:pPr>
      <w:r>
        <w:rPr>
          <w:rFonts w:hint="eastAsia" w:ascii="宋体" w:hAnsi="宋体" w:cs="Courier New"/>
          <w:color w:val="000000"/>
          <w:kern w:val="0"/>
          <w:sz w:val="24"/>
          <w:szCs w:val="24"/>
        </w:rPr>
        <w:t>1</w:t>
      </w:r>
      <w:r>
        <w:rPr>
          <w:rFonts w:hint="eastAsia" w:ascii="宋体" w:hAnsi="宋体" w:cs="Courier New"/>
          <w:color w:val="000000"/>
          <w:kern w:val="0"/>
          <w:sz w:val="24"/>
          <w:szCs w:val="24"/>
          <w:lang w:val="en-US" w:eastAsia="zh-CN"/>
        </w:rPr>
        <w:t>1</w:t>
      </w:r>
      <w:r>
        <w:rPr>
          <w:rFonts w:hint="eastAsia" w:ascii="宋体" w:hAnsi="宋体" w:cs="Courier New"/>
          <w:color w:val="000000"/>
          <w:kern w:val="0"/>
          <w:sz w:val="24"/>
          <w:szCs w:val="24"/>
        </w:rPr>
        <w:t>.2 特殊情况下，在原</w:t>
      </w:r>
      <w:r>
        <w:rPr>
          <w:rFonts w:hint="eastAsia" w:ascii="宋体" w:hAnsi="宋体" w:cs="Courier New"/>
          <w:color w:val="000000"/>
          <w:kern w:val="0"/>
          <w:sz w:val="24"/>
          <w:szCs w:val="24"/>
          <w:lang w:eastAsia="zh-CN"/>
        </w:rPr>
        <w:t>响应</w:t>
      </w:r>
      <w:r>
        <w:rPr>
          <w:rFonts w:hint="eastAsia" w:ascii="宋体" w:hAnsi="宋体" w:cs="Courier New"/>
          <w:color w:val="000000"/>
          <w:kern w:val="0"/>
          <w:sz w:val="24"/>
          <w:szCs w:val="24"/>
        </w:rPr>
        <w:t>有效期截止之前，采购代理机构或采购人可要求</w:t>
      </w:r>
      <w:r>
        <w:rPr>
          <w:rFonts w:hint="eastAsia" w:ascii="宋体" w:hAnsi="宋体" w:cs="Courier New"/>
          <w:color w:val="000000"/>
          <w:kern w:val="0"/>
          <w:sz w:val="24"/>
          <w:szCs w:val="24"/>
          <w:lang w:eastAsia="zh-CN"/>
        </w:rPr>
        <w:t>供应商</w:t>
      </w:r>
      <w:r>
        <w:rPr>
          <w:rFonts w:hint="eastAsia" w:ascii="宋体" w:hAnsi="宋体" w:cs="Courier New"/>
          <w:color w:val="000000"/>
          <w:kern w:val="0"/>
          <w:sz w:val="24"/>
          <w:szCs w:val="24"/>
        </w:rPr>
        <w:t>延长</w:t>
      </w:r>
      <w:r>
        <w:rPr>
          <w:rFonts w:hint="eastAsia" w:ascii="宋体" w:hAnsi="宋体" w:cs="Courier New"/>
          <w:color w:val="000000"/>
          <w:kern w:val="0"/>
          <w:sz w:val="24"/>
          <w:szCs w:val="24"/>
          <w:lang w:eastAsia="zh-CN"/>
        </w:rPr>
        <w:t>响应</w:t>
      </w:r>
      <w:r>
        <w:rPr>
          <w:rFonts w:hint="eastAsia" w:ascii="宋体" w:hAnsi="宋体" w:cs="Courier New"/>
          <w:color w:val="000000"/>
          <w:kern w:val="0"/>
          <w:sz w:val="24"/>
          <w:szCs w:val="24"/>
        </w:rPr>
        <w:t>有效期。这种要求与答复均应以书面形式提交。</w:t>
      </w:r>
      <w:r>
        <w:rPr>
          <w:rFonts w:hint="eastAsia" w:ascii="宋体" w:hAnsi="宋体" w:cs="Courier New"/>
          <w:color w:val="000000"/>
          <w:kern w:val="0"/>
          <w:sz w:val="24"/>
          <w:szCs w:val="24"/>
          <w:lang w:eastAsia="zh-CN"/>
        </w:rPr>
        <w:t>供应商</w:t>
      </w:r>
      <w:r>
        <w:rPr>
          <w:rFonts w:hint="eastAsia" w:ascii="宋体" w:hAnsi="宋体" w:cs="Courier New"/>
          <w:color w:val="000000"/>
          <w:kern w:val="0"/>
          <w:sz w:val="24"/>
          <w:szCs w:val="24"/>
        </w:rPr>
        <w:t>可拒绝采购代理机构或采购人的这种要求，但其投标在原</w:t>
      </w:r>
      <w:r>
        <w:rPr>
          <w:rFonts w:hint="eastAsia" w:ascii="宋体" w:hAnsi="宋体" w:cs="Courier New"/>
          <w:color w:val="000000"/>
          <w:kern w:val="0"/>
          <w:sz w:val="24"/>
          <w:szCs w:val="24"/>
          <w:lang w:eastAsia="zh-CN"/>
        </w:rPr>
        <w:t>响应</w:t>
      </w:r>
      <w:r>
        <w:rPr>
          <w:rFonts w:hint="eastAsia" w:ascii="宋体" w:hAnsi="宋体" w:cs="Courier New"/>
          <w:color w:val="000000"/>
          <w:kern w:val="0"/>
          <w:sz w:val="24"/>
          <w:szCs w:val="24"/>
        </w:rPr>
        <w:t>有效期期满后将不再有效。同意延长</w:t>
      </w:r>
      <w:r>
        <w:rPr>
          <w:rFonts w:hint="eastAsia" w:ascii="宋体" w:hAnsi="宋体" w:cs="Courier New"/>
          <w:color w:val="000000"/>
          <w:kern w:val="0"/>
          <w:sz w:val="24"/>
          <w:szCs w:val="24"/>
          <w:lang w:eastAsia="zh-CN"/>
        </w:rPr>
        <w:t>响应</w:t>
      </w:r>
      <w:r>
        <w:rPr>
          <w:rFonts w:hint="eastAsia" w:ascii="宋体" w:hAnsi="宋体" w:cs="Courier New"/>
          <w:color w:val="000000"/>
          <w:kern w:val="0"/>
          <w:sz w:val="24"/>
          <w:szCs w:val="24"/>
        </w:rPr>
        <w:t>有效期的</w:t>
      </w:r>
      <w:r>
        <w:rPr>
          <w:rFonts w:hint="eastAsia" w:ascii="宋体" w:hAnsi="宋体" w:cs="Courier New"/>
          <w:color w:val="000000"/>
          <w:kern w:val="0"/>
          <w:sz w:val="24"/>
          <w:szCs w:val="24"/>
          <w:lang w:eastAsia="zh-CN"/>
        </w:rPr>
        <w:t>供应商</w:t>
      </w:r>
      <w:r>
        <w:rPr>
          <w:rFonts w:hint="eastAsia" w:ascii="宋体" w:hAnsi="宋体" w:cs="Courier New"/>
          <w:color w:val="000000"/>
          <w:kern w:val="0"/>
          <w:sz w:val="24"/>
          <w:szCs w:val="24"/>
        </w:rPr>
        <w:t>不会被要求和允许修正其</w:t>
      </w:r>
      <w:r>
        <w:rPr>
          <w:rFonts w:hint="eastAsia" w:ascii="宋体" w:hAnsi="宋体" w:cs="Courier New"/>
          <w:color w:val="000000"/>
          <w:kern w:val="0"/>
          <w:sz w:val="24"/>
          <w:szCs w:val="24"/>
          <w:lang w:eastAsia="zh-CN"/>
        </w:rPr>
        <w:t>响应</w:t>
      </w:r>
      <w:r>
        <w:rPr>
          <w:rFonts w:hint="eastAsia" w:ascii="宋体" w:hAnsi="宋体" w:cs="Courier New"/>
          <w:color w:val="000000"/>
          <w:kern w:val="0"/>
          <w:sz w:val="24"/>
          <w:szCs w:val="24"/>
        </w:rPr>
        <w:t>内容</w:t>
      </w:r>
      <w:r>
        <w:rPr>
          <w:rFonts w:hint="eastAsia" w:ascii="宋体" w:hAnsi="宋体" w:cs="Courier New"/>
          <w:color w:val="000000"/>
          <w:kern w:val="0"/>
          <w:sz w:val="24"/>
          <w:szCs w:val="24"/>
          <w:lang w:eastAsia="zh-CN"/>
        </w:rPr>
        <w:t>。</w:t>
      </w:r>
    </w:p>
    <w:p>
      <w:pPr>
        <w:pageBreakBefore w:val="0"/>
        <w:widowControl w:val="0"/>
        <w:kinsoku/>
        <w:wordWrap/>
        <w:overflowPunct/>
        <w:topLinePunct w:val="0"/>
        <w:bidi w:val="0"/>
        <w:spacing w:line="420" w:lineRule="exact"/>
        <w:ind w:firstLine="482" w:firstLineChars="200"/>
        <w:textAlignment w:val="auto"/>
        <w:rPr>
          <w:rFonts w:hint="eastAsia" w:ascii="宋体" w:hAnsi="宋体" w:cs="Courier New"/>
          <w:b/>
          <w:color w:val="000000"/>
          <w:kern w:val="0"/>
          <w:sz w:val="24"/>
          <w:szCs w:val="24"/>
        </w:rPr>
      </w:pPr>
      <w:r>
        <w:rPr>
          <w:rFonts w:hint="eastAsia" w:ascii="宋体" w:hAnsi="宋体" w:cs="Courier New"/>
          <w:b/>
          <w:color w:val="000000"/>
          <w:kern w:val="0"/>
          <w:sz w:val="24"/>
          <w:szCs w:val="24"/>
          <w:lang w:val="en-US" w:eastAsia="zh-CN"/>
        </w:rPr>
        <w:t>12</w:t>
      </w:r>
      <w:r>
        <w:rPr>
          <w:rFonts w:hint="eastAsia" w:ascii="宋体" w:hAnsi="宋体" w:cs="Courier New"/>
          <w:b/>
          <w:color w:val="000000"/>
          <w:kern w:val="0"/>
          <w:sz w:val="24"/>
          <w:szCs w:val="24"/>
        </w:rPr>
        <w:t>. 响应文件的签署、密封和标记</w:t>
      </w:r>
    </w:p>
    <w:p>
      <w:pPr>
        <w:pageBreakBefore w:val="0"/>
        <w:widowControl w:val="0"/>
        <w:kinsoku/>
        <w:wordWrap/>
        <w:overflowPunct/>
        <w:topLinePunct w:val="0"/>
        <w:bidi w:val="0"/>
        <w:spacing w:line="420" w:lineRule="exact"/>
        <w:ind w:firstLine="480" w:firstLineChars="200"/>
        <w:textAlignment w:val="auto"/>
        <w:rPr>
          <w:rFonts w:hint="eastAsia" w:ascii="宋体" w:hAnsi="宋体" w:cs="仿宋_GB2312"/>
          <w:b/>
          <w:color w:val="000000"/>
          <w:sz w:val="24"/>
          <w:szCs w:val="24"/>
          <w:lang w:val="zh-CN"/>
        </w:rPr>
      </w:pPr>
      <w:r>
        <w:rPr>
          <w:rFonts w:hint="eastAsia" w:ascii="宋体" w:hAnsi="宋体" w:cs="Courier New"/>
          <w:color w:val="000000"/>
          <w:kern w:val="0"/>
          <w:sz w:val="24"/>
          <w:szCs w:val="24"/>
          <w:lang w:val="en-US" w:eastAsia="zh-CN"/>
        </w:rPr>
        <w:t>12</w:t>
      </w:r>
      <w:r>
        <w:rPr>
          <w:rFonts w:hint="eastAsia" w:ascii="宋体" w:hAnsi="宋体" w:cs="Courier New"/>
          <w:color w:val="000000"/>
          <w:kern w:val="0"/>
          <w:sz w:val="24"/>
          <w:szCs w:val="24"/>
        </w:rPr>
        <w:t>.1响应文件共四份，纸质文件三份，电子文件一份。</w:t>
      </w:r>
      <w:r>
        <w:rPr>
          <w:rFonts w:hint="eastAsia" w:ascii="宋体" w:hAnsi="宋体"/>
          <w:color w:val="000000"/>
          <w:sz w:val="24"/>
          <w:szCs w:val="24"/>
          <w:lang w:eastAsia="zh-CN"/>
        </w:rPr>
        <w:t>供应商</w:t>
      </w:r>
      <w:r>
        <w:rPr>
          <w:rFonts w:hint="eastAsia" w:ascii="宋体" w:hAnsi="宋体"/>
          <w:color w:val="000000"/>
          <w:sz w:val="24"/>
          <w:szCs w:val="24"/>
        </w:rPr>
        <w:t>须编制由本须知规定文件组成的纸质</w:t>
      </w:r>
      <w:r>
        <w:rPr>
          <w:rFonts w:hint="eastAsia" w:ascii="宋体" w:hAnsi="宋体"/>
          <w:color w:val="000000"/>
          <w:sz w:val="24"/>
          <w:szCs w:val="24"/>
          <w:lang w:eastAsia="zh-CN"/>
        </w:rPr>
        <w:t>响应文件</w:t>
      </w:r>
      <w:r>
        <w:rPr>
          <w:rFonts w:hint="eastAsia" w:ascii="宋体" w:hAnsi="宋体"/>
          <w:color w:val="000000"/>
          <w:sz w:val="24"/>
          <w:szCs w:val="24"/>
        </w:rPr>
        <w:t>正本一份，副本</w:t>
      </w:r>
      <w:r>
        <w:rPr>
          <w:rFonts w:hint="eastAsia" w:ascii="宋体" w:hAnsi="宋体"/>
          <w:color w:val="000000"/>
          <w:sz w:val="24"/>
          <w:szCs w:val="24"/>
          <w:lang w:eastAsia="zh-CN"/>
        </w:rPr>
        <w:t>两</w:t>
      </w:r>
      <w:r>
        <w:rPr>
          <w:rFonts w:hint="eastAsia" w:ascii="宋体" w:hAnsi="宋体"/>
          <w:color w:val="000000"/>
          <w:sz w:val="24"/>
          <w:szCs w:val="24"/>
        </w:rPr>
        <w:t>份。</w:t>
      </w:r>
      <w:r>
        <w:rPr>
          <w:rFonts w:hint="eastAsia" w:ascii="宋体" w:hAnsi="宋体" w:cs="仿宋_GB2312"/>
          <w:b/>
          <w:color w:val="000000"/>
          <w:sz w:val="24"/>
          <w:szCs w:val="24"/>
          <w:lang w:val="zh-CN"/>
        </w:rPr>
        <w:t>正本必须用A4幅面纸张打印装订，应编制封面、目录，必须用胶装（为永久性、无破坏不可拆分）装订成册，副本可以用正本的完整复印件（副本封面须加盖公章），并在封面标明“正本”、“副本”字样。正本与副本如有不一致，则以正本为准。</w:t>
      </w:r>
      <w:r>
        <w:rPr>
          <w:rFonts w:hint="eastAsia" w:ascii="宋体" w:hAnsi="宋体" w:cs="Courier New"/>
          <w:color w:val="000000"/>
          <w:kern w:val="0"/>
          <w:sz w:val="24"/>
          <w:szCs w:val="24"/>
        </w:rPr>
        <w:t>电子文件一份用</w:t>
      </w:r>
      <w:r>
        <w:rPr>
          <w:rFonts w:hint="eastAsia" w:ascii="宋体" w:hAnsi="宋体" w:cs="Courier New"/>
          <w:b/>
          <w:bCs/>
          <w:color w:val="000000"/>
          <w:kern w:val="0"/>
          <w:sz w:val="24"/>
          <w:szCs w:val="24"/>
        </w:rPr>
        <w:t>U盘</w:t>
      </w:r>
      <w:r>
        <w:rPr>
          <w:rFonts w:hint="eastAsia" w:ascii="宋体" w:hAnsi="宋体" w:cs="Courier New"/>
          <w:color w:val="000000"/>
          <w:kern w:val="0"/>
          <w:sz w:val="24"/>
          <w:szCs w:val="24"/>
        </w:rPr>
        <w:t>拷贝纸质文件</w:t>
      </w:r>
      <w:r>
        <w:rPr>
          <w:rFonts w:hint="eastAsia" w:ascii="宋体" w:hAnsi="宋体" w:cs="Courier New"/>
          <w:color w:val="000000"/>
          <w:kern w:val="0"/>
          <w:sz w:val="24"/>
          <w:szCs w:val="24"/>
          <w:lang w:eastAsia="zh-CN"/>
        </w:rPr>
        <w:t>正本全部内容</w:t>
      </w:r>
      <w:r>
        <w:rPr>
          <w:rFonts w:hint="eastAsia" w:ascii="宋体" w:hAnsi="宋体" w:cs="Courier New"/>
          <w:color w:val="000000"/>
          <w:kern w:val="0"/>
          <w:sz w:val="24"/>
          <w:szCs w:val="24"/>
        </w:rPr>
        <w:t>用单独信封封装。</w:t>
      </w:r>
      <w:r>
        <w:rPr>
          <w:rFonts w:hint="eastAsia" w:ascii="宋体" w:hAnsi="宋体" w:cs="仿宋_GB2312"/>
          <w:b/>
          <w:color w:val="000000"/>
          <w:sz w:val="24"/>
          <w:szCs w:val="24"/>
          <w:lang w:val="zh-CN"/>
        </w:rPr>
        <w:t>未按此规定要求的，其投标将被视为无效投标。</w:t>
      </w:r>
    </w:p>
    <w:p>
      <w:pPr>
        <w:pageBreakBefore w:val="0"/>
        <w:widowControl w:val="0"/>
        <w:kinsoku/>
        <w:wordWrap/>
        <w:overflowPunct/>
        <w:topLinePunct w:val="0"/>
        <w:bidi w:val="0"/>
        <w:spacing w:line="420" w:lineRule="exact"/>
        <w:ind w:firstLine="480" w:firstLineChars="200"/>
        <w:textAlignment w:val="auto"/>
        <w:rPr>
          <w:rFonts w:hint="eastAsia" w:ascii="宋体" w:hAnsi="宋体" w:cs="Courier New"/>
          <w:kern w:val="0"/>
          <w:sz w:val="24"/>
          <w:szCs w:val="24"/>
        </w:rPr>
      </w:pPr>
      <w:r>
        <w:rPr>
          <w:rFonts w:hint="eastAsia" w:ascii="宋体" w:hAnsi="宋体" w:cs="Courier New"/>
          <w:kern w:val="0"/>
          <w:sz w:val="24"/>
          <w:szCs w:val="24"/>
          <w:lang w:val="en-US" w:eastAsia="zh-CN"/>
        </w:rPr>
        <w:t>12</w:t>
      </w:r>
      <w:r>
        <w:rPr>
          <w:rFonts w:hint="eastAsia" w:ascii="宋体" w:hAnsi="宋体" w:cs="Courier New"/>
          <w:kern w:val="0"/>
          <w:sz w:val="24"/>
          <w:szCs w:val="24"/>
        </w:rPr>
        <w:t>.2 响应文件的签署：</w:t>
      </w:r>
    </w:p>
    <w:p>
      <w:pPr>
        <w:pageBreakBefore w:val="0"/>
        <w:widowControl w:val="0"/>
        <w:kinsoku/>
        <w:wordWrap/>
        <w:overflowPunct/>
        <w:topLinePunct w:val="0"/>
        <w:bidi w:val="0"/>
        <w:spacing w:line="420" w:lineRule="exact"/>
        <w:ind w:firstLine="480" w:firstLineChars="200"/>
        <w:textAlignment w:val="auto"/>
        <w:rPr>
          <w:rFonts w:hint="eastAsia" w:eastAsia="宋体"/>
          <w:color w:val="000000"/>
          <w:kern w:val="0"/>
          <w:sz w:val="24"/>
          <w:szCs w:val="24"/>
          <w:lang w:eastAsia="zh-CN"/>
        </w:rPr>
      </w:pPr>
      <w:r>
        <w:rPr>
          <w:rFonts w:hint="eastAsia"/>
          <w:color w:val="000000"/>
          <w:kern w:val="0"/>
          <w:sz w:val="24"/>
          <w:szCs w:val="24"/>
        </w:rPr>
        <w:t>响应</w:t>
      </w:r>
      <w:r>
        <w:rPr>
          <w:rFonts w:hint="eastAsia"/>
          <w:b/>
          <w:bCs/>
          <w:color w:val="000000"/>
          <w:kern w:val="0"/>
          <w:sz w:val="24"/>
          <w:szCs w:val="24"/>
        </w:rPr>
        <w:t>文件封面</w:t>
      </w:r>
      <w:r>
        <w:rPr>
          <w:rFonts w:hint="eastAsia"/>
          <w:color w:val="000000"/>
          <w:kern w:val="0"/>
          <w:sz w:val="24"/>
          <w:szCs w:val="24"/>
        </w:rPr>
        <w:t>和</w:t>
      </w:r>
      <w:r>
        <w:rPr>
          <w:rFonts w:hint="eastAsia"/>
          <w:b/>
          <w:bCs/>
          <w:color w:val="000000"/>
          <w:kern w:val="0"/>
          <w:sz w:val="24"/>
          <w:szCs w:val="24"/>
        </w:rPr>
        <w:t>响应文件的总报价页</w:t>
      </w:r>
      <w:r>
        <w:rPr>
          <w:rFonts w:hint="eastAsia"/>
          <w:color w:val="000000"/>
          <w:kern w:val="0"/>
          <w:sz w:val="24"/>
          <w:szCs w:val="24"/>
        </w:rPr>
        <w:t>应加盖企业公章和法人代表</w:t>
      </w:r>
      <w:r>
        <w:rPr>
          <w:rFonts w:hint="eastAsia"/>
          <w:color w:val="000000"/>
          <w:kern w:val="0"/>
          <w:sz w:val="24"/>
          <w:szCs w:val="24"/>
          <w:lang w:val="en-US" w:eastAsia="zh-CN"/>
        </w:rPr>
        <w:t>或其授权代表</w:t>
      </w:r>
      <w:r>
        <w:rPr>
          <w:rFonts w:hint="eastAsia"/>
          <w:color w:val="000000"/>
          <w:kern w:val="0"/>
          <w:sz w:val="24"/>
          <w:szCs w:val="24"/>
        </w:rPr>
        <w:t>签章</w:t>
      </w:r>
      <w:r>
        <w:rPr>
          <w:rFonts w:hint="eastAsia"/>
          <w:color w:val="000000"/>
          <w:kern w:val="0"/>
          <w:sz w:val="24"/>
          <w:szCs w:val="24"/>
          <w:lang w:eastAsia="zh-CN"/>
        </w:rPr>
        <w:t>（或签字）；响应文件正本需逐页加盖企业公章。</w:t>
      </w:r>
    </w:p>
    <w:p>
      <w:pPr>
        <w:pageBreakBefore w:val="0"/>
        <w:widowControl w:val="0"/>
        <w:kinsoku/>
        <w:wordWrap/>
        <w:overflowPunct/>
        <w:topLinePunct w:val="0"/>
        <w:bidi w:val="0"/>
        <w:spacing w:line="420" w:lineRule="exact"/>
        <w:ind w:firstLine="480" w:firstLineChars="200"/>
        <w:textAlignment w:val="auto"/>
        <w:rPr>
          <w:rFonts w:hint="eastAsia" w:ascii="宋体" w:hAnsi="宋体" w:cs="Courier New"/>
          <w:color w:val="000000"/>
          <w:kern w:val="0"/>
          <w:sz w:val="24"/>
          <w:szCs w:val="24"/>
        </w:rPr>
      </w:pPr>
      <w:r>
        <w:rPr>
          <w:rFonts w:hint="eastAsia" w:ascii="宋体" w:hAnsi="宋体" w:cs="Courier New"/>
          <w:color w:val="000000"/>
          <w:kern w:val="0"/>
          <w:sz w:val="24"/>
          <w:szCs w:val="24"/>
          <w:lang w:val="en-US" w:eastAsia="zh-CN"/>
        </w:rPr>
        <w:t>12</w:t>
      </w:r>
      <w:r>
        <w:rPr>
          <w:rFonts w:hint="eastAsia" w:ascii="宋体" w:hAnsi="宋体" w:cs="Courier New"/>
          <w:color w:val="000000"/>
          <w:kern w:val="0"/>
          <w:sz w:val="24"/>
          <w:szCs w:val="24"/>
        </w:rPr>
        <w:t>.3 响应文件的密封、标记：</w:t>
      </w:r>
    </w:p>
    <w:p>
      <w:pPr>
        <w:pageBreakBefore w:val="0"/>
        <w:widowControl w:val="0"/>
        <w:kinsoku/>
        <w:wordWrap/>
        <w:overflowPunct/>
        <w:topLinePunct w:val="0"/>
        <w:autoSpaceDE/>
        <w:autoSpaceDN/>
        <w:bidi w:val="0"/>
        <w:spacing w:line="420" w:lineRule="exact"/>
        <w:ind w:firstLine="480" w:firstLineChars="200"/>
        <w:textAlignment w:val="auto"/>
        <w:rPr>
          <w:rFonts w:hint="eastAsia" w:ascii="宋体" w:hAnsi="宋体" w:cs="Courier New"/>
          <w:color w:val="000000"/>
          <w:kern w:val="0"/>
          <w:sz w:val="24"/>
          <w:szCs w:val="24"/>
        </w:rPr>
      </w:pPr>
      <w:r>
        <w:rPr>
          <w:rFonts w:hint="eastAsia" w:ascii="宋体" w:hAnsi="宋体" w:cs="Courier New"/>
          <w:color w:val="000000"/>
          <w:kern w:val="0"/>
          <w:sz w:val="24"/>
          <w:szCs w:val="24"/>
        </w:rPr>
        <w:t>响应文件的正本、副本、电子文件均应分别密封。密封上注明项目名称、项目编号、供应商名称和地址、“正本”、“副本”、“电子文件”字样及“不准提前启封”字样。密封件（信封）封口处须用白封条加以覆盖密封并加盖企业公章和法人代表签章</w:t>
      </w:r>
      <w:r>
        <w:rPr>
          <w:rFonts w:hint="eastAsia" w:ascii="宋体" w:hAnsi="宋体" w:cs="Courier New"/>
          <w:color w:val="000000"/>
          <w:kern w:val="0"/>
          <w:sz w:val="24"/>
          <w:szCs w:val="24"/>
          <w:lang w:eastAsia="zh-CN"/>
        </w:rPr>
        <w:t>（或签字）</w:t>
      </w:r>
      <w:r>
        <w:rPr>
          <w:rFonts w:hint="eastAsia" w:ascii="宋体" w:hAnsi="宋体" w:cs="Courier New"/>
          <w:color w:val="000000"/>
          <w:kern w:val="0"/>
          <w:sz w:val="24"/>
          <w:szCs w:val="24"/>
        </w:rPr>
        <w:t>。</w:t>
      </w:r>
    </w:p>
    <w:p>
      <w:pPr>
        <w:pStyle w:val="10"/>
        <w:pageBreakBefore w:val="0"/>
        <w:widowControl w:val="0"/>
        <w:kinsoku/>
        <w:wordWrap/>
        <w:overflowPunct/>
        <w:topLinePunct w:val="0"/>
        <w:autoSpaceDE/>
        <w:autoSpaceDN/>
        <w:bidi w:val="0"/>
        <w:spacing w:before="0" w:beforeLines="0" w:after="0" w:afterLines="0" w:line="420" w:lineRule="exact"/>
        <w:textAlignment w:val="auto"/>
        <w:rPr>
          <w:rFonts w:hint="eastAsia" w:ascii="宋体" w:hAnsi="宋体"/>
          <w:sz w:val="24"/>
          <w:szCs w:val="24"/>
        </w:rPr>
      </w:pPr>
      <w:r>
        <w:rPr>
          <w:rFonts w:hint="eastAsia" w:ascii="宋体" w:hAnsi="宋体"/>
          <w:sz w:val="24"/>
          <w:szCs w:val="24"/>
          <w:lang w:eastAsia="zh-CN"/>
        </w:rPr>
        <w:t>四、</w:t>
      </w:r>
      <w:r>
        <w:rPr>
          <w:rFonts w:hint="eastAsia" w:ascii="宋体" w:hAnsi="宋体"/>
          <w:sz w:val="24"/>
          <w:szCs w:val="24"/>
        </w:rPr>
        <w:t xml:space="preserve"> 响应文件的提交</w:t>
      </w:r>
    </w:p>
    <w:p>
      <w:pPr>
        <w:pageBreakBefore w:val="0"/>
        <w:widowControl w:val="0"/>
        <w:kinsoku/>
        <w:wordWrap/>
        <w:overflowPunct/>
        <w:topLinePunct w:val="0"/>
        <w:autoSpaceDE/>
        <w:autoSpaceDN/>
        <w:bidi w:val="0"/>
        <w:spacing w:line="420" w:lineRule="exact"/>
        <w:ind w:firstLine="482" w:firstLineChars="200"/>
        <w:textAlignment w:val="auto"/>
        <w:rPr>
          <w:rFonts w:hint="eastAsia" w:ascii="宋体" w:hAnsi="宋体" w:cs="Courier New"/>
          <w:b/>
          <w:color w:val="000000"/>
          <w:kern w:val="0"/>
          <w:sz w:val="24"/>
          <w:szCs w:val="24"/>
        </w:rPr>
      </w:pPr>
      <w:r>
        <w:rPr>
          <w:rFonts w:hint="eastAsia" w:ascii="宋体" w:hAnsi="宋体" w:cs="Courier New"/>
          <w:b/>
          <w:color w:val="000000"/>
          <w:kern w:val="0"/>
          <w:sz w:val="24"/>
          <w:szCs w:val="24"/>
        </w:rPr>
        <w:t>1</w:t>
      </w:r>
      <w:r>
        <w:rPr>
          <w:rFonts w:hint="eastAsia" w:ascii="宋体" w:hAnsi="宋体" w:cs="Courier New"/>
          <w:b/>
          <w:color w:val="000000"/>
          <w:kern w:val="0"/>
          <w:sz w:val="24"/>
          <w:szCs w:val="24"/>
          <w:lang w:val="en-US" w:eastAsia="zh-CN"/>
        </w:rPr>
        <w:t>3</w:t>
      </w:r>
      <w:r>
        <w:rPr>
          <w:rFonts w:hint="eastAsia" w:ascii="宋体" w:hAnsi="宋体" w:cs="Courier New"/>
          <w:b/>
          <w:color w:val="000000"/>
          <w:kern w:val="0"/>
          <w:sz w:val="24"/>
          <w:szCs w:val="24"/>
        </w:rPr>
        <w:t>. 响应文件提交的截止时间、地址：详见邀请函</w:t>
      </w:r>
    </w:p>
    <w:p>
      <w:pPr>
        <w:pageBreakBefore w:val="0"/>
        <w:widowControl w:val="0"/>
        <w:kinsoku/>
        <w:wordWrap/>
        <w:overflowPunct/>
        <w:topLinePunct w:val="0"/>
        <w:autoSpaceDE/>
        <w:autoSpaceDN/>
        <w:bidi w:val="0"/>
        <w:spacing w:line="420" w:lineRule="exact"/>
        <w:ind w:firstLine="480" w:firstLineChars="200"/>
        <w:textAlignment w:val="auto"/>
        <w:rPr>
          <w:rFonts w:hint="eastAsia" w:ascii="宋体" w:hAnsi="宋体" w:cs="Courier New"/>
          <w:kern w:val="0"/>
          <w:sz w:val="24"/>
          <w:szCs w:val="24"/>
        </w:rPr>
      </w:pPr>
      <w:r>
        <w:rPr>
          <w:rFonts w:hint="eastAsia" w:ascii="宋体" w:hAnsi="宋体" w:cs="Courier New"/>
          <w:kern w:val="0"/>
          <w:sz w:val="24"/>
          <w:szCs w:val="24"/>
          <w:lang w:val="en-US" w:eastAsia="zh-CN"/>
        </w:rPr>
        <w:t>13.1</w:t>
      </w:r>
      <w:r>
        <w:rPr>
          <w:rFonts w:hint="eastAsia" w:ascii="宋体" w:hAnsi="宋体" w:cs="Courier New"/>
          <w:kern w:val="0"/>
          <w:sz w:val="24"/>
          <w:szCs w:val="24"/>
          <w:lang w:eastAsia="zh-CN"/>
        </w:rPr>
        <w:t>采购</w:t>
      </w:r>
      <w:r>
        <w:rPr>
          <w:rFonts w:hint="eastAsia" w:ascii="宋体" w:hAnsi="宋体" w:cs="Courier New"/>
          <w:kern w:val="0"/>
          <w:sz w:val="24"/>
          <w:szCs w:val="24"/>
        </w:rPr>
        <w:t>人可以酌情延长投标截止期。在此情况下，</w:t>
      </w:r>
      <w:r>
        <w:rPr>
          <w:rFonts w:hint="eastAsia" w:ascii="宋体" w:hAnsi="宋体" w:cs="Courier New"/>
          <w:kern w:val="0"/>
          <w:sz w:val="24"/>
          <w:szCs w:val="24"/>
          <w:lang w:eastAsia="zh-CN"/>
        </w:rPr>
        <w:t>采购</w:t>
      </w:r>
      <w:r>
        <w:rPr>
          <w:rFonts w:hint="eastAsia" w:ascii="宋体" w:hAnsi="宋体" w:cs="Courier New"/>
          <w:kern w:val="0"/>
          <w:sz w:val="24"/>
          <w:szCs w:val="24"/>
        </w:rPr>
        <w:t>人和</w:t>
      </w:r>
      <w:r>
        <w:rPr>
          <w:rFonts w:hint="eastAsia" w:ascii="宋体" w:hAnsi="宋体" w:cs="Courier New"/>
          <w:kern w:val="0"/>
          <w:sz w:val="24"/>
          <w:szCs w:val="24"/>
          <w:lang w:eastAsia="zh-CN"/>
        </w:rPr>
        <w:t>供应商</w:t>
      </w:r>
      <w:r>
        <w:rPr>
          <w:rFonts w:hint="eastAsia" w:ascii="宋体" w:hAnsi="宋体" w:cs="Courier New"/>
          <w:kern w:val="0"/>
          <w:sz w:val="24"/>
          <w:szCs w:val="24"/>
        </w:rPr>
        <w:t>受投标截止期制约的所有权利和义务均应延长至新的截止日期。</w:t>
      </w:r>
    </w:p>
    <w:p>
      <w:pPr>
        <w:pageBreakBefore w:val="0"/>
        <w:widowControl w:val="0"/>
        <w:kinsoku/>
        <w:wordWrap/>
        <w:overflowPunct/>
        <w:topLinePunct w:val="0"/>
        <w:autoSpaceDE/>
        <w:autoSpaceDN/>
        <w:bidi w:val="0"/>
        <w:spacing w:line="420" w:lineRule="exact"/>
        <w:ind w:firstLine="480" w:firstLineChars="200"/>
        <w:textAlignment w:val="auto"/>
        <w:rPr>
          <w:rFonts w:hint="eastAsia"/>
          <w:sz w:val="24"/>
          <w:szCs w:val="24"/>
        </w:rPr>
      </w:pPr>
      <w:r>
        <w:rPr>
          <w:rFonts w:hint="eastAsia" w:ascii="宋体" w:hAnsi="宋体" w:cs="Courier New"/>
          <w:kern w:val="0"/>
          <w:sz w:val="24"/>
          <w:szCs w:val="24"/>
          <w:lang w:val="en-US" w:eastAsia="zh-CN"/>
        </w:rPr>
        <w:t>13.2</w:t>
      </w:r>
      <w:r>
        <w:rPr>
          <w:rFonts w:hint="eastAsia" w:ascii="宋体" w:hAnsi="宋体" w:cs="Courier New"/>
          <w:kern w:val="0"/>
          <w:sz w:val="24"/>
          <w:szCs w:val="24"/>
          <w:lang w:eastAsia="zh-CN"/>
        </w:rPr>
        <w:t>采购代理机构</w:t>
      </w:r>
      <w:r>
        <w:rPr>
          <w:rFonts w:hint="eastAsia" w:ascii="宋体" w:hAnsi="宋体" w:cs="Courier New"/>
          <w:kern w:val="0"/>
          <w:sz w:val="24"/>
          <w:szCs w:val="24"/>
        </w:rPr>
        <w:t>将拒绝并退回在规定的截止期后收到的任何</w:t>
      </w:r>
      <w:r>
        <w:rPr>
          <w:rFonts w:hint="eastAsia" w:ascii="宋体" w:hAnsi="宋体" w:cs="Courier New"/>
          <w:kern w:val="0"/>
          <w:sz w:val="24"/>
          <w:szCs w:val="24"/>
          <w:lang w:eastAsia="zh-CN"/>
        </w:rPr>
        <w:t>响应</w:t>
      </w:r>
      <w:r>
        <w:rPr>
          <w:rFonts w:hint="eastAsia" w:ascii="宋体" w:hAnsi="宋体" w:cs="Courier New"/>
          <w:kern w:val="0"/>
          <w:sz w:val="24"/>
          <w:szCs w:val="24"/>
        </w:rPr>
        <w:t>文件。</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480" w:firstLineChars="200"/>
        <w:jc w:val="both"/>
        <w:textAlignment w:val="auto"/>
        <w:outlineLvl w:val="9"/>
        <w:rPr>
          <w:rFonts w:hint="eastAsia" w:ascii="宋体" w:hAnsi="宋体" w:eastAsia="宋体" w:cs="Courier New"/>
          <w:b w:val="0"/>
          <w:bCs/>
          <w:color w:val="000000"/>
          <w:kern w:val="0"/>
          <w:sz w:val="24"/>
          <w:szCs w:val="24"/>
          <w:lang w:eastAsia="zh-CN"/>
        </w:rPr>
      </w:pPr>
      <w:r>
        <w:rPr>
          <w:rFonts w:hint="eastAsia" w:ascii="宋体" w:hAnsi="宋体" w:cs="Courier New"/>
          <w:b w:val="0"/>
          <w:bCs/>
          <w:color w:val="000000"/>
          <w:kern w:val="0"/>
          <w:sz w:val="24"/>
          <w:szCs w:val="24"/>
        </w:rPr>
        <w:t>1</w:t>
      </w:r>
      <w:r>
        <w:rPr>
          <w:rFonts w:hint="eastAsia" w:ascii="宋体" w:hAnsi="宋体" w:cs="Courier New"/>
          <w:b w:val="0"/>
          <w:bCs/>
          <w:color w:val="000000"/>
          <w:kern w:val="0"/>
          <w:sz w:val="24"/>
          <w:szCs w:val="24"/>
          <w:lang w:val="en-US" w:eastAsia="zh-CN"/>
        </w:rPr>
        <w:t>4</w:t>
      </w:r>
      <w:r>
        <w:rPr>
          <w:rFonts w:hint="eastAsia" w:ascii="宋体" w:hAnsi="宋体" w:cs="Courier New"/>
          <w:b w:val="0"/>
          <w:bCs/>
          <w:color w:val="000000"/>
          <w:kern w:val="0"/>
          <w:sz w:val="24"/>
          <w:szCs w:val="24"/>
        </w:rPr>
        <w:t>. 供应商在提交响应文件时必须凭法人授权书等身份证明提交本</w:t>
      </w:r>
      <w:r>
        <w:rPr>
          <w:rFonts w:hint="eastAsia" w:ascii="宋体" w:hAnsi="宋体" w:cs="Courier New"/>
          <w:b w:val="0"/>
          <w:bCs/>
          <w:color w:val="000000"/>
          <w:kern w:val="0"/>
          <w:sz w:val="24"/>
          <w:szCs w:val="24"/>
          <w:lang w:val="en-US" w:eastAsia="zh-CN"/>
        </w:rPr>
        <w:t>采购</w:t>
      </w:r>
      <w:r>
        <w:rPr>
          <w:rFonts w:hint="eastAsia" w:ascii="宋体" w:hAnsi="宋体" w:cs="Courier New"/>
          <w:b w:val="0"/>
          <w:bCs/>
          <w:color w:val="000000"/>
          <w:kern w:val="0"/>
          <w:sz w:val="24"/>
          <w:szCs w:val="24"/>
        </w:rPr>
        <w:t>文件</w:t>
      </w:r>
      <w:r>
        <w:rPr>
          <w:rFonts w:hint="eastAsia" w:ascii="宋体" w:hAnsi="宋体" w:cs="Courier New"/>
          <w:b w:val="0"/>
          <w:bCs/>
          <w:color w:val="000000"/>
          <w:kern w:val="0"/>
          <w:sz w:val="24"/>
          <w:szCs w:val="24"/>
          <w:lang w:val="en-US" w:eastAsia="zh-CN"/>
        </w:rPr>
        <w:t>要求</w:t>
      </w:r>
      <w:r>
        <w:rPr>
          <w:rFonts w:hint="eastAsia" w:ascii="宋体" w:hAnsi="宋体" w:cs="Courier New"/>
          <w:b w:val="0"/>
          <w:bCs/>
          <w:color w:val="000000"/>
          <w:kern w:val="0"/>
          <w:sz w:val="24"/>
          <w:szCs w:val="24"/>
        </w:rPr>
        <w:t>的合格</w:t>
      </w:r>
      <w:r>
        <w:rPr>
          <w:rFonts w:hint="eastAsia" w:ascii="宋体" w:hAnsi="宋体" w:cs="Courier New"/>
          <w:b w:val="0"/>
          <w:bCs/>
          <w:color w:val="000000"/>
          <w:kern w:val="0"/>
          <w:sz w:val="24"/>
          <w:szCs w:val="24"/>
          <w:lang w:val="en-US" w:eastAsia="zh-CN"/>
        </w:rPr>
        <w:t>投标响应</w:t>
      </w:r>
      <w:r>
        <w:rPr>
          <w:rFonts w:hint="eastAsia" w:ascii="宋体" w:hAnsi="宋体" w:cs="Courier New"/>
          <w:b w:val="0"/>
          <w:bCs/>
          <w:color w:val="000000"/>
          <w:kern w:val="0"/>
          <w:sz w:val="24"/>
          <w:szCs w:val="24"/>
        </w:rPr>
        <w:t>文件</w:t>
      </w:r>
      <w:r>
        <w:rPr>
          <w:rFonts w:hint="eastAsia" w:ascii="宋体" w:hAnsi="宋体" w:cs="Courier New"/>
          <w:b w:val="0"/>
          <w:bCs/>
          <w:kern w:val="0"/>
          <w:sz w:val="24"/>
          <w:szCs w:val="24"/>
        </w:rPr>
        <w:t>供</w:t>
      </w:r>
      <w:r>
        <w:rPr>
          <w:rFonts w:hint="eastAsia" w:ascii="宋体" w:hAnsi="宋体" w:cs="Courier New"/>
          <w:b w:val="0"/>
          <w:bCs/>
          <w:kern w:val="0"/>
          <w:sz w:val="24"/>
          <w:szCs w:val="24"/>
          <w:lang w:val="en-US" w:eastAsia="zh-CN"/>
        </w:rPr>
        <w:t>磋商</w:t>
      </w:r>
      <w:r>
        <w:rPr>
          <w:rFonts w:hint="eastAsia" w:ascii="宋体" w:hAnsi="宋体" w:cs="Courier New"/>
          <w:b w:val="0"/>
          <w:bCs/>
          <w:color w:val="000000"/>
          <w:kern w:val="0"/>
          <w:sz w:val="24"/>
          <w:szCs w:val="24"/>
        </w:rPr>
        <w:t>小组审检，未提供或提供不符合要求的将失去投标资格，具体要求详见</w:t>
      </w:r>
      <w:r>
        <w:rPr>
          <w:rFonts w:hint="eastAsia" w:ascii="宋体" w:hAnsi="宋体" w:cs="Courier New"/>
          <w:b w:val="0"/>
          <w:bCs/>
          <w:color w:val="000000"/>
          <w:kern w:val="0"/>
          <w:sz w:val="24"/>
          <w:szCs w:val="24"/>
          <w:lang w:val="en-US" w:eastAsia="zh-CN"/>
        </w:rPr>
        <w:t>本</w:t>
      </w:r>
      <w:r>
        <w:rPr>
          <w:rFonts w:hint="eastAsia" w:ascii="宋体" w:hAnsi="宋体" w:cs="Courier New"/>
          <w:b w:val="0"/>
          <w:bCs/>
          <w:color w:val="000000"/>
          <w:kern w:val="0"/>
          <w:sz w:val="24"/>
          <w:szCs w:val="24"/>
        </w:rPr>
        <w:t>章第</w:t>
      </w:r>
      <w:r>
        <w:rPr>
          <w:rFonts w:hint="eastAsia" w:ascii="宋体" w:hAnsi="宋体" w:cs="Courier New"/>
          <w:b w:val="0"/>
          <w:bCs/>
          <w:color w:val="000000"/>
          <w:kern w:val="0"/>
          <w:sz w:val="24"/>
          <w:szCs w:val="24"/>
          <w:lang w:val="en-US" w:eastAsia="zh-CN"/>
        </w:rPr>
        <w:t>12</w:t>
      </w:r>
      <w:r>
        <w:rPr>
          <w:rFonts w:hint="eastAsia" w:ascii="宋体" w:hAnsi="宋体" w:cs="Courier New"/>
          <w:b w:val="0"/>
          <w:bCs/>
          <w:color w:val="000000"/>
          <w:kern w:val="0"/>
          <w:sz w:val="24"/>
          <w:szCs w:val="24"/>
        </w:rPr>
        <w:t>条</w:t>
      </w:r>
      <w:r>
        <w:rPr>
          <w:rFonts w:hint="eastAsia" w:ascii="宋体" w:hAnsi="宋体" w:cs="Courier New"/>
          <w:b w:val="0"/>
          <w:bCs/>
          <w:color w:val="000000"/>
          <w:kern w:val="0"/>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jc w:val="both"/>
        <w:textAlignment w:val="auto"/>
        <w:outlineLvl w:val="9"/>
        <w:rPr>
          <w:rFonts w:hint="eastAsia" w:ascii="宋体" w:hAnsi="宋体"/>
          <w:b/>
          <w:bCs/>
          <w:sz w:val="24"/>
          <w:szCs w:val="24"/>
          <w:lang w:eastAsia="zh-CN"/>
        </w:rPr>
      </w:pPr>
      <w:r>
        <w:rPr>
          <w:rFonts w:hint="eastAsia" w:ascii="宋体" w:hAnsi="宋体"/>
          <w:b/>
          <w:bCs/>
          <w:sz w:val="24"/>
          <w:szCs w:val="24"/>
          <w:lang w:eastAsia="zh-CN"/>
        </w:rPr>
        <w:t>五、磋商程序、方法、标准</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480" w:firstLineChars="200"/>
        <w:jc w:val="both"/>
        <w:textAlignment w:val="auto"/>
        <w:outlineLvl w:val="9"/>
        <w:rPr>
          <w:rFonts w:hint="eastAsia"/>
          <w:sz w:val="24"/>
          <w:szCs w:val="24"/>
          <w:lang w:eastAsia="zh-CN"/>
        </w:rPr>
      </w:pPr>
      <w:r>
        <w:rPr>
          <w:rFonts w:hint="eastAsia" w:ascii="宋体" w:hAnsi="宋体"/>
          <w:sz w:val="24"/>
          <w:szCs w:val="24"/>
        </w:rPr>
        <w:t>本次采购为竞争性磋商采购。磋商供应商应派其授权代表持有效身份证件按采购</w:t>
      </w:r>
      <w:r>
        <w:rPr>
          <w:rFonts w:hint="eastAsia" w:ascii="宋体" w:hAnsi="宋体"/>
          <w:sz w:val="24"/>
          <w:szCs w:val="24"/>
          <w:lang w:eastAsia="zh-CN"/>
        </w:rPr>
        <w:t>文件</w:t>
      </w:r>
      <w:r>
        <w:rPr>
          <w:rFonts w:hint="eastAsia" w:ascii="宋体" w:hAnsi="宋体"/>
          <w:sz w:val="24"/>
          <w:szCs w:val="24"/>
        </w:rPr>
        <w:t>规定的时间递交磋商响应文件，并准备参加磋商。</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480" w:firstLineChars="200"/>
        <w:jc w:val="both"/>
        <w:textAlignment w:val="auto"/>
        <w:outlineLvl w:val="9"/>
        <w:rPr>
          <w:rFonts w:hint="eastAsia" w:ascii="宋体" w:hAnsi="宋体"/>
          <w:sz w:val="24"/>
          <w:szCs w:val="24"/>
        </w:rPr>
      </w:pPr>
      <w:r>
        <w:rPr>
          <w:rFonts w:hint="eastAsia" w:ascii="宋体" w:hAnsi="宋体"/>
          <w:sz w:val="24"/>
          <w:szCs w:val="24"/>
          <w:lang w:val="en-US" w:eastAsia="zh-CN"/>
        </w:rPr>
        <w:t xml:space="preserve">15. </w:t>
      </w:r>
      <w:r>
        <w:rPr>
          <w:rFonts w:hint="eastAsia" w:ascii="宋体" w:hAnsi="宋体"/>
          <w:sz w:val="24"/>
          <w:szCs w:val="24"/>
        </w:rPr>
        <w:t>磋商小组</w:t>
      </w:r>
    </w:p>
    <w:p>
      <w:pPr>
        <w:keepNext w:val="0"/>
        <w:keepLines w:val="0"/>
        <w:pageBreakBefore w:val="0"/>
        <w:widowControl w:val="0"/>
        <w:kinsoku/>
        <w:wordWrap/>
        <w:overflowPunct/>
        <w:topLinePunct w:val="0"/>
        <w:autoSpaceDE/>
        <w:autoSpaceDN/>
        <w:bidi w:val="0"/>
        <w:adjustRightInd/>
        <w:snapToGrid/>
        <w:spacing w:line="420" w:lineRule="exact"/>
        <w:ind w:right="0" w:rightChars="0" w:firstLine="480" w:firstLineChars="200"/>
        <w:jc w:val="both"/>
        <w:textAlignment w:val="auto"/>
        <w:outlineLvl w:val="9"/>
        <w:rPr>
          <w:rFonts w:hint="eastAsia" w:ascii="宋体" w:hAnsi="宋体"/>
          <w:sz w:val="24"/>
          <w:szCs w:val="24"/>
        </w:rPr>
      </w:pPr>
      <w:r>
        <w:rPr>
          <w:rFonts w:hint="eastAsia" w:ascii="宋体" w:hAnsi="宋体"/>
          <w:sz w:val="24"/>
          <w:szCs w:val="24"/>
          <w:lang w:eastAsia="zh-CN"/>
        </w:rPr>
        <w:t>采购单位根据本项目的特点组成磋商小组，</w:t>
      </w:r>
      <w:r>
        <w:rPr>
          <w:rFonts w:hint="eastAsia" w:ascii="宋体" w:hAnsi="宋体" w:cs="Courier New"/>
          <w:color w:val="000000"/>
          <w:kern w:val="0"/>
          <w:sz w:val="24"/>
          <w:szCs w:val="24"/>
        </w:rPr>
        <w:t>其成员由采购单位代表、</w:t>
      </w:r>
      <w:r>
        <w:rPr>
          <w:rFonts w:hint="eastAsia" w:ascii="宋体" w:hAnsi="宋体" w:cs="宋体"/>
          <w:kern w:val="0"/>
          <w:sz w:val="24"/>
          <w:szCs w:val="24"/>
        </w:rPr>
        <w:t>政府采购专家库</w:t>
      </w:r>
      <w:r>
        <w:rPr>
          <w:rFonts w:hint="eastAsia" w:ascii="宋体" w:hAnsi="宋体" w:cs="Courier New"/>
          <w:color w:val="000000"/>
          <w:kern w:val="0"/>
          <w:sz w:val="24"/>
          <w:szCs w:val="24"/>
        </w:rPr>
        <w:t>专家</w:t>
      </w:r>
      <w:r>
        <w:rPr>
          <w:rFonts w:hint="eastAsia" w:ascii="宋体" w:hAnsi="宋体" w:cs="Courier New"/>
          <w:b/>
          <w:bCs/>
          <w:color w:val="000000"/>
          <w:kern w:val="0"/>
          <w:sz w:val="24"/>
          <w:szCs w:val="24"/>
        </w:rPr>
        <w:t>共3人组成</w:t>
      </w:r>
      <w:r>
        <w:rPr>
          <w:rFonts w:hint="eastAsia" w:ascii="宋体" w:hAnsi="宋体"/>
          <w:sz w:val="24"/>
          <w:szCs w:val="24"/>
        </w:rPr>
        <w:t>。</w:t>
      </w:r>
      <w:r>
        <w:rPr>
          <w:rFonts w:hint="eastAsia" w:ascii="宋体" w:hAnsi="宋体" w:cs="Courier New"/>
          <w:color w:val="000000"/>
          <w:kern w:val="0"/>
          <w:sz w:val="24"/>
          <w:szCs w:val="24"/>
          <w:lang w:eastAsia="zh-CN"/>
        </w:rPr>
        <w:t>磋商</w:t>
      </w:r>
      <w:r>
        <w:rPr>
          <w:rFonts w:hint="eastAsia" w:ascii="宋体" w:hAnsi="宋体" w:cs="Courier New"/>
          <w:color w:val="000000"/>
          <w:kern w:val="0"/>
          <w:sz w:val="24"/>
          <w:szCs w:val="24"/>
        </w:rPr>
        <w:t>小组负责对响应文件进行综合评审，评选推荐成交供应商</w:t>
      </w:r>
      <w:r>
        <w:rPr>
          <w:rFonts w:hint="eastAsia" w:ascii="宋体" w:hAnsi="宋体" w:cs="Courier New"/>
          <w:color w:val="000000"/>
          <w:kern w:val="0"/>
          <w:sz w:val="24"/>
          <w:szCs w:val="24"/>
          <w:lang w:eastAsia="zh-CN"/>
        </w:rPr>
        <w:t>。</w:t>
      </w:r>
    </w:p>
    <w:p>
      <w:pPr>
        <w:keepNext w:val="0"/>
        <w:keepLines w:val="0"/>
        <w:pageBreakBefore w:val="0"/>
        <w:widowControl w:val="0"/>
        <w:kinsoku/>
        <w:wordWrap/>
        <w:overflowPunct/>
        <w:topLinePunct w:val="0"/>
        <w:autoSpaceDE/>
        <w:autoSpaceDN/>
        <w:bidi w:val="0"/>
        <w:spacing w:line="420" w:lineRule="exact"/>
        <w:ind w:left="0" w:leftChars="0" w:right="0" w:rightChars="0" w:firstLine="480" w:firstLineChars="200"/>
        <w:jc w:val="both"/>
        <w:textAlignment w:val="auto"/>
        <w:outlineLvl w:val="9"/>
        <w:rPr>
          <w:rFonts w:hint="eastAsia" w:ascii="宋体" w:hAnsi="宋体"/>
          <w:sz w:val="24"/>
          <w:szCs w:val="24"/>
        </w:rPr>
      </w:pPr>
      <w:r>
        <w:rPr>
          <w:rFonts w:hint="eastAsia" w:ascii="宋体" w:hAnsi="宋体"/>
          <w:sz w:val="24"/>
          <w:szCs w:val="24"/>
        </w:rPr>
        <w:t>1</w:t>
      </w:r>
      <w:r>
        <w:rPr>
          <w:rFonts w:hint="eastAsia" w:ascii="宋体" w:hAnsi="宋体"/>
          <w:sz w:val="24"/>
          <w:szCs w:val="24"/>
          <w:lang w:val="en-US" w:eastAsia="zh-CN"/>
        </w:rPr>
        <w:t>6</w:t>
      </w:r>
      <w:r>
        <w:rPr>
          <w:rFonts w:hint="eastAsia" w:ascii="宋体" w:hAnsi="宋体"/>
          <w:sz w:val="24"/>
          <w:szCs w:val="24"/>
        </w:rPr>
        <w:t>. 磋商响应文件评审</w:t>
      </w:r>
    </w:p>
    <w:p>
      <w:pPr>
        <w:keepNext w:val="0"/>
        <w:keepLines w:val="0"/>
        <w:pageBreakBefore w:val="0"/>
        <w:widowControl w:val="0"/>
        <w:kinsoku/>
        <w:wordWrap/>
        <w:overflowPunct/>
        <w:topLinePunct w:val="0"/>
        <w:autoSpaceDE/>
        <w:autoSpaceDN/>
        <w:bidi w:val="0"/>
        <w:spacing w:line="420" w:lineRule="exact"/>
        <w:ind w:left="0" w:leftChars="0" w:right="0" w:rightChars="0" w:firstLine="480" w:firstLineChars="200"/>
        <w:jc w:val="both"/>
        <w:textAlignment w:val="auto"/>
        <w:outlineLvl w:val="9"/>
        <w:rPr>
          <w:rFonts w:hint="eastAsia" w:ascii="宋体" w:hAnsi="宋体"/>
          <w:sz w:val="24"/>
          <w:szCs w:val="24"/>
        </w:rPr>
      </w:pPr>
      <w:r>
        <w:rPr>
          <w:rFonts w:hint="eastAsia" w:ascii="宋体" w:hAnsi="宋体"/>
          <w:sz w:val="24"/>
          <w:szCs w:val="24"/>
        </w:rPr>
        <w:t>磋商小组将依据竞争性磋商采购文件要求，对所有磋商响应文件进行评审，未实质性响应竞争性磋商采购文件的磋商响应文件按无效处理，磋商小组将告知磋商供应商。</w:t>
      </w:r>
    </w:p>
    <w:p>
      <w:pPr>
        <w:keepNext w:val="0"/>
        <w:keepLines w:val="0"/>
        <w:pageBreakBefore w:val="0"/>
        <w:widowControl w:val="0"/>
        <w:kinsoku/>
        <w:wordWrap/>
        <w:overflowPunct/>
        <w:topLinePunct w:val="0"/>
        <w:autoSpaceDE/>
        <w:autoSpaceDN/>
        <w:bidi w:val="0"/>
        <w:spacing w:line="420" w:lineRule="exact"/>
        <w:ind w:left="0" w:leftChars="0" w:right="0" w:rightChars="0" w:firstLine="480" w:firstLineChars="200"/>
        <w:jc w:val="both"/>
        <w:textAlignment w:val="auto"/>
        <w:outlineLvl w:val="9"/>
        <w:rPr>
          <w:rFonts w:hint="eastAsia" w:ascii="宋体" w:hAnsi="宋体"/>
          <w:sz w:val="24"/>
          <w:szCs w:val="24"/>
        </w:rPr>
      </w:pPr>
      <w:r>
        <w:rPr>
          <w:rFonts w:hint="eastAsia" w:ascii="宋体" w:hAnsi="宋体"/>
          <w:sz w:val="24"/>
          <w:szCs w:val="24"/>
        </w:rPr>
        <w:t>1</w:t>
      </w:r>
      <w:r>
        <w:rPr>
          <w:rFonts w:hint="eastAsia" w:ascii="宋体" w:hAnsi="宋体"/>
          <w:sz w:val="24"/>
          <w:szCs w:val="24"/>
          <w:lang w:val="en-US" w:eastAsia="zh-CN"/>
        </w:rPr>
        <w:t>7</w:t>
      </w:r>
      <w:r>
        <w:rPr>
          <w:rFonts w:hint="eastAsia" w:ascii="宋体" w:hAnsi="宋体"/>
          <w:sz w:val="24"/>
          <w:szCs w:val="24"/>
        </w:rPr>
        <w:t>.  磋商程序和方法</w:t>
      </w:r>
    </w:p>
    <w:p>
      <w:pPr>
        <w:keepNext w:val="0"/>
        <w:keepLines w:val="0"/>
        <w:pageBreakBefore w:val="0"/>
        <w:widowControl w:val="0"/>
        <w:kinsoku/>
        <w:wordWrap/>
        <w:overflowPunct/>
        <w:topLinePunct w:val="0"/>
        <w:autoSpaceDE/>
        <w:autoSpaceDN/>
        <w:bidi w:val="0"/>
        <w:spacing w:line="420" w:lineRule="exact"/>
        <w:ind w:left="0" w:leftChars="0" w:right="0" w:rightChars="0" w:firstLine="480" w:firstLineChars="200"/>
        <w:jc w:val="both"/>
        <w:textAlignment w:val="auto"/>
        <w:outlineLvl w:val="9"/>
        <w:rPr>
          <w:rFonts w:hint="eastAsia" w:ascii="宋体" w:hAnsi="宋体"/>
          <w:sz w:val="24"/>
          <w:szCs w:val="24"/>
        </w:rPr>
      </w:pPr>
      <w:r>
        <w:rPr>
          <w:rFonts w:hint="eastAsia" w:ascii="宋体" w:hAnsi="宋体"/>
          <w:sz w:val="24"/>
          <w:szCs w:val="24"/>
        </w:rPr>
        <w:t>1</w:t>
      </w:r>
      <w:r>
        <w:rPr>
          <w:rFonts w:hint="eastAsia" w:ascii="宋体" w:hAnsi="宋体"/>
          <w:sz w:val="24"/>
          <w:szCs w:val="24"/>
          <w:lang w:val="en-US" w:eastAsia="zh-CN"/>
        </w:rPr>
        <w:t>7</w:t>
      </w:r>
      <w:r>
        <w:rPr>
          <w:rFonts w:hint="eastAsia" w:ascii="宋体" w:hAnsi="宋体"/>
          <w:sz w:val="24"/>
          <w:szCs w:val="24"/>
        </w:rPr>
        <w:t>.1  实质性响应竞争性磋商采购文件的磋商供应商按所抽取的磋商顺序依次与磋商小组分别进行磋商。</w:t>
      </w:r>
    </w:p>
    <w:p>
      <w:pPr>
        <w:keepNext w:val="0"/>
        <w:keepLines w:val="0"/>
        <w:pageBreakBefore w:val="0"/>
        <w:widowControl w:val="0"/>
        <w:kinsoku/>
        <w:wordWrap/>
        <w:overflowPunct/>
        <w:topLinePunct w:val="0"/>
        <w:autoSpaceDE/>
        <w:autoSpaceDN/>
        <w:bidi w:val="0"/>
        <w:spacing w:line="420" w:lineRule="exact"/>
        <w:ind w:left="0" w:leftChars="0" w:right="0" w:rightChars="0" w:firstLine="480" w:firstLineChars="200"/>
        <w:jc w:val="both"/>
        <w:textAlignment w:val="auto"/>
        <w:outlineLvl w:val="9"/>
        <w:rPr>
          <w:rFonts w:hint="eastAsia" w:ascii="宋体" w:hAnsi="宋体"/>
          <w:sz w:val="24"/>
          <w:szCs w:val="24"/>
        </w:rPr>
      </w:pPr>
      <w:r>
        <w:rPr>
          <w:rFonts w:hint="eastAsia" w:ascii="宋体" w:hAnsi="宋体"/>
          <w:sz w:val="24"/>
          <w:szCs w:val="24"/>
        </w:rPr>
        <w:t>1</w:t>
      </w:r>
      <w:r>
        <w:rPr>
          <w:rFonts w:hint="eastAsia" w:ascii="宋体" w:hAnsi="宋体"/>
          <w:sz w:val="24"/>
          <w:szCs w:val="24"/>
          <w:lang w:val="en-US" w:eastAsia="zh-CN"/>
        </w:rPr>
        <w:t>7</w:t>
      </w:r>
      <w:r>
        <w:rPr>
          <w:rFonts w:hint="eastAsia" w:ascii="宋体" w:hAnsi="宋体"/>
          <w:sz w:val="24"/>
          <w:szCs w:val="24"/>
        </w:rPr>
        <w:t>.2  磋商小组将就竞争性磋商采购文件中的技术、服务要求、合同草案条款等与磋商供应商一一洽谈。</w:t>
      </w:r>
    </w:p>
    <w:p>
      <w:pPr>
        <w:keepNext w:val="0"/>
        <w:keepLines w:val="0"/>
        <w:pageBreakBefore w:val="0"/>
        <w:widowControl w:val="0"/>
        <w:kinsoku/>
        <w:wordWrap/>
        <w:overflowPunct/>
        <w:topLinePunct w:val="0"/>
        <w:autoSpaceDE/>
        <w:autoSpaceDN/>
        <w:bidi w:val="0"/>
        <w:spacing w:line="420" w:lineRule="exact"/>
        <w:ind w:left="0" w:leftChars="0" w:right="0" w:rightChars="0" w:firstLine="480" w:firstLineChars="200"/>
        <w:jc w:val="both"/>
        <w:textAlignment w:val="auto"/>
        <w:outlineLvl w:val="9"/>
        <w:rPr>
          <w:rFonts w:hint="eastAsia" w:ascii="宋体" w:hAnsi="宋体"/>
          <w:sz w:val="24"/>
          <w:szCs w:val="24"/>
        </w:rPr>
      </w:pPr>
      <w:r>
        <w:rPr>
          <w:rFonts w:hint="eastAsia" w:ascii="宋体" w:hAnsi="宋体"/>
          <w:sz w:val="24"/>
          <w:szCs w:val="24"/>
        </w:rPr>
        <w:t>1</w:t>
      </w:r>
      <w:r>
        <w:rPr>
          <w:rFonts w:hint="eastAsia" w:ascii="宋体" w:hAnsi="宋体"/>
          <w:sz w:val="24"/>
          <w:szCs w:val="24"/>
          <w:lang w:val="en-US" w:eastAsia="zh-CN"/>
        </w:rPr>
        <w:t>7</w:t>
      </w:r>
      <w:r>
        <w:rPr>
          <w:rFonts w:hint="eastAsia" w:ascii="宋体" w:hAnsi="宋体"/>
          <w:sz w:val="24"/>
          <w:szCs w:val="24"/>
        </w:rPr>
        <w:t>.3  磋商小组可以根据竞争性磋商采购文件和磋商情况实质性变动采购需求中的技术、服务要求以及合同草案条款，但不应改变竞争性磋商采购文件中的其他内容。实质性变动的内容，必须经采购人代表确认。</w:t>
      </w:r>
    </w:p>
    <w:p>
      <w:pPr>
        <w:keepNext w:val="0"/>
        <w:keepLines w:val="0"/>
        <w:pageBreakBefore w:val="0"/>
        <w:widowControl w:val="0"/>
        <w:kinsoku/>
        <w:wordWrap/>
        <w:overflowPunct/>
        <w:topLinePunct w:val="0"/>
        <w:autoSpaceDE/>
        <w:autoSpaceDN/>
        <w:bidi w:val="0"/>
        <w:spacing w:line="420" w:lineRule="exact"/>
        <w:ind w:left="0" w:leftChars="0" w:right="0" w:rightChars="0" w:firstLine="480" w:firstLineChars="200"/>
        <w:jc w:val="both"/>
        <w:textAlignment w:val="auto"/>
        <w:outlineLvl w:val="9"/>
        <w:rPr>
          <w:rFonts w:hint="eastAsia" w:ascii="宋体" w:hAnsi="宋体"/>
          <w:sz w:val="24"/>
          <w:szCs w:val="24"/>
        </w:rPr>
      </w:pPr>
      <w:r>
        <w:rPr>
          <w:rFonts w:hint="eastAsia" w:ascii="宋体" w:hAnsi="宋体"/>
          <w:sz w:val="24"/>
          <w:szCs w:val="24"/>
        </w:rPr>
        <w:t>1</w:t>
      </w:r>
      <w:r>
        <w:rPr>
          <w:rFonts w:hint="eastAsia" w:ascii="宋体" w:hAnsi="宋体"/>
          <w:sz w:val="24"/>
          <w:szCs w:val="24"/>
          <w:lang w:val="en-US" w:eastAsia="zh-CN"/>
        </w:rPr>
        <w:t>7</w:t>
      </w:r>
      <w:r>
        <w:rPr>
          <w:rFonts w:hint="eastAsia" w:ascii="宋体" w:hAnsi="宋体"/>
          <w:sz w:val="24"/>
          <w:szCs w:val="24"/>
        </w:rPr>
        <w:t>.4  对竞争性磋商采购文件作出实质性变动是竞争性磋商采购文件的有效组成部分，应当以书面形式同时通知所有参加磋商的供应商。</w:t>
      </w:r>
    </w:p>
    <w:p>
      <w:pPr>
        <w:pageBreakBefore w:val="0"/>
        <w:widowControl w:val="0"/>
        <w:kinsoku/>
        <w:wordWrap/>
        <w:overflowPunct/>
        <w:topLinePunct w:val="0"/>
        <w:bidi w:val="0"/>
        <w:spacing w:line="420" w:lineRule="exact"/>
        <w:ind w:firstLine="480" w:firstLineChars="200"/>
        <w:textAlignment w:val="auto"/>
        <w:rPr>
          <w:rFonts w:hint="eastAsia" w:ascii="宋体" w:hAnsi="宋体" w:eastAsia="宋体" w:cs="宋体"/>
          <w:sz w:val="24"/>
          <w:szCs w:val="24"/>
        </w:rPr>
      </w:pPr>
      <w:r>
        <w:rPr>
          <w:rFonts w:hint="eastAsia" w:ascii="宋体" w:hAnsi="宋体"/>
          <w:sz w:val="24"/>
          <w:szCs w:val="24"/>
        </w:rPr>
        <w:t xml:space="preserve">17.5  </w:t>
      </w:r>
      <w:r>
        <w:rPr>
          <w:rFonts w:hint="eastAsia" w:ascii="宋体" w:hAnsi="宋体" w:eastAsia="宋体" w:cs="宋体"/>
          <w:sz w:val="24"/>
          <w:szCs w:val="24"/>
        </w:rPr>
        <w:t>磋商小组将对资格及符合性审查合格的供应商发出最后报价邀请。要求磋商供应商在指定时间内提交满足要求的最后报价，供应商进行最后报价的，应当按照</w:t>
      </w:r>
      <w:r>
        <w:rPr>
          <w:rFonts w:hint="eastAsia" w:ascii="宋体" w:hAnsi="宋体" w:eastAsia="宋体" w:cs="宋体"/>
          <w:sz w:val="24"/>
          <w:szCs w:val="24"/>
          <w:lang w:val="en-US" w:eastAsia="zh-CN"/>
        </w:rPr>
        <w:t>采购文件</w:t>
      </w:r>
      <w:r>
        <w:rPr>
          <w:rFonts w:hint="eastAsia" w:ascii="宋体" w:hAnsi="宋体" w:eastAsia="宋体" w:cs="宋体"/>
          <w:sz w:val="24"/>
          <w:szCs w:val="24"/>
        </w:rPr>
        <w:t>中最后报价的规定格式报出。未在规定的时间内提交最后报价的供应商，其响应文件将作无效响应处理。最后报价</w:t>
      </w:r>
      <w:r>
        <w:rPr>
          <w:rFonts w:hint="eastAsia" w:ascii="宋体" w:hAnsi="宋体"/>
          <w:sz w:val="24"/>
          <w:szCs w:val="24"/>
        </w:rPr>
        <w:t>是供应商磋商响应文件的有效组成部分</w:t>
      </w:r>
      <w:r>
        <w:rPr>
          <w:rFonts w:hint="eastAsia" w:ascii="宋体" w:hAnsi="宋体"/>
          <w:sz w:val="24"/>
          <w:szCs w:val="24"/>
          <w:lang w:eastAsia="zh-CN"/>
        </w:rPr>
        <w:t>，</w:t>
      </w:r>
      <w:r>
        <w:rPr>
          <w:rFonts w:hint="eastAsia" w:ascii="宋体" w:hAnsi="宋体" w:eastAsia="宋体" w:cs="宋体"/>
          <w:sz w:val="24"/>
          <w:szCs w:val="24"/>
        </w:rPr>
        <w:t>为本次磋商采购活动中不可变动的最终价格。</w:t>
      </w:r>
    </w:p>
    <w:p>
      <w:pPr>
        <w:keepNext w:val="0"/>
        <w:keepLines w:val="0"/>
        <w:pageBreakBefore w:val="0"/>
        <w:widowControl w:val="0"/>
        <w:kinsoku/>
        <w:wordWrap/>
        <w:overflowPunct/>
        <w:topLinePunct w:val="0"/>
        <w:autoSpaceDE w:val="0"/>
        <w:autoSpaceDN w:val="0"/>
        <w:bidi w:val="0"/>
        <w:adjustRightInd/>
        <w:snapToGrid/>
        <w:spacing w:line="42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磋商文件能够详细列明采购标的的技术、服务要求的，磋商结束后，磋商小组应当要求所有继续参加磋商的供应商在规定时间内提交最后报价，提交最后报价的供应商不得少于 3 家。</w:t>
      </w:r>
    </w:p>
    <w:p>
      <w:pPr>
        <w:keepNext w:val="0"/>
        <w:keepLines w:val="0"/>
        <w:pageBreakBefore w:val="0"/>
        <w:widowControl w:val="0"/>
        <w:kinsoku/>
        <w:wordWrap/>
        <w:overflowPunct/>
        <w:topLinePunct w:val="0"/>
        <w:autoSpaceDE w:val="0"/>
        <w:autoSpaceDN w:val="0"/>
        <w:bidi w:val="0"/>
        <w:adjustRightInd/>
        <w:snapToGrid/>
        <w:spacing w:line="42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磋商文件不能详细列明采购标的的技术、服务要求的，需经磋商由供应商提供最终设计方案或者解决方案，磋商结束后，磋商小组应当按照少数服从多数的原则投票推荐 3 家以上供应商的设计方案或者解决方案，并要求其在规定时间内提交最后报价。</w:t>
      </w:r>
    </w:p>
    <w:p>
      <w:pPr>
        <w:keepNext w:val="0"/>
        <w:keepLines w:val="0"/>
        <w:pageBreakBefore w:val="0"/>
        <w:widowControl w:val="0"/>
        <w:kinsoku/>
        <w:wordWrap/>
        <w:overflowPunct/>
        <w:topLinePunct w:val="0"/>
        <w:autoSpaceDE w:val="0"/>
        <w:autoSpaceDN w:val="0"/>
        <w:bidi w:val="0"/>
        <w:adjustRightInd/>
        <w:snapToGrid/>
        <w:spacing w:line="42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磋商小组认为供应商的报价明显低于其他通过符合性审查供应商的报价，有可能影响产品质量或者不能诚信履约的，应当要求其在评标现场合理的时间内提供说明，必要时提交相关证明材料；供应商不能证明其报价合理性的，磋商小组应当将其作为无效响应处理。</w:t>
      </w:r>
    </w:p>
    <w:p>
      <w:pPr>
        <w:keepNext w:val="0"/>
        <w:keepLines w:val="0"/>
        <w:pageBreakBefore w:val="0"/>
        <w:widowControl w:val="0"/>
        <w:kinsoku/>
        <w:wordWrap/>
        <w:overflowPunct/>
        <w:topLinePunct w:val="0"/>
        <w:autoSpaceDE w:val="0"/>
        <w:autoSpaceDN w:val="0"/>
        <w:bidi w:val="0"/>
        <w:adjustRightInd/>
        <w:snapToGrid/>
        <w:spacing w:line="42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根据《财政部关于政府采购竞争性磋商采购方式管理暂行办法有关问题的补充通知》（财库〔2015〕124 号），采用竞争性磋商采购方式采购的政府购买服务项目（含政府和社会资本合作项目），在采购过程中符合要求的供应商（社会资本）只有 2 家的，竞争性磋商采购活动可以继续进行。采购过程中符合要求的供应商（社会资本）只有 1 家的，采购人或者采购代理机构应当终止竞争性磋商采购活动，发布项目终止公告并说明原因，重新开展采购活动。</w:t>
      </w:r>
    </w:p>
    <w:p>
      <w:pPr>
        <w:keepNext w:val="0"/>
        <w:keepLines w:val="0"/>
        <w:pageBreakBefore w:val="0"/>
        <w:widowControl w:val="0"/>
        <w:kinsoku/>
        <w:wordWrap/>
        <w:overflowPunct/>
        <w:topLinePunct w:val="0"/>
        <w:autoSpaceDE w:val="0"/>
        <w:autoSpaceDN w:val="0"/>
        <w:bidi w:val="0"/>
        <w:adjustRightInd/>
        <w:snapToGrid/>
        <w:spacing w:line="42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根据《财政部关于印发&lt;政府采购竞争性磋商采购方式管理暂行办法&gt;的通知》（财库〔2014〕214 号）第三条第四款的规定，市场竞争不充分的科研项目，以及需要扶持的科技成果转化项目，提交最后报价的供应商可以为 2 家，磋商小组将根据供应商最后得分由高到低的顺序推荐 2 名及以上成交候选供应商。</w:t>
      </w:r>
    </w:p>
    <w:p>
      <w:pPr>
        <w:keepNext w:val="0"/>
        <w:keepLines w:val="0"/>
        <w:pageBreakBefore w:val="0"/>
        <w:widowControl w:val="0"/>
        <w:kinsoku/>
        <w:wordWrap/>
        <w:overflowPunct/>
        <w:topLinePunct w:val="0"/>
        <w:autoSpaceDE w:val="0"/>
        <w:autoSpaceDN w:val="0"/>
        <w:bidi w:val="0"/>
        <w:adjustRightInd/>
        <w:snapToGrid/>
        <w:spacing w:line="42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如有需要，磋商小组可以进行多轮磋商，直至最终确定磋商文件中采购需求中的技术、服务要求以及合同草案条款。如果磋商文件无需修改，可以直接要求磋商供应商提交最后报价。</w:t>
      </w:r>
    </w:p>
    <w:p>
      <w:pPr>
        <w:keepNext w:val="0"/>
        <w:keepLines w:val="0"/>
        <w:pageBreakBefore w:val="0"/>
        <w:widowControl w:val="0"/>
        <w:kinsoku/>
        <w:wordWrap/>
        <w:overflowPunct/>
        <w:topLinePunct w:val="0"/>
        <w:autoSpaceDE w:val="0"/>
        <w:autoSpaceDN w:val="0"/>
        <w:bidi w:val="0"/>
        <w:adjustRightInd/>
        <w:snapToGrid/>
        <w:spacing w:line="420" w:lineRule="exact"/>
        <w:ind w:firstLine="480" w:firstLineChars="200"/>
        <w:textAlignment w:val="auto"/>
        <w:rPr>
          <w:rFonts w:hint="eastAsia" w:ascii="宋体" w:hAnsi="宋体"/>
          <w:sz w:val="24"/>
          <w:szCs w:val="24"/>
        </w:rPr>
      </w:pPr>
      <w:r>
        <w:rPr>
          <w:rFonts w:hint="eastAsia" w:ascii="宋体" w:hAnsi="宋体" w:eastAsia="宋体" w:cs="宋体"/>
          <w:sz w:val="24"/>
          <w:szCs w:val="24"/>
        </w:rPr>
        <w:t>经磋商确定最终采购需求和提交最后报价的供应商后，由磋商小组采用综合评分法对提交最后报价的供应商的响应文件和最后报价进行综合评分。磋商小组应当根据综合评分情况，按照评审得分由高到低顺序推荐 3 名（特殊情况下 2 名）以上成交候选供应商，并编写评审报告。具体评审办法见第</w:t>
      </w:r>
      <w:r>
        <w:rPr>
          <w:rFonts w:hint="eastAsia" w:ascii="宋体" w:hAnsi="宋体" w:eastAsia="宋体" w:cs="宋体"/>
          <w:sz w:val="24"/>
          <w:szCs w:val="24"/>
          <w:lang w:val="en-US" w:eastAsia="zh-CN"/>
        </w:rPr>
        <w:t>六</w:t>
      </w:r>
      <w:r>
        <w:rPr>
          <w:rFonts w:hint="eastAsia" w:ascii="宋体" w:hAnsi="宋体" w:eastAsia="宋体" w:cs="宋体"/>
          <w:sz w:val="24"/>
          <w:szCs w:val="24"/>
        </w:rPr>
        <w:t>章《评标方法及评分标准》。</w:t>
      </w:r>
    </w:p>
    <w:p>
      <w:pPr>
        <w:pageBreakBefore w:val="0"/>
        <w:widowControl w:val="0"/>
        <w:kinsoku/>
        <w:wordWrap/>
        <w:overflowPunct/>
        <w:topLinePunct w:val="0"/>
        <w:bidi w:val="0"/>
        <w:spacing w:line="420" w:lineRule="exact"/>
        <w:ind w:firstLine="480" w:firstLineChars="200"/>
        <w:jc w:val="left"/>
        <w:textAlignment w:val="auto"/>
        <w:rPr>
          <w:rFonts w:ascii="宋体" w:hAnsi="宋体"/>
          <w:sz w:val="24"/>
          <w:szCs w:val="24"/>
        </w:rPr>
      </w:pPr>
      <w:r>
        <w:rPr>
          <w:rFonts w:hint="eastAsia" w:ascii="宋体" w:hAnsi="宋体"/>
          <w:sz w:val="24"/>
          <w:szCs w:val="24"/>
        </w:rPr>
        <w:t>17.5.1供应商所提供的货物(服务、工程)均以人民币计价。除非合同中另有规定，投标总报价应包含货物（服务、工程）的生产、采购、分检、包装、保险、运输、检测、验收、技术支持、售后服务等环节发生的一切费用，以及合同实施过程中包含的所有风险的费用。</w:t>
      </w:r>
    </w:p>
    <w:p>
      <w:pPr>
        <w:pageBreakBefore w:val="0"/>
        <w:widowControl w:val="0"/>
        <w:kinsoku/>
        <w:wordWrap/>
        <w:overflowPunct/>
        <w:topLinePunct w:val="0"/>
        <w:bidi w:val="0"/>
        <w:spacing w:line="420" w:lineRule="exact"/>
        <w:ind w:firstLine="480" w:firstLineChars="200"/>
        <w:jc w:val="left"/>
        <w:textAlignment w:val="auto"/>
        <w:rPr>
          <w:rFonts w:ascii="宋体" w:hAnsi="宋体"/>
          <w:sz w:val="24"/>
          <w:szCs w:val="24"/>
        </w:rPr>
      </w:pPr>
      <w:r>
        <w:rPr>
          <w:rFonts w:hint="eastAsia" w:ascii="宋体" w:hAnsi="宋体"/>
          <w:sz w:val="24"/>
          <w:szCs w:val="24"/>
        </w:rPr>
        <w:t>17.5.2 供应商应按照“第三章 采购内容及技术要求”规定的货物（服务、工程）内容、责任范围以及合同条款进行报价，投标总价应为优惠后的最终报价。投标总价中不得包含磋商采购文件要求以外的内容，否则，在评标时不予核减。</w:t>
      </w:r>
    </w:p>
    <w:p>
      <w:pPr>
        <w:pageBreakBefore w:val="0"/>
        <w:widowControl w:val="0"/>
        <w:kinsoku/>
        <w:wordWrap/>
        <w:overflowPunct/>
        <w:topLinePunct w:val="0"/>
        <w:bidi w:val="0"/>
        <w:spacing w:line="420" w:lineRule="exact"/>
        <w:ind w:firstLine="480" w:firstLineChars="200"/>
        <w:jc w:val="left"/>
        <w:textAlignment w:val="auto"/>
        <w:rPr>
          <w:rFonts w:ascii="宋体" w:hAnsi="宋体"/>
          <w:sz w:val="24"/>
          <w:szCs w:val="24"/>
        </w:rPr>
      </w:pPr>
      <w:r>
        <w:rPr>
          <w:rFonts w:hint="eastAsia" w:ascii="宋体" w:hAnsi="宋体"/>
          <w:sz w:val="24"/>
          <w:szCs w:val="24"/>
        </w:rPr>
        <w:t>17.5.3供应商的投标总报价在合同执行过程中是固定不变的，不得以任何理由予以变更。故供应商的投标总报价应包含本采购内容全部工作所需的一切费用，即投标总报价为“交钥匙”价。对在合同实施过程中可能发生的其它费用（如：增加耗材、材料涨价、人工、运输成本增加等因素），采购人不予支付。</w:t>
      </w:r>
    </w:p>
    <w:p>
      <w:pPr>
        <w:pageBreakBefore w:val="0"/>
        <w:widowControl w:val="0"/>
        <w:kinsoku/>
        <w:wordWrap/>
        <w:overflowPunct/>
        <w:topLinePunct w:val="0"/>
        <w:bidi w:val="0"/>
        <w:spacing w:line="420" w:lineRule="exact"/>
        <w:ind w:firstLine="480" w:firstLineChars="200"/>
        <w:jc w:val="left"/>
        <w:textAlignment w:val="auto"/>
        <w:rPr>
          <w:rFonts w:ascii="宋体" w:hAnsi="宋体"/>
          <w:sz w:val="24"/>
          <w:szCs w:val="24"/>
        </w:rPr>
      </w:pPr>
      <w:r>
        <w:rPr>
          <w:rFonts w:hint="eastAsia" w:ascii="宋体" w:hAnsi="宋体"/>
          <w:sz w:val="24"/>
          <w:szCs w:val="24"/>
        </w:rPr>
        <w:t>17.5.4对于采购文件未列明，而供应商认为必需的费用也需列入其投标总价。在合同实施时，采购人将不予支付供应商没有列入的项目费用，并认为此项目的费用已包括在其投标总价中。</w:t>
      </w:r>
    </w:p>
    <w:p>
      <w:pPr>
        <w:pageBreakBefore w:val="0"/>
        <w:widowControl w:val="0"/>
        <w:kinsoku/>
        <w:wordWrap/>
        <w:overflowPunct/>
        <w:topLinePunct w:val="0"/>
        <w:bidi w:val="0"/>
        <w:spacing w:line="420" w:lineRule="exact"/>
        <w:ind w:firstLine="480" w:firstLineChars="200"/>
        <w:jc w:val="left"/>
        <w:textAlignment w:val="auto"/>
        <w:rPr>
          <w:sz w:val="24"/>
          <w:szCs w:val="24"/>
        </w:rPr>
      </w:pPr>
      <w:r>
        <w:rPr>
          <w:rFonts w:hint="eastAsia" w:ascii="宋体" w:hAnsi="宋体"/>
          <w:sz w:val="24"/>
          <w:szCs w:val="24"/>
        </w:rPr>
        <w:t>17.5.5 供应商应对项目采购范围内的全部内容进行报价，不得缺、漏项或只投其中的部分内容，否则按照无效投标处理。</w:t>
      </w:r>
    </w:p>
    <w:p>
      <w:pPr>
        <w:keepNext w:val="0"/>
        <w:keepLines w:val="0"/>
        <w:pageBreakBefore w:val="0"/>
        <w:widowControl w:val="0"/>
        <w:kinsoku/>
        <w:wordWrap/>
        <w:overflowPunct/>
        <w:topLinePunct w:val="0"/>
        <w:autoSpaceDE/>
        <w:autoSpaceDN/>
        <w:bidi w:val="0"/>
        <w:spacing w:line="420" w:lineRule="exact"/>
        <w:ind w:left="0" w:leftChars="0" w:right="0" w:rightChars="0" w:firstLine="480" w:firstLineChars="200"/>
        <w:jc w:val="both"/>
        <w:textAlignment w:val="auto"/>
        <w:outlineLvl w:val="9"/>
        <w:rPr>
          <w:rFonts w:hint="eastAsia" w:ascii="宋体" w:hAnsi="宋体"/>
          <w:sz w:val="24"/>
          <w:szCs w:val="24"/>
        </w:rPr>
      </w:pPr>
      <w:r>
        <w:rPr>
          <w:rFonts w:hint="eastAsia" w:ascii="宋体" w:hAnsi="宋体"/>
          <w:sz w:val="24"/>
          <w:szCs w:val="24"/>
        </w:rPr>
        <w:t>1</w:t>
      </w:r>
      <w:r>
        <w:rPr>
          <w:rFonts w:hint="eastAsia" w:ascii="宋体" w:hAnsi="宋体"/>
          <w:sz w:val="24"/>
          <w:szCs w:val="24"/>
          <w:lang w:val="en-US" w:eastAsia="zh-CN"/>
        </w:rPr>
        <w:t>7</w:t>
      </w:r>
      <w:r>
        <w:rPr>
          <w:rFonts w:hint="eastAsia" w:ascii="宋体" w:hAnsi="宋体"/>
          <w:sz w:val="24"/>
          <w:szCs w:val="24"/>
        </w:rPr>
        <w:t>.6  已提交响应文件的供应商，在提交最后报价之前，可以根据磋商情况退出磋商。</w:t>
      </w:r>
    </w:p>
    <w:p>
      <w:pPr>
        <w:keepNext w:val="0"/>
        <w:keepLines w:val="0"/>
        <w:pageBreakBefore w:val="0"/>
        <w:widowControl w:val="0"/>
        <w:kinsoku/>
        <w:wordWrap/>
        <w:overflowPunct/>
        <w:topLinePunct w:val="0"/>
        <w:autoSpaceDE/>
        <w:autoSpaceDN/>
        <w:bidi w:val="0"/>
        <w:spacing w:line="420" w:lineRule="exact"/>
        <w:ind w:left="0" w:leftChars="0" w:right="0" w:rightChars="0" w:firstLine="480" w:firstLineChars="200"/>
        <w:jc w:val="both"/>
        <w:textAlignment w:val="auto"/>
        <w:outlineLvl w:val="9"/>
        <w:rPr>
          <w:rFonts w:hint="eastAsia" w:ascii="宋体" w:hAnsi="宋体"/>
          <w:sz w:val="24"/>
          <w:szCs w:val="24"/>
        </w:rPr>
      </w:pPr>
      <w:r>
        <w:rPr>
          <w:rFonts w:hint="eastAsia" w:ascii="宋体" w:hAnsi="宋体"/>
          <w:sz w:val="24"/>
          <w:szCs w:val="24"/>
        </w:rPr>
        <w:t>1</w:t>
      </w:r>
      <w:r>
        <w:rPr>
          <w:rFonts w:hint="eastAsia" w:ascii="宋体" w:hAnsi="宋体"/>
          <w:sz w:val="24"/>
          <w:szCs w:val="24"/>
          <w:lang w:val="en-US" w:eastAsia="zh-CN"/>
        </w:rPr>
        <w:t>7</w:t>
      </w:r>
      <w:r>
        <w:rPr>
          <w:rFonts w:hint="eastAsia" w:ascii="宋体" w:hAnsi="宋体"/>
          <w:sz w:val="24"/>
          <w:szCs w:val="24"/>
        </w:rPr>
        <w:t>.7  响应供应商的报价均超过了政府采购预算，采购人不能支付的，磋商活动终止；终止后，采购人需要采取调整采购预算或项目配置标准等，或采取其他采购方式的，应当在采购活动开始前获得政府采购监督管理部门批准。</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482" w:firstLineChars="200"/>
        <w:jc w:val="left"/>
        <w:textAlignment w:val="auto"/>
        <w:outlineLvl w:val="9"/>
        <w:rPr>
          <w:rFonts w:hint="eastAsia" w:ascii="宋体" w:hAnsi="宋体"/>
          <w:b/>
          <w:bCs/>
          <w:color w:val="000000"/>
          <w:sz w:val="24"/>
          <w:szCs w:val="24"/>
        </w:rPr>
      </w:pPr>
      <w:r>
        <w:rPr>
          <w:rFonts w:hint="eastAsia" w:ascii="宋体" w:hAnsi="宋体"/>
          <w:b/>
          <w:bCs/>
          <w:color w:val="000000"/>
          <w:sz w:val="24"/>
          <w:szCs w:val="24"/>
          <w:lang w:val="en-US" w:eastAsia="zh-CN"/>
        </w:rPr>
        <w:t>18.</w:t>
      </w:r>
      <w:r>
        <w:rPr>
          <w:rFonts w:hint="eastAsia" w:ascii="宋体" w:hAnsi="宋体"/>
          <w:b/>
          <w:bCs/>
          <w:color w:val="000000"/>
          <w:sz w:val="24"/>
          <w:szCs w:val="24"/>
        </w:rPr>
        <w:t>评标定标办法和原则</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480" w:firstLineChars="200"/>
        <w:jc w:val="left"/>
        <w:textAlignment w:val="auto"/>
        <w:outlineLvl w:val="9"/>
        <w:rPr>
          <w:rFonts w:hint="eastAsia" w:ascii="宋体" w:hAnsi="宋体"/>
          <w:color w:val="000000"/>
          <w:sz w:val="24"/>
          <w:szCs w:val="24"/>
        </w:rPr>
      </w:pPr>
      <w:r>
        <w:rPr>
          <w:rFonts w:hint="eastAsia" w:ascii="宋体" w:hAnsi="宋体"/>
          <w:color w:val="000000"/>
          <w:sz w:val="24"/>
          <w:szCs w:val="24"/>
          <w:lang w:val="en-US" w:eastAsia="zh-CN"/>
        </w:rPr>
        <w:t>18</w:t>
      </w:r>
      <w:r>
        <w:rPr>
          <w:rFonts w:hint="eastAsia" w:ascii="宋体" w:hAnsi="宋体"/>
          <w:color w:val="000000"/>
          <w:sz w:val="24"/>
          <w:szCs w:val="24"/>
        </w:rPr>
        <w:t>.1 本次评标采用</w:t>
      </w:r>
      <w:r>
        <w:rPr>
          <w:rFonts w:hint="eastAsia" w:ascii="宋体" w:hAnsi="宋体"/>
          <w:b/>
          <w:color w:val="000000"/>
          <w:sz w:val="24"/>
          <w:szCs w:val="24"/>
        </w:rPr>
        <w:t>综合评分法</w:t>
      </w:r>
      <w:r>
        <w:rPr>
          <w:rFonts w:hint="eastAsia" w:ascii="宋体" w:hAnsi="宋体"/>
          <w:color w:val="000000"/>
          <w:sz w:val="24"/>
          <w:szCs w:val="24"/>
        </w:rPr>
        <w:t>。以满足</w:t>
      </w:r>
      <w:r>
        <w:rPr>
          <w:rFonts w:hint="eastAsia" w:ascii="宋体" w:hAnsi="宋体"/>
          <w:color w:val="000000"/>
          <w:sz w:val="24"/>
          <w:szCs w:val="24"/>
          <w:lang w:eastAsia="zh-CN"/>
        </w:rPr>
        <w:t>采购文件</w:t>
      </w:r>
      <w:r>
        <w:rPr>
          <w:rFonts w:hint="eastAsia" w:ascii="宋体" w:hAnsi="宋体"/>
          <w:color w:val="000000"/>
          <w:sz w:val="24"/>
          <w:szCs w:val="24"/>
        </w:rPr>
        <w:t>要求为前提，综合评分得分最高者为中标单位。</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480" w:firstLineChars="200"/>
        <w:jc w:val="left"/>
        <w:textAlignment w:val="auto"/>
        <w:outlineLvl w:val="9"/>
        <w:rPr>
          <w:rFonts w:hint="eastAsia" w:ascii="宋体" w:hAnsi="宋体"/>
          <w:color w:val="000000"/>
          <w:sz w:val="24"/>
          <w:szCs w:val="24"/>
        </w:rPr>
      </w:pPr>
      <w:r>
        <w:rPr>
          <w:rFonts w:hint="eastAsia" w:ascii="宋体" w:hAnsi="宋体"/>
          <w:color w:val="000000"/>
          <w:sz w:val="24"/>
          <w:szCs w:val="24"/>
          <w:lang w:val="en-US" w:eastAsia="zh-CN"/>
        </w:rPr>
        <w:t>18</w:t>
      </w:r>
      <w:r>
        <w:rPr>
          <w:rFonts w:hint="eastAsia" w:ascii="宋体" w:hAnsi="宋体"/>
          <w:color w:val="000000"/>
          <w:sz w:val="24"/>
          <w:szCs w:val="24"/>
        </w:rPr>
        <w:t xml:space="preserve">.2 </w:t>
      </w:r>
      <w:r>
        <w:rPr>
          <w:rFonts w:hint="eastAsia" w:ascii="宋体" w:hAnsi="宋体"/>
          <w:color w:val="000000"/>
          <w:sz w:val="24"/>
          <w:szCs w:val="24"/>
          <w:lang w:eastAsia="zh-CN"/>
        </w:rPr>
        <w:t>磋商小组</w:t>
      </w:r>
      <w:r>
        <w:rPr>
          <w:rFonts w:hint="eastAsia" w:ascii="宋体" w:hAnsi="宋体"/>
          <w:color w:val="000000"/>
          <w:sz w:val="24"/>
          <w:szCs w:val="24"/>
        </w:rPr>
        <w:t>各成员独立地，以相同的程序和方法，严格按照</w:t>
      </w:r>
      <w:r>
        <w:rPr>
          <w:rFonts w:hint="eastAsia" w:ascii="宋体" w:hAnsi="宋体"/>
          <w:color w:val="000000"/>
          <w:sz w:val="24"/>
          <w:szCs w:val="24"/>
          <w:lang w:eastAsia="zh-CN"/>
        </w:rPr>
        <w:t>磋商</w:t>
      </w:r>
      <w:r>
        <w:rPr>
          <w:rFonts w:hint="eastAsia" w:ascii="宋体" w:hAnsi="宋体"/>
          <w:color w:val="000000"/>
          <w:sz w:val="24"/>
          <w:szCs w:val="24"/>
        </w:rPr>
        <w:t>文件的要求和标准，对每个有效</w:t>
      </w:r>
      <w:r>
        <w:rPr>
          <w:rFonts w:hint="eastAsia" w:ascii="宋体" w:hAnsi="宋体"/>
          <w:color w:val="000000"/>
          <w:sz w:val="24"/>
          <w:szCs w:val="24"/>
          <w:lang w:eastAsia="zh-CN"/>
        </w:rPr>
        <w:t>供应商</w:t>
      </w:r>
      <w:r>
        <w:rPr>
          <w:rFonts w:hint="eastAsia" w:ascii="宋体" w:hAnsi="宋体"/>
          <w:color w:val="000000"/>
          <w:sz w:val="24"/>
          <w:szCs w:val="24"/>
        </w:rPr>
        <w:t>的标书进行评价、打分。</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482" w:firstLineChars="200"/>
        <w:jc w:val="left"/>
        <w:textAlignment w:val="auto"/>
        <w:outlineLvl w:val="9"/>
        <w:rPr>
          <w:rFonts w:hint="eastAsia" w:ascii="宋体" w:hAnsi="宋体"/>
          <w:color w:val="000000"/>
          <w:sz w:val="24"/>
          <w:szCs w:val="24"/>
        </w:rPr>
      </w:pPr>
      <w:r>
        <w:rPr>
          <w:rFonts w:hint="eastAsia" w:ascii="宋体" w:hAnsi="宋体"/>
          <w:b/>
          <w:bCs/>
          <w:color w:val="000000"/>
          <w:sz w:val="24"/>
          <w:szCs w:val="24"/>
          <w:lang w:val="en-US" w:eastAsia="zh-CN"/>
        </w:rPr>
        <w:t>19</w:t>
      </w:r>
      <w:r>
        <w:rPr>
          <w:rFonts w:hint="eastAsia" w:ascii="宋体" w:hAnsi="宋体"/>
          <w:b/>
          <w:bCs/>
          <w:color w:val="000000"/>
          <w:sz w:val="24"/>
          <w:szCs w:val="24"/>
        </w:rPr>
        <w:t>． 评分主要要素及分值</w:t>
      </w:r>
    </w:p>
    <w:p>
      <w:pPr>
        <w:keepNext w:val="0"/>
        <w:keepLines w:val="0"/>
        <w:pageBreakBefore w:val="0"/>
        <w:widowControl w:val="0"/>
        <w:kinsoku/>
        <w:wordWrap/>
        <w:overflowPunct/>
        <w:topLinePunct w:val="0"/>
        <w:autoSpaceDE/>
        <w:autoSpaceDN/>
        <w:bidi w:val="0"/>
        <w:spacing w:line="420" w:lineRule="exact"/>
        <w:ind w:left="0" w:leftChars="0" w:right="0" w:rightChars="0" w:firstLine="480" w:firstLineChars="200"/>
        <w:textAlignment w:val="auto"/>
        <w:outlineLvl w:val="9"/>
        <w:rPr>
          <w:rFonts w:hint="eastAsia" w:ascii="宋体" w:hAnsi="宋体" w:cs="仿宋_GB2312"/>
          <w:b/>
          <w:color w:val="000000"/>
          <w:sz w:val="24"/>
          <w:szCs w:val="24"/>
        </w:rPr>
      </w:pPr>
      <w:r>
        <w:rPr>
          <w:rFonts w:hint="eastAsia" w:ascii="宋体" w:hAnsi="宋体"/>
          <w:color w:val="000000"/>
          <w:sz w:val="24"/>
          <w:szCs w:val="24"/>
          <w:lang w:val="en-US" w:eastAsia="zh-CN"/>
        </w:rPr>
        <w:t>19</w:t>
      </w:r>
      <w:r>
        <w:rPr>
          <w:rFonts w:hint="eastAsia" w:ascii="宋体" w:hAnsi="宋体"/>
          <w:color w:val="000000"/>
          <w:sz w:val="24"/>
          <w:szCs w:val="24"/>
        </w:rPr>
        <w:t>.1 评分主要要素包括价格、技术、商务三部分，满分100分。</w:t>
      </w:r>
      <w:r>
        <w:rPr>
          <w:rFonts w:hint="eastAsia" w:ascii="宋体" w:hAnsi="宋体"/>
          <w:color w:val="000000"/>
          <w:sz w:val="24"/>
          <w:szCs w:val="24"/>
          <w:lang w:eastAsia="zh-CN"/>
        </w:rPr>
        <w:t>评分内容、标准及具体分值详见“第六章</w:t>
      </w:r>
      <w:r>
        <w:rPr>
          <w:rFonts w:hint="eastAsia" w:ascii="宋体" w:hAnsi="宋体"/>
          <w:color w:val="000000"/>
          <w:sz w:val="24"/>
          <w:szCs w:val="24"/>
          <w:lang w:val="en-US" w:eastAsia="zh-CN"/>
        </w:rPr>
        <w:t xml:space="preserve"> 评标方法及评分标准</w:t>
      </w:r>
      <w:r>
        <w:rPr>
          <w:rFonts w:hint="eastAsia" w:ascii="宋体" w:hAnsi="宋体"/>
          <w:color w:val="000000"/>
          <w:sz w:val="24"/>
          <w:szCs w:val="24"/>
          <w:lang w:eastAsia="zh-CN"/>
        </w:rPr>
        <w:t>”</w:t>
      </w:r>
      <w:r>
        <w:rPr>
          <w:rFonts w:hint="eastAsia" w:ascii="宋体" w:hAnsi="宋体"/>
          <w:color w:val="000000"/>
          <w:sz w:val="24"/>
          <w:szCs w:val="24"/>
        </w:rPr>
        <w:t xml:space="preserve">。 </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480" w:firstLineChars="200"/>
        <w:jc w:val="left"/>
        <w:textAlignment w:val="auto"/>
        <w:outlineLvl w:val="9"/>
        <w:rPr>
          <w:rFonts w:hint="eastAsia" w:ascii="宋体" w:hAnsi="宋体"/>
          <w:color w:val="000000"/>
          <w:sz w:val="24"/>
          <w:szCs w:val="24"/>
          <w:lang w:eastAsia="zh-CN"/>
        </w:rPr>
      </w:pPr>
      <w:r>
        <w:rPr>
          <w:rFonts w:hint="eastAsia" w:ascii="宋体" w:hAnsi="宋体"/>
          <w:color w:val="000000"/>
          <w:sz w:val="24"/>
          <w:szCs w:val="24"/>
          <w:lang w:val="en-US" w:eastAsia="zh-CN"/>
        </w:rPr>
        <w:t>19</w:t>
      </w:r>
      <w:r>
        <w:rPr>
          <w:rFonts w:hint="eastAsia" w:ascii="宋体" w:hAnsi="宋体"/>
          <w:color w:val="000000"/>
          <w:sz w:val="24"/>
          <w:szCs w:val="24"/>
        </w:rPr>
        <w:t xml:space="preserve">.2 </w:t>
      </w:r>
      <w:r>
        <w:rPr>
          <w:rFonts w:hint="eastAsia" w:ascii="宋体" w:hAnsi="宋体"/>
          <w:color w:val="000000"/>
          <w:sz w:val="24"/>
          <w:szCs w:val="24"/>
          <w:lang w:eastAsia="zh-CN"/>
        </w:rPr>
        <w:t>综合评分法价格分计算采取低价优先法，即满足磋商文件要求且最后报价最低的供应商报价为磋商基准价，其价格分为满分。其他供应商的价格分统一按照下列公式计算。</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480" w:firstLineChars="200"/>
        <w:jc w:val="left"/>
        <w:textAlignment w:val="auto"/>
        <w:outlineLvl w:val="9"/>
        <w:rPr>
          <w:rFonts w:hint="eastAsia" w:ascii="宋体" w:hAnsi="宋体"/>
          <w:color w:val="000000"/>
          <w:sz w:val="24"/>
          <w:szCs w:val="24"/>
          <w:lang w:eastAsia="zh-CN"/>
        </w:rPr>
      </w:pPr>
      <w:r>
        <w:rPr>
          <w:rFonts w:hint="eastAsia" w:ascii="宋体" w:hAnsi="宋体"/>
          <w:color w:val="000000"/>
          <w:sz w:val="24"/>
          <w:szCs w:val="24"/>
          <w:lang w:eastAsia="zh-CN"/>
        </w:rPr>
        <w:t>磋商报价得分</w:t>
      </w:r>
      <w:r>
        <w:rPr>
          <w:rFonts w:hint="eastAsia" w:ascii="宋体" w:hAnsi="宋体"/>
          <w:color w:val="000000"/>
          <w:sz w:val="24"/>
          <w:szCs w:val="24"/>
          <w:lang w:val="en-US" w:eastAsia="zh-CN"/>
        </w:rPr>
        <w:t>=（磋商基准价/最后磋商报价）</w:t>
      </w:r>
      <w:r>
        <w:rPr>
          <w:rFonts w:hint="default" w:ascii="Arial" w:hAnsi="Arial" w:cs="Arial"/>
          <w:color w:val="auto"/>
          <w:sz w:val="24"/>
          <w:szCs w:val="24"/>
          <w:lang w:val="en-US" w:eastAsia="zh-CN"/>
        </w:rPr>
        <w:t>×</w:t>
      </w:r>
      <w:r>
        <w:rPr>
          <w:rFonts w:hint="eastAsia" w:ascii="宋体" w:hAnsi="宋体" w:cs="宋体"/>
          <w:color w:val="auto"/>
          <w:sz w:val="24"/>
          <w:szCs w:val="24"/>
          <w:lang w:val="en-US" w:eastAsia="zh-CN"/>
        </w:rPr>
        <w:t>价格权值</w:t>
      </w:r>
      <w:r>
        <w:rPr>
          <w:rFonts w:hint="default" w:ascii="Arial" w:hAnsi="Arial" w:cs="Arial"/>
          <w:color w:val="000000"/>
          <w:sz w:val="24"/>
          <w:szCs w:val="24"/>
          <w:lang w:val="en-US" w:eastAsia="zh-CN"/>
        </w:rPr>
        <w:t>×</w:t>
      </w:r>
      <w:r>
        <w:rPr>
          <w:rFonts w:hint="eastAsia" w:ascii="宋体" w:hAnsi="宋体"/>
          <w:color w:val="000000"/>
          <w:sz w:val="24"/>
          <w:szCs w:val="24"/>
          <w:lang w:val="en-US" w:eastAsia="zh-CN"/>
        </w:rPr>
        <w:t>100</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480" w:firstLineChars="200"/>
        <w:jc w:val="left"/>
        <w:textAlignment w:val="auto"/>
        <w:outlineLvl w:val="9"/>
        <w:rPr>
          <w:rFonts w:hint="eastAsia" w:ascii="宋体" w:hAnsi="宋体"/>
          <w:color w:val="000000"/>
          <w:sz w:val="24"/>
          <w:szCs w:val="24"/>
        </w:rPr>
      </w:pPr>
      <w:r>
        <w:rPr>
          <w:rFonts w:hint="eastAsia" w:ascii="宋体" w:hAnsi="宋体"/>
          <w:color w:val="000000"/>
          <w:sz w:val="24"/>
          <w:szCs w:val="24"/>
        </w:rPr>
        <w:t>报价分由</w:t>
      </w:r>
      <w:r>
        <w:rPr>
          <w:rFonts w:hint="eastAsia" w:ascii="宋体" w:hAnsi="宋体"/>
          <w:color w:val="000000"/>
          <w:sz w:val="24"/>
          <w:szCs w:val="24"/>
          <w:lang w:eastAsia="zh-CN"/>
        </w:rPr>
        <w:t>代理机构</w:t>
      </w:r>
      <w:r>
        <w:rPr>
          <w:rFonts w:hint="eastAsia" w:ascii="宋体" w:hAnsi="宋体"/>
          <w:color w:val="000000"/>
          <w:sz w:val="24"/>
          <w:szCs w:val="24"/>
        </w:rPr>
        <w:t>工作人员按评标办法中的公式直接</w:t>
      </w:r>
      <w:r>
        <w:rPr>
          <w:rFonts w:hint="eastAsia" w:ascii="宋体" w:hAnsi="宋体"/>
          <w:color w:val="000000"/>
          <w:sz w:val="24"/>
          <w:szCs w:val="24"/>
          <w:lang w:eastAsia="zh-CN"/>
        </w:rPr>
        <w:t>计</w:t>
      </w:r>
      <w:r>
        <w:rPr>
          <w:rFonts w:hint="eastAsia" w:ascii="宋体" w:hAnsi="宋体"/>
          <w:color w:val="000000"/>
          <w:sz w:val="24"/>
          <w:szCs w:val="24"/>
        </w:rPr>
        <w:t>算；</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480" w:firstLineChars="200"/>
        <w:jc w:val="left"/>
        <w:textAlignment w:val="auto"/>
        <w:outlineLvl w:val="9"/>
        <w:rPr>
          <w:rFonts w:hint="eastAsia" w:ascii="宋体" w:hAnsi="宋体"/>
          <w:color w:val="000000"/>
          <w:sz w:val="24"/>
          <w:szCs w:val="24"/>
        </w:rPr>
      </w:pPr>
      <w:r>
        <w:rPr>
          <w:rFonts w:hint="eastAsia" w:ascii="宋体" w:hAnsi="宋体"/>
          <w:color w:val="000000"/>
          <w:sz w:val="24"/>
          <w:szCs w:val="24"/>
        </w:rPr>
        <w:t>技术服务文本评议完成后，再进行商务文本评议；如有政策性加分则由执行机构的工作人员按监管机构的书面批准直接计算后，由执行机构的工作人员将各</w:t>
      </w:r>
      <w:r>
        <w:rPr>
          <w:rFonts w:hint="eastAsia" w:ascii="宋体" w:hAnsi="宋体"/>
          <w:color w:val="000000"/>
          <w:sz w:val="24"/>
          <w:szCs w:val="24"/>
          <w:lang w:eastAsia="zh-CN"/>
        </w:rPr>
        <w:t>响应</w:t>
      </w:r>
      <w:r>
        <w:rPr>
          <w:rFonts w:hint="eastAsia" w:ascii="宋体" w:hAnsi="宋体"/>
          <w:color w:val="000000"/>
          <w:sz w:val="24"/>
          <w:szCs w:val="24"/>
        </w:rPr>
        <w:t>供应商的得分汇总，形成《评分汇总表》，经</w:t>
      </w:r>
      <w:r>
        <w:rPr>
          <w:rFonts w:hint="eastAsia" w:ascii="宋体" w:hAnsi="宋体"/>
          <w:color w:val="000000"/>
          <w:sz w:val="24"/>
          <w:szCs w:val="24"/>
          <w:lang w:eastAsia="zh-CN"/>
        </w:rPr>
        <w:t>磋商小组</w:t>
      </w:r>
      <w:r>
        <w:rPr>
          <w:rFonts w:hint="eastAsia" w:ascii="宋体" w:hAnsi="宋体"/>
          <w:color w:val="000000"/>
          <w:sz w:val="24"/>
          <w:szCs w:val="24"/>
        </w:rPr>
        <w:t>成员共同签名。</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480" w:firstLineChars="200"/>
        <w:jc w:val="both"/>
        <w:textAlignment w:val="auto"/>
        <w:outlineLvl w:val="9"/>
        <w:rPr>
          <w:rFonts w:hint="eastAsia" w:ascii="宋体" w:hAnsi="宋体"/>
          <w:sz w:val="24"/>
          <w:szCs w:val="24"/>
        </w:rPr>
      </w:pPr>
      <w:r>
        <w:rPr>
          <w:rFonts w:hint="eastAsia" w:ascii="宋体" w:hAnsi="宋体"/>
          <w:color w:val="000000"/>
          <w:sz w:val="24"/>
          <w:szCs w:val="24"/>
          <w:lang w:val="en-US" w:eastAsia="zh-CN"/>
        </w:rPr>
        <w:t>19</w:t>
      </w:r>
      <w:r>
        <w:rPr>
          <w:rFonts w:hint="eastAsia" w:ascii="宋体" w:hAnsi="宋体"/>
          <w:color w:val="000000"/>
          <w:sz w:val="24"/>
          <w:szCs w:val="24"/>
        </w:rPr>
        <w:t>.3各项统计、评分结果均按四舍五入方法精确到小数点后两位。</w:t>
      </w:r>
    </w:p>
    <w:p>
      <w:pPr>
        <w:keepNext w:val="0"/>
        <w:keepLines w:val="0"/>
        <w:pageBreakBefore w:val="0"/>
        <w:widowControl w:val="0"/>
        <w:kinsoku/>
        <w:wordWrap/>
        <w:overflowPunct/>
        <w:topLinePunct w:val="0"/>
        <w:autoSpaceDE/>
        <w:autoSpaceDN/>
        <w:bidi w:val="0"/>
        <w:spacing w:line="420" w:lineRule="exact"/>
        <w:ind w:left="0" w:leftChars="0" w:right="0" w:rightChars="0" w:firstLine="482" w:firstLineChars="200"/>
        <w:jc w:val="both"/>
        <w:textAlignment w:val="auto"/>
        <w:outlineLvl w:val="9"/>
        <w:rPr>
          <w:rFonts w:hint="eastAsia" w:ascii="宋体" w:hAnsi="宋体"/>
          <w:b/>
          <w:bCs/>
          <w:sz w:val="24"/>
          <w:szCs w:val="24"/>
        </w:rPr>
      </w:pPr>
      <w:r>
        <w:rPr>
          <w:rFonts w:hint="eastAsia" w:ascii="宋体" w:hAnsi="宋体"/>
          <w:b/>
          <w:bCs/>
          <w:sz w:val="24"/>
          <w:szCs w:val="24"/>
          <w:lang w:val="en-US" w:eastAsia="zh-CN"/>
        </w:rPr>
        <w:t>20</w:t>
      </w:r>
      <w:r>
        <w:rPr>
          <w:rFonts w:hint="eastAsia" w:ascii="宋体" w:hAnsi="宋体"/>
          <w:b/>
          <w:bCs/>
          <w:sz w:val="24"/>
          <w:szCs w:val="24"/>
        </w:rPr>
        <w:t>. 确定成交候选人</w:t>
      </w:r>
    </w:p>
    <w:p>
      <w:pPr>
        <w:keepNext w:val="0"/>
        <w:keepLines w:val="0"/>
        <w:pageBreakBefore w:val="0"/>
        <w:widowControl w:val="0"/>
        <w:kinsoku/>
        <w:wordWrap/>
        <w:overflowPunct/>
        <w:topLinePunct w:val="0"/>
        <w:autoSpaceDE/>
        <w:autoSpaceDN/>
        <w:bidi w:val="0"/>
        <w:spacing w:line="420" w:lineRule="exact"/>
        <w:ind w:left="0" w:leftChars="0" w:right="0" w:rightChars="0" w:firstLine="480" w:firstLineChars="200"/>
        <w:jc w:val="both"/>
        <w:textAlignment w:val="auto"/>
        <w:outlineLvl w:val="9"/>
        <w:rPr>
          <w:rFonts w:hint="eastAsia" w:ascii="宋体" w:hAnsi="宋体" w:cs="Courier New"/>
          <w:kern w:val="0"/>
          <w:sz w:val="24"/>
          <w:szCs w:val="24"/>
          <w:lang w:val="en-US" w:eastAsia="zh-CN"/>
        </w:rPr>
      </w:pPr>
      <w:r>
        <w:rPr>
          <w:rFonts w:hint="eastAsia" w:ascii="宋体" w:hAnsi="宋体" w:cs="Courier New"/>
          <w:kern w:val="0"/>
          <w:sz w:val="24"/>
          <w:szCs w:val="24"/>
          <w:lang w:val="en-US" w:eastAsia="zh-CN"/>
        </w:rPr>
        <w:t xml:space="preserve">20.1 </w:t>
      </w:r>
      <w:r>
        <w:rPr>
          <w:rFonts w:hint="eastAsia" w:ascii="宋体" w:hAnsi="宋体"/>
          <w:sz w:val="24"/>
          <w:szCs w:val="24"/>
        </w:rPr>
        <w:t>磋商小组应当根据综合评分情况，按照评审得分由高到低顺序推荐 3 名以上成交候选供应商，并编写评审报告。</w:t>
      </w:r>
      <w:r>
        <w:rPr>
          <w:rFonts w:hint="eastAsia" w:ascii="宋体" w:hAnsi="宋体" w:cs="Courier New"/>
          <w:kern w:val="0"/>
          <w:sz w:val="24"/>
          <w:szCs w:val="24"/>
          <w:lang w:val="en-US" w:eastAsia="zh-CN"/>
        </w:rPr>
        <w:t>采购人收到评审报告5个工作日内，按评审报告推荐的成交候选人顺序确定成交供应商。</w:t>
      </w:r>
    </w:p>
    <w:p>
      <w:pPr>
        <w:pageBreakBefore w:val="0"/>
        <w:widowControl w:val="0"/>
        <w:kinsoku/>
        <w:wordWrap/>
        <w:overflowPunct/>
        <w:topLinePunct w:val="0"/>
        <w:bidi w:val="0"/>
        <w:spacing w:line="420" w:lineRule="exact"/>
        <w:ind w:firstLine="480" w:firstLineChars="200"/>
        <w:textAlignment w:val="auto"/>
        <w:rPr>
          <w:rFonts w:hint="eastAsia" w:ascii="宋体" w:hAnsi="宋体" w:cs="Courier New"/>
          <w:kern w:val="0"/>
          <w:sz w:val="24"/>
          <w:szCs w:val="24"/>
          <w:lang w:val="en-US" w:eastAsia="zh-CN"/>
        </w:rPr>
      </w:pPr>
      <w:r>
        <w:rPr>
          <w:rFonts w:hint="eastAsia" w:ascii="宋体" w:hAnsi="宋体" w:cs="Courier New"/>
          <w:kern w:val="0"/>
          <w:sz w:val="24"/>
          <w:szCs w:val="24"/>
          <w:lang w:val="en-US" w:eastAsia="zh-CN"/>
        </w:rPr>
        <w:t>20.2  成交候选人并列的：</w:t>
      </w:r>
    </w:p>
    <w:p>
      <w:pPr>
        <w:pageBreakBefore w:val="0"/>
        <w:widowControl w:val="0"/>
        <w:kinsoku/>
        <w:wordWrap/>
        <w:overflowPunct/>
        <w:topLinePunct w:val="0"/>
        <w:bidi w:val="0"/>
        <w:spacing w:line="420" w:lineRule="exact"/>
        <w:ind w:firstLine="480" w:firstLineChars="200"/>
        <w:textAlignment w:val="auto"/>
        <w:rPr>
          <w:rFonts w:hint="eastAsia" w:ascii="宋体" w:hAnsi="宋体" w:cs="Courier New"/>
          <w:kern w:val="0"/>
          <w:sz w:val="24"/>
          <w:szCs w:val="24"/>
          <w:lang w:val="en-US" w:eastAsia="zh-CN"/>
        </w:rPr>
      </w:pPr>
      <w:r>
        <w:rPr>
          <w:rFonts w:hint="eastAsia" w:ascii="宋体" w:hAnsi="宋体" w:cs="Courier New"/>
          <w:kern w:val="0"/>
          <w:sz w:val="24"/>
          <w:szCs w:val="24"/>
          <w:lang w:val="en-US" w:eastAsia="zh-CN"/>
        </w:rPr>
        <w:t>20.2.1 采用最低评标价法的，评审结果按投标报价由低到高顺序排列。投标报价相同的并列，由采购人确定或者采购人委托磋商小组以投票方式确定成交供应商。</w:t>
      </w:r>
    </w:p>
    <w:p>
      <w:pPr>
        <w:pageBreakBefore w:val="0"/>
        <w:widowControl w:val="0"/>
        <w:kinsoku/>
        <w:wordWrap/>
        <w:overflowPunct/>
        <w:topLinePunct w:val="0"/>
        <w:bidi w:val="0"/>
        <w:spacing w:line="420" w:lineRule="exact"/>
        <w:ind w:firstLine="480" w:firstLineChars="200"/>
        <w:textAlignment w:val="auto"/>
        <w:rPr>
          <w:rFonts w:hint="eastAsia" w:ascii="宋体" w:hAnsi="宋体" w:cs="Courier New"/>
          <w:kern w:val="0"/>
          <w:sz w:val="24"/>
          <w:szCs w:val="24"/>
          <w:lang w:val="en-US" w:eastAsia="zh-CN"/>
        </w:rPr>
      </w:pPr>
      <w:r>
        <w:rPr>
          <w:rFonts w:hint="eastAsia" w:ascii="宋体" w:hAnsi="宋体" w:cs="Courier New"/>
          <w:kern w:val="0"/>
          <w:sz w:val="24"/>
          <w:szCs w:val="24"/>
          <w:lang w:val="en-US" w:eastAsia="zh-CN"/>
        </w:rPr>
        <w:t>20.2.2 采用综合评分法的，评审结果按评审后得分由高到低顺序排列。得分相同的，按投标报价由低到高顺序排列。得分相同且投标报价相同的并列，</w:t>
      </w:r>
      <w:r>
        <w:rPr>
          <w:rFonts w:hint="eastAsia" w:ascii="宋体" w:hAnsi="宋体"/>
          <w:sz w:val="24"/>
          <w:szCs w:val="24"/>
          <w:lang w:eastAsia="zh-CN"/>
        </w:rPr>
        <w:t>按照技术指标优劣顺序推荐，也可以</w:t>
      </w:r>
      <w:r>
        <w:rPr>
          <w:rFonts w:hint="eastAsia" w:ascii="宋体" w:hAnsi="宋体" w:cs="Courier New"/>
          <w:kern w:val="0"/>
          <w:sz w:val="24"/>
          <w:szCs w:val="24"/>
          <w:lang w:val="en-US" w:eastAsia="zh-CN"/>
        </w:rPr>
        <w:t>由采购人确定或者采购人委托磋商小组以投票方式确定成交供应商。</w:t>
      </w:r>
    </w:p>
    <w:p>
      <w:pPr>
        <w:pageBreakBefore w:val="0"/>
        <w:widowControl w:val="0"/>
        <w:kinsoku/>
        <w:wordWrap/>
        <w:overflowPunct/>
        <w:topLinePunct w:val="0"/>
        <w:bidi w:val="0"/>
        <w:spacing w:line="420" w:lineRule="exact"/>
        <w:ind w:firstLine="480" w:firstLineChars="200"/>
        <w:textAlignment w:val="auto"/>
        <w:rPr>
          <w:rFonts w:hint="eastAsia" w:ascii="宋体" w:hAnsi="宋体" w:cs="Courier New"/>
          <w:kern w:val="0"/>
          <w:sz w:val="24"/>
          <w:szCs w:val="24"/>
          <w:lang w:val="en-US" w:eastAsia="zh-CN"/>
        </w:rPr>
      </w:pPr>
      <w:r>
        <w:rPr>
          <w:rFonts w:hint="eastAsia" w:ascii="宋体" w:hAnsi="宋体" w:cs="Courier New"/>
          <w:kern w:val="0"/>
          <w:sz w:val="24"/>
          <w:szCs w:val="24"/>
          <w:lang w:val="en-US" w:eastAsia="zh-CN"/>
        </w:rPr>
        <w:t>20.3 成交人的数量有其他规定的，按采购文件相关规定执行。</w:t>
      </w:r>
    </w:p>
    <w:p>
      <w:pPr>
        <w:pageBreakBefore w:val="0"/>
        <w:widowControl w:val="0"/>
        <w:kinsoku/>
        <w:wordWrap/>
        <w:overflowPunct/>
        <w:topLinePunct w:val="0"/>
        <w:bidi w:val="0"/>
        <w:spacing w:line="420" w:lineRule="exact"/>
        <w:ind w:firstLine="480" w:firstLineChars="200"/>
        <w:textAlignment w:val="auto"/>
        <w:rPr>
          <w:rFonts w:hint="eastAsia" w:ascii="宋体" w:hAnsi="宋体" w:cs="Courier New"/>
          <w:kern w:val="0"/>
          <w:sz w:val="24"/>
          <w:szCs w:val="24"/>
          <w:lang w:val="en-US" w:eastAsia="zh-CN"/>
        </w:rPr>
      </w:pPr>
      <w:r>
        <w:rPr>
          <w:rFonts w:hint="eastAsia" w:ascii="宋体" w:hAnsi="宋体" w:cs="Courier New"/>
          <w:kern w:val="0"/>
          <w:sz w:val="24"/>
          <w:szCs w:val="24"/>
          <w:lang w:val="en-US" w:eastAsia="zh-CN"/>
        </w:rPr>
        <w:t>20.4 成交供应商确定后，采购代理机构在政府采购监管部门指定的媒体上发布成交公告，同时向成交供应商和采购人发出《成交通知书》。《成交通知书》是政府采购合同的组成部分,对成交供应商和采购人具有同等法律效力。</w:t>
      </w:r>
    </w:p>
    <w:p>
      <w:pPr>
        <w:pageBreakBefore w:val="0"/>
        <w:widowControl w:val="0"/>
        <w:kinsoku/>
        <w:wordWrap/>
        <w:overflowPunct/>
        <w:topLinePunct w:val="0"/>
        <w:bidi w:val="0"/>
        <w:spacing w:line="420" w:lineRule="exact"/>
        <w:ind w:firstLine="480" w:firstLineChars="200"/>
        <w:textAlignment w:val="auto"/>
        <w:rPr>
          <w:rFonts w:hint="eastAsia" w:ascii="宋体" w:hAnsi="宋体" w:cs="Courier New"/>
          <w:kern w:val="0"/>
          <w:sz w:val="24"/>
          <w:szCs w:val="24"/>
          <w:lang w:val="en-US" w:eastAsia="zh-CN"/>
        </w:rPr>
      </w:pPr>
      <w:r>
        <w:rPr>
          <w:rFonts w:hint="eastAsia" w:ascii="宋体" w:hAnsi="宋体" w:cs="Courier New"/>
          <w:kern w:val="0"/>
          <w:sz w:val="24"/>
          <w:szCs w:val="24"/>
          <w:lang w:val="en-US" w:eastAsia="zh-CN"/>
        </w:rPr>
        <w:t>20.5 成交通知书发出后，采购人不得违法改变成交结果，成交供应商无正当理由不得放弃中标。</w:t>
      </w:r>
    </w:p>
    <w:p>
      <w:pPr>
        <w:keepNext w:val="0"/>
        <w:keepLines w:val="0"/>
        <w:pageBreakBefore w:val="0"/>
        <w:widowControl w:val="0"/>
        <w:kinsoku/>
        <w:wordWrap/>
        <w:overflowPunct/>
        <w:topLinePunct w:val="0"/>
        <w:autoSpaceDE/>
        <w:autoSpaceDN/>
        <w:bidi w:val="0"/>
        <w:spacing w:line="420" w:lineRule="exact"/>
        <w:ind w:left="0" w:leftChars="0" w:right="0" w:rightChars="0" w:firstLine="480" w:firstLineChars="200"/>
        <w:jc w:val="both"/>
        <w:textAlignment w:val="auto"/>
        <w:outlineLvl w:val="9"/>
        <w:rPr>
          <w:rFonts w:hint="eastAsia" w:ascii="宋体" w:hAnsi="宋体"/>
          <w:sz w:val="24"/>
          <w:szCs w:val="24"/>
        </w:rPr>
      </w:pPr>
      <w:r>
        <w:rPr>
          <w:rFonts w:hint="eastAsia" w:ascii="宋体" w:hAnsi="宋体" w:cs="Courier New"/>
          <w:kern w:val="0"/>
          <w:sz w:val="24"/>
          <w:szCs w:val="24"/>
          <w:lang w:val="en-US" w:eastAsia="zh-CN"/>
        </w:rPr>
        <w:t xml:space="preserve">20.6 </w:t>
      </w:r>
      <w:r>
        <w:rPr>
          <w:rFonts w:hint="eastAsia" w:ascii="宋体" w:hAnsi="宋体" w:eastAsia="宋体" w:cs="宋体"/>
          <w:bCs/>
          <w:color w:val="000000"/>
          <w:sz w:val="24"/>
          <w:szCs w:val="24"/>
        </w:rPr>
        <w:t>成交供应商在收到成交通知书后，</w:t>
      </w:r>
      <w:r>
        <w:rPr>
          <w:rFonts w:hint="eastAsia" w:ascii="宋体" w:hAnsi="宋体" w:cs="宋体"/>
          <w:bCs/>
          <w:color w:val="000000"/>
          <w:sz w:val="24"/>
          <w:szCs w:val="24"/>
          <w:lang w:val="en-US" w:eastAsia="zh-CN"/>
        </w:rPr>
        <w:t>15个工作日</w:t>
      </w:r>
      <w:r>
        <w:rPr>
          <w:rFonts w:hint="eastAsia" w:ascii="宋体" w:hAnsi="宋体" w:eastAsia="宋体" w:cs="宋体"/>
          <w:bCs/>
          <w:color w:val="000000"/>
          <w:sz w:val="24"/>
          <w:szCs w:val="24"/>
        </w:rPr>
        <w:t>内与采购人签订服务合同。</w:t>
      </w:r>
      <w:r>
        <w:rPr>
          <w:rFonts w:hint="eastAsia" w:ascii="宋体" w:hAnsi="宋体" w:cs="Courier New"/>
          <w:kern w:val="0"/>
          <w:sz w:val="24"/>
          <w:szCs w:val="24"/>
          <w:lang w:val="en-US" w:eastAsia="zh-CN"/>
        </w:rPr>
        <w:t>成交供应商拒绝与采购人签订合同的，采购人可以按照评审报告推荐的成交候选人名单排序，确定下一候选人为成交供应商，也可以重新开展政府采购活动。</w:t>
      </w:r>
    </w:p>
    <w:p>
      <w:pPr>
        <w:keepNext w:val="0"/>
        <w:keepLines w:val="0"/>
        <w:pageBreakBefore w:val="0"/>
        <w:widowControl w:val="0"/>
        <w:kinsoku/>
        <w:wordWrap/>
        <w:overflowPunct/>
        <w:topLinePunct w:val="0"/>
        <w:autoSpaceDE/>
        <w:autoSpaceDN/>
        <w:bidi w:val="0"/>
        <w:adjustRightInd/>
        <w:snapToGrid/>
        <w:spacing w:line="420" w:lineRule="exact"/>
        <w:ind w:firstLine="482" w:firstLineChars="200"/>
        <w:textAlignment w:val="auto"/>
        <w:outlineLvl w:val="9"/>
        <w:rPr>
          <w:rFonts w:hint="eastAsia" w:ascii="宋体" w:hAnsi="宋体" w:cs="Courier New"/>
          <w:b/>
          <w:kern w:val="0"/>
          <w:sz w:val="24"/>
          <w:szCs w:val="24"/>
        </w:rPr>
      </w:pPr>
      <w:r>
        <w:rPr>
          <w:rFonts w:hint="eastAsia" w:ascii="宋体" w:hAnsi="宋体" w:cs="Courier New"/>
          <w:b/>
          <w:kern w:val="0"/>
          <w:sz w:val="24"/>
          <w:szCs w:val="24"/>
          <w:lang w:val="en-US" w:eastAsia="zh-CN"/>
        </w:rPr>
        <w:t>21</w:t>
      </w:r>
      <w:r>
        <w:rPr>
          <w:rFonts w:hint="eastAsia" w:ascii="宋体" w:hAnsi="宋体" w:cs="Courier New"/>
          <w:b/>
          <w:kern w:val="0"/>
          <w:sz w:val="24"/>
          <w:szCs w:val="24"/>
        </w:rPr>
        <w:t>. 无效</w:t>
      </w:r>
      <w:r>
        <w:rPr>
          <w:rFonts w:hint="eastAsia" w:ascii="宋体" w:hAnsi="宋体" w:cs="Courier New"/>
          <w:b/>
          <w:kern w:val="0"/>
          <w:sz w:val="24"/>
          <w:szCs w:val="24"/>
          <w:lang w:eastAsia="zh-CN"/>
        </w:rPr>
        <w:t>响应</w:t>
      </w:r>
      <w:r>
        <w:rPr>
          <w:rFonts w:hint="eastAsia" w:ascii="宋体" w:hAnsi="宋体" w:cs="Courier New"/>
          <w:b/>
          <w:kern w:val="0"/>
          <w:sz w:val="24"/>
          <w:szCs w:val="24"/>
        </w:rPr>
        <w:t>与废标</w:t>
      </w:r>
    </w:p>
    <w:p>
      <w:pPr>
        <w:keepNext w:val="0"/>
        <w:keepLines w:val="0"/>
        <w:pageBreakBefore w:val="0"/>
        <w:widowControl w:val="0"/>
        <w:kinsoku/>
        <w:wordWrap/>
        <w:overflowPunct/>
        <w:topLinePunct w:val="0"/>
        <w:autoSpaceDE/>
        <w:autoSpaceDN/>
        <w:bidi w:val="0"/>
        <w:adjustRightInd/>
        <w:snapToGrid/>
        <w:spacing w:line="420" w:lineRule="exact"/>
        <w:ind w:firstLine="482" w:firstLineChars="200"/>
        <w:textAlignment w:val="auto"/>
        <w:outlineLvl w:val="9"/>
        <w:rPr>
          <w:rFonts w:ascii="宋体" w:hAnsi="宋体" w:cs="Courier New"/>
          <w:b/>
          <w:kern w:val="0"/>
          <w:sz w:val="24"/>
          <w:szCs w:val="24"/>
        </w:rPr>
      </w:pPr>
      <w:r>
        <w:rPr>
          <w:rFonts w:hint="eastAsia" w:ascii="宋体" w:hAnsi="宋体" w:cs="Courier New"/>
          <w:b/>
          <w:kern w:val="0"/>
          <w:sz w:val="24"/>
          <w:szCs w:val="24"/>
          <w:lang w:val="en-US" w:eastAsia="zh-CN"/>
        </w:rPr>
        <w:t>21</w:t>
      </w:r>
      <w:r>
        <w:rPr>
          <w:rFonts w:hint="eastAsia" w:ascii="宋体" w:hAnsi="宋体" w:cs="Courier New"/>
          <w:b/>
          <w:kern w:val="0"/>
          <w:sz w:val="24"/>
          <w:szCs w:val="24"/>
        </w:rPr>
        <w:t>.1</w:t>
      </w:r>
      <w:r>
        <w:rPr>
          <w:rFonts w:hint="eastAsia" w:ascii="宋体" w:hAnsi="宋体" w:cs="Courier New"/>
          <w:b/>
          <w:kern w:val="0"/>
          <w:sz w:val="24"/>
          <w:szCs w:val="24"/>
          <w:lang w:eastAsia="zh-CN"/>
        </w:rPr>
        <w:t>响应</w:t>
      </w:r>
      <w:r>
        <w:rPr>
          <w:rFonts w:hint="eastAsia" w:ascii="宋体" w:hAnsi="宋体" w:cs="Courier New"/>
          <w:b/>
          <w:kern w:val="0"/>
          <w:sz w:val="24"/>
          <w:szCs w:val="24"/>
        </w:rPr>
        <w:t>供应商发生以下条款情况之一者，视为无效</w:t>
      </w:r>
      <w:r>
        <w:rPr>
          <w:rFonts w:hint="eastAsia" w:ascii="宋体" w:hAnsi="宋体" w:cs="Courier New"/>
          <w:b/>
          <w:kern w:val="0"/>
          <w:sz w:val="24"/>
          <w:szCs w:val="24"/>
          <w:lang w:eastAsia="zh-CN"/>
        </w:rPr>
        <w:t>响应</w:t>
      </w:r>
      <w:r>
        <w:rPr>
          <w:rFonts w:hint="eastAsia" w:ascii="宋体" w:hAnsi="宋体" w:cs="Courier New"/>
          <w:b/>
          <w:kern w:val="0"/>
          <w:sz w:val="24"/>
          <w:szCs w:val="24"/>
        </w:rPr>
        <w:t>，其</w:t>
      </w:r>
      <w:r>
        <w:rPr>
          <w:rFonts w:hint="eastAsia" w:ascii="宋体" w:hAnsi="宋体" w:cs="Courier New"/>
          <w:b/>
          <w:kern w:val="0"/>
          <w:sz w:val="24"/>
          <w:szCs w:val="24"/>
          <w:lang w:eastAsia="zh-CN"/>
        </w:rPr>
        <w:t>响应文件</w:t>
      </w:r>
      <w:r>
        <w:rPr>
          <w:rFonts w:hint="eastAsia" w:ascii="宋体" w:hAnsi="宋体" w:cs="Courier New"/>
          <w:b/>
          <w:kern w:val="0"/>
          <w:sz w:val="24"/>
          <w:szCs w:val="24"/>
        </w:rPr>
        <w:t>将被拒绝：</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outlineLvl w:val="9"/>
        <w:rPr>
          <w:rFonts w:ascii="宋体" w:hAnsi="宋体" w:cs="Courier New"/>
          <w:kern w:val="0"/>
          <w:sz w:val="24"/>
          <w:szCs w:val="24"/>
        </w:rPr>
      </w:pPr>
      <w:r>
        <w:rPr>
          <w:rFonts w:hint="eastAsia" w:ascii="宋体" w:hAnsi="宋体" w:cs="Courier New"/>
          <w:kern w:val="0"/>
          <w:sz w:val="24"/>
          <w:szCs w:val="24"/>
          <w:lang w:val="en-US" w:eastAsia="zh-CN"/>
        </w:rPr>
        <w:t>21</w:t>
      </w:r>
      <w:r>
        <w:rPr>
          <w:rFonts w:hint="eastAsia" w:ascii="宋体" w:hAnsi="宋体" w:cs="Courier New"/>
          <w:kern w:val="0"/>
          <w:sz w:val="24"/>
          <w:szCs w:val="24"/>
        </w:rPr>
        <w:t>.1.1</w:t>
      </w:r>
      <w:r>
        <w:rPr>
          <w:rFonts w:hint="eastAsia" w:ascii="宋体" w:hAnsi="宋体" w:cs="Courier New"/>
          <w:kern w:val="0"/>
          <w:sz w:val="24"/>
          <w:szCs w:val="24"/>
          <w:lang w:eastAsia="zh-CN"/>
        </w:rPr>
        <w:t>响应文件</w:t>
      </w:r>
      <w:r>
        <w:rPr>
          <w:rFonts w:hint="eastAsia" w:ascii="宋体" w:hAnsi="宋体" w:cs="Courier New"/>
          <w:kern w:val="0"/>
          <w:sz w:val="24"/>
          <w:szCs w:val="24"/>
        </w:rPr>
        <w:t>逾期送达的；</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outlineLvl w:val="9"/>
        <w:rPr>
          <w:rFonts w:hint="eastAsia" w:ascii="宋体" w:hAnsi="宋体" w:cs="Courier New"/>
          <w:kern w:val="0"/>
          <w:sz w:val="24"/>
          <w:szCs w:val="24"/>
        </w:rPr>
      </w:pPr>
      <w:r>
        <w:rPr>
          <w:rFonts w:hint="eastAsia" w:ascii="宋体" w:hAnsi="宋体" w:cs="Courier New"/>
          <w:kern w:val="0"/>
          <w:sz w:val="24"/>
          <w:szCs w:val="24"/>
          <w:lang w:val="en-US" w:eastAsia="zh-CN"/>
        </w:rPr>
        <w:t>21</w:t>
      </w:r>
      <w:r>
        <w:rPr>
          <w:rFonts w:hint="eastAsia" w:ascii="宋体" w:hAnsi="宋体" w:cs="Courier New"/>
          <w:kern w:val="0"/>
          <w:sz w:val="24"/>
          <w:szCs w:val="24"/>
        </w:rPr>
        <w:t>.1.</w:t>
      </w:r>
      <w:r>
        <w:rPr>
          <w:rFonts w:hint="eastAsia" w:ascii="宋体" w:hAnsi="宋体" w:cs="Courier New"/>
          <w:kern w:val="0"/>
          <w:sz w:val="24"/>
          <w:szCs w:val="24"/>
          <w:lang w:val="en-US" w:eastAsia="zh-CN"/>
        </w:rPr>
        <w:t>2</w:t>
      </w:r>
      <w:r>
        <w:rPr>
          <w:rFonts w:hint="eastAsia" w:ascii="宋体" w:hAnsi="宋体" w:cs="Courier New"/>
          <w:kern w:val="0"/>
          <w:sz w:val="24"/>
          <w:szCs w:val="24"/>
          <w:lang w:eastAsia="zh-CN"/>
        </w:rPr>
        <w:t>响应文件</w:t>
      </w:r>
      <w:r>
        <w:rPr>
          <w:rFonts w:hint="eastAsia" w:ascii="宋体" w:hAnsi="宋体" w:cs="Courier New"/>
          <w:kern w:val="0"/>
          <w:sz w:val="24"/>
          <w:szCs w:val="24"/>
        </w:rPr>
        <w:t xml:space="preserve">不按规定的格式、内容填写或不按规定签字、盖章； </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outlineLvl w:val="9"/>
        <w:rPr>
          <w:rFonts w:hint="eastAsia" w:ascii="宋体" w:hAnsi="宋体" w:cs="Courier New"/>
          <w:kern w:val="0"/>
          <w:sz w:val="24"/>
          <w:szCs w:val="24"/>
        </w:rPr>
      </w:pPr>
      <w:r>
        <w:rPr>
          <w:rFonts w:hint="eastAsia" w:ascii="宋体" w:hAnsi="宋体" w:cs="Courier New"/>
          <w:kern w:val="0"/>
          <w:sz w:val="24"/>
          <w:szCs w:val="24"/>
          <w:lang w:val="en-US" w:eastAsia="zh-CN"/>
        </w:rPr>
        <w:t>21</w:t>
      </w:r>
      <w:r>
        <w:rPr>
          <w:rFonts w:hint="eastAsia" w:ascii="宋体" w:hAnsi="宋体" w:cs="Courier New"/>
          <w:kern w:val="0"/>
          <w:sz w:val="24"/>
          <w:szCs w:val="24"/>
        </w:rPr>
        <w:t>.1.</w:t>
      </w:r>
      <w:r>
        <w:rPr>
          <w:rFonts w:hint="eastAsia" w:ascii="宋体" w:hAnsi="宋体" w:cs="Courier New"/>
          <w:kern w:val="0"/>
          <w:sz w:val="24"/>
          <w:szCs w:val="24"/>
          <w:lang w:val="en-US" w:eastAsia="zh-CN"/>
        </w:rPr>
        <w:t>3</w:t>
      </w:r>
      <w:r>
        <w:rPr>
          <w:rFonts w:hint="eastAsia" w:ascii="宋体" w:hAnsi="宋体" w:cs="Courier New"/>
          <w:kern w:val="0"/>
          <w:sz w:val="24"/>
          <w:szCs w:val="24"/>
        </w:rPr>
        <w:t>供应商无故不参加</w:t>
      </w:r>
      <w:r>
        <w:rPr>
          <w:rFonts w:hint="eastAsia" w:ascii="宋体" w:hAnsi="宋体" w:cs="Courier New"/>
          <w:kern w:val="0"/>
          <w:sz w:val="24"/>
          <w:szCs w:val="24"/>
          <w:lang w:eastAsia="zh-CN"/>
        </w:rPr>
        <w:t>磋商</w:t>
      </w:r>
      <w:r>
        <w:rPr>
          <w:rFonts w:hint="eastAsia" w:ascii="宋体" w:hAnsi="宋体" w:cs="Courier New"/>
          <w:kern w:val="0"/>
          <w:sz w:val="24"/>
          <w:szCs w:val="24"/>
        </w:rPr>
        <w:t>会议并未通知采购单位的；</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outlineLvl w:val="9"/>
        <w:rPr>
          <w:rFonts w:hint="eastAsia" w:ascii="宋体" w:hAnsi="宋体" w:cs="Courier New"/>
          <w:kern w:val="0"/>
          <w:sz w:val="24"/>
          <w:szCs w:val="24"/>
        </w:rPr>
      </w:pPr>
      <w:r>
        <w:rPr>
          <w:rFonts w:hint="eastAsia" w:ascii="宋体" w:hAnsi="宋体" w:cs="Courier New"/>
          <w:kern w:val="0"/>
          <w:sz w:val="24"/>
          <w:szCs w:val="24"/>
          <w:lang w:val="en-US" w:eastAsia="zh-CN"/>
        </w:rPr>
        <w:t>21</w:t>
      </w:r>
      <w:r>
        <w:rPr>
          <w:rFonts w:hint="eastAsia" w:ascii="宋体" w:hAnsi="宋体" w:cs="Courier New"/>
          <w:kern w:val="0"/>
          <w:sz w:val="24"/>
          <w:szCs w:val="24"/>
        </w:rPr>
        <w:t>.1.</w:t>
      </w:r>
      <w:r>
        <w:rPr>
          <w:rFonts w:hint="eastAsia" w:ascii="宋体" w:hAnsi="宋体" w:cs="Courier New"/>
          <w:kern w:val="0"/>
          <w:sz w:val="24"/>
          <w:szCs w:val="24"/>
          <w:lang w:val="en-US" w:eastAsia="zh-CN"/>
        </w:rPr>
        <w:t>4</w:t>
      </w:r>
      <w:r>
        <w:rPr>
          <w:rFonts w:hint="eastAsia" w:ascii="宋体" w:hAnsi="宋体" w:cs="Courier New"/>
          <w:kern w:val="0"/>
          <w:sz w:val="24"/>
          <w:szCs w:val="24"/>
        </w:rPr>
        <w:t>供应商的报价超出</w:t>
      </w:r>
      <w:r>
        <w:rPr>
          <w:rFonts w:hint="eastAsia" w:ascii="宋体" w:hAnsi="宋体" w:cs="Courier New"/>
          <w:kern w:val="0"/>
          <w:sz w:val="24"/>
          <w:szCs w:val="24"/>
          <w:lang w:eastAsia="zh-CN"/>
        </w:rPr>
        <w:t>最高限</w:t>
      </w:r>
      <w:r>
        <w:rPr>
          <w:rFonts w:hint="eastAsia" w:ascii="宋体" w:hAnsi="宋体" w:cs="Courier New"/>
          <w:kern w:val="0"/>
          <w:sz w:val="24"/>
          <w:szCs w:val="24"/>
        </w:rPr>
        <w:t>价的；</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outlineLvl w:val="9"/>
        <w:rPr>
          <w:rFonts w:hint="eastAsia" w:ascii="宋体" w:hAnsi="宋体" w:cs="Courier New"/>
          <w:kern w:val="0"/>
          <w:sz w:val="24"/>
          <w:szCs w:val="24"/>
        </w:rPr>
      </w:pPr>
      <w:r>
        <w:rPr>
          <w:rFonts w:hint="eastAsia" w:ascii="宋体" w:hAnsi="宋体" w:cs="Courier New"/>
          <w:kern w:val="0"/>
          <w:sz w:val="24"/>
          <w:szCs w:val="24"/>
          <w:lang w:val="en-US" w:eastAsia="zh-CN"/>
        </w:rPr>
        <w:t>21</w:t>
      </w:r>
      <w:r>
        <w:rPr>
          <w:rFonts w:hint="eastAsia" w:ascii="宋体" w:hAnsi="宋体" w:cs="Courier New"/>
          <w:kern w:val="0"/>
          <w:sz w:val="24"/>
          <w:szCs w:val="24"/>
        </w:rPr>
        <w:t>.1.</w:t>
      </w:r>
      <w:r>
        <w:rPr>
          <w:rFonts w:hint="eastAsia" w:ascii="宋体" w:hAnsi="宋体" w:cs="Courier New"/>
          <w:kern w:val="0"/>
          <w:sz w:val="24"/>
          <w:szCs w:val="24"/>
          <w:lang w:val="en-US" w:eastAsia="zh-CN"/>
        </w:rPr>
        <w:t>5</w:t>
      </w:r>
      <w:r>
        <w:rPr>
          <w:rFonts w:hint="eastAsia" w:ascii="宋体" w:hAnsi="宋体" w:cs="Courier New"/>
          <w:kern w:val="0"/>
          <w:sz w:val="24"/>
          <w:szCs w:val="24"/>
        </w:rPr>
        <w:t>法律、</w:t>
      </w:r>
      <w:r>
        <w:rPr>
          <w:rFonts w:hint="eastAsia" w:ascii="宋体" w:hAnsi="宋体" w:cs="Courier New"/>
          <w:kern w:val="0"/>
          <w:sz w:val="24"/>
          <w:szCs w:val="24"/>
          <w:lang w:eastAsia="zh-CN"/>
        </w:rPr>
        <w:t>行政</w:t>
      </w:r>
      <w:r>
        <w:rPr>
          <w:rFonts w:hint="eastAsia" w:ascii="宋体" w:hAnsi="宋体" w:cs="Courier New"/>
          <w:kern w:val="0"/>
          <w:sz w:val="24"/>
          <w:szCs w:val="24"/>
        </w:rPr>
        <w:t>法规规定的其他情况。</w:t>
      </w:r>
    </w:p>
    <w:p>
      <w:pPr>
        <w:keepNext w:val="0"/>
        <w:keepLines w:val="0"/>
        <w:pageBreakBefore w:val="0"/>
        <w:widowControl w:val="0"/>
        <w:kinsoku/>
        <w:wordWrap/>
        <w:overflowPunct/>
        <w:topLinePunct w:val="0"/>
        <w:autoSpaceDE/>
        <w:autoSpaceDN/>
        <w:bidi w:val="0"/>
        <w:adjustRightInd/>
        <w:snapToGrid/>
        <w:spacing w:line="420" w:lineRule="exact"/>
        <w:ind w:firstLine="482" w:firstLineChars="200"/>
        <w:textAlignment w:val="auto"/>
        <w:outlineLvl w:val="9"/>
        <w:rPr>
          <w:rFonts w:hint="eastAsia" w:ascii="宋体" w:hAnsi="宋体" w:cs="Courier New"/>
          <w:b/>
          <w:color w:val="000000"/>
          <w:kern w:val="0"/>
          <w:sz w:val="24"/>
          <w:szCs w:val="24"/>
        </w:rPr>
      </w:pPr>
      <w:r>
        <w:rPr>
          <w:rFonts w:hint="eastAsia" w:ascii="宋体" w:hAnsi="宋体" w:cs="Courier New"/>
          <w:b/>
          <w:kern w:val="0"/>
          <w:sz w:val="24"/>
          <w:szCs w:val="24"/>
          <w:lang w:val="en-US" w:eastAsia="zh-CN"/>
        </w:rPr>
        <w:t>21</w:t>
      </w:r>
      <w:r>
        <w:rPr>
          <w:rFonts w:hint="eastAsia" w:ascii="宋体" w:hAnsi="宋体" w:cs="Courier New"/>
          <w:b/>
          <w:kern w:val="0"/>
          <w:sz w:val="24"/>
          <w:szCs w:val="24"/>
        </w:rPr>
        <w:t>.2</w:t>
      </w:r>
      <w:r>
        <w:rPr>
          <w:rFonts w:hint="eastAsia" w:ascii="宋体" w:hAnsi="宋体" w:cs="Courier New"/>
          <w:b/>
          <w:kern w:val="0"/>
          <w:sz w:val="24"/>
          <w:szCs w:val="24"/>
          <w:lang w:eastAsia="zh-CN"/>
        </w:rPr>
        <w:t>响应文件</w:t>
      </w:r>
      <w:r>
        <w:rPr>
          <w:rFonts w:hint="eastAsia" w:ascii="宋体" w:hAnsi="宋体" w:cs="Courier New"/>
          <w:b/>
          <w:kern w:val="0"/>
          <w:sz w:val="24"/>
          <w:szCs w:val="24"/>
        </w:rPr>
        <w:t>属于下列情形之一的，</w:t>
      </w:r>
      <w:r>
        <w:rPr>
          <w:rFonts w:hint="eastAsia" w:ascii="宋体" w:hAnsi="宋体" w:cs="Courier New"/>
          <w:b/>
          <w:kern w:val="0"/>
          <w:sz w:val="24"/>
          <w:szCs w:val="24"/>
          <w:lang w:eastAsia="zh-CN"/>
        </w:rPr>
        <w:t>磋商</w:t>
      </w:r>
      <w:r>
        <w:rPr>
          <w:rFonts w:hint="eastAsia" w:ascii="宋体" w:hAnsi="宋体" w:cs="Courier New"/>
          <w:b/>
          <w:kern w:val="0"/>
          <w:sz w:val="24"/>
          <w:szCs w:val="24"/>
        </w:rPr>
        <w:t>小组有权将其作废标处理</w:t>
      </w:r>
      <w:r>
        <w:rPr>
          <w:rFonts w:hint="eastAsia" w:ascii="宋体" w:hAnsi="宋体" w:cs="Courier New"/>
          <w:b/>
          <w:color w:val="000000"/>
          <w:kern w:val="0"/>
          <w:sz w:val="24"/>
          <w:szCs w:val="24"/>
        </w:rPr>
        <w:t>，供应商给采购单位造成损失的，采购单位有索赔的权利。</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outlineLvl w:val="9"/>
        <w:rPr>
          <w:rFonts w:hint="eastAsia" w:ascii="宋体" w:hAnsi="宋体" w:cs="Courier New"/>
          <w:color w:val="000000"/>
          <w:kern w:val="0"/>
          <w:sz w:val="24"/>
          <w:szCs w:val="24"/>
        </w:rPr>
      </w:pPr>
      <w:r>
        <w:rPr>
          <w:rFonts w:hint="eastAsia" w:ascii="宋体" w:hAnsi="宋体" w:cs="Courier New"/>
          <w:color w:val="000000"/>
          <w:kern w:val="0"/>
          <w:sz w:val="24"/>
          <w:szCs w:val="24"/>
          <w:lang w:val="en-US" w:eastAsia="zh-CN"/>
        </w:rPr>
        <w:t>21</w:t>
      </w:r>
      <w:r>
        <w:rPr>
          <w:rFonts w:hint="eastAsia" w:ascii="宋体" w:hAnsi="宋体" w:cs="Courier New"/>
          <w:color w:val="000000"/>
          <w:kern w:val="0"/>
          <w:sz w:val="24"/>
          <w:szCs w:val="24"/>
        </w:rPr>
        <w:t>.2.1提交的有关资格证明文件不真实，提供虚假报价材料的；</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outlineLvl w:val="9"/>
        <w:rPr>
          <w:rFonts w:hint="eastAsia" w:ascii="宋体" w:hAnsi="宋体" w:cs="Courier New"/>
          <w:color w:val="000000"/>
          <w:kern w:val="0"/>
          <w:sz w:val="24"/>
          <w:szCs w:val="24"/>
        </w:rPr>
      </w:pPr>
      <w:r>
        <w:rPr>
          <w:rFonts w:hint="eastAsia" w:ascii="宋体" w:hAnsi="宋体" w:cs="Courier New"/>
          <w:color w:val="000000"/>
          <w:kern w:val="0"/>
          <w:sz w:val="24"/>
          <w:szCs w:val="24"/>
          <w:lang w:val="en-US" w:eastAsia="zh-CN"/>
        </w:rPr>
        <w:t>21</w:t>
      </w:r>
      <w:r>
        <w:rPr>
          <w:rFonts w:hint="eastAsia" w:ascii="宋体" w:hAnsi="宋体" w:cs="Courier New"/>
          <w:color w:val="000000"/>
          <w:kern w:val="0"/>
          <w:sz w:val="24"/>
          <w:szCs w:val="24"/>
        </w:rPr>
        <w:t>.2.2</w:t>
      </w:r>
      <w:r>
        <w:rPr>
          <w:rFonts w:hint="eastAsia" w:ascii="宋体" w:hAnsi="宋体" w:cs="Courier New"/>
          <w:color w:val="000000"/>
          <w:kern w:val="0"/>
          <w:sz w:val="24"/>
          <w:szCs w:val="24"/>
          <w:lang w:eastAsia="zh-CN"/>
        </w:rPr>
        <w:t>磋商</w:t>
      </w:r>
      <w:r>
        <w:rPr>
          <w:rFonts w:hint="eastAsia" w:ascii="宋体" w:hAnsi="宋体" w:cs="Courier New"/>
          <w:color w:val="000000"/>
          <w:kern w:val="0"/>
          <w:sz w:val="24"/>
          <w:szCs w:val="24"/>
        </w:rPr>
        <w:t>会议</w:t>
      </w:r>
      <w:r>
        <w:rPr>
          <w:rFonts w:hint="eastAsia" w:ascii="宋体" w:hAnsi="宋体" w:cs="Courier New"/>
          <w:color w:val="000000"/>
          <w:kern w:val="0"/>
          <w:sz w:val="24"/>
          <w:szCs w:val="24"/>
          <w:lang w:eastAsia="zh-CN"/>
        </w:rPr>
        <w:t>提交最后报价</w:t>
      </w:r>
      <w:r>
        <w:rPr>
          <w:rFonts w:hint="eastAsia" w:ascii="宋体" w:hAnsi="宋体" w:cs="Courier New"/>
          <w:color w:val="000000"/>
          <w:kern w:val="0"/>
          <w:sz w:val="24"/>
          <w:szCs w:val="24"/>
        </w:rPr>
        <w:t>后，供应商撤回</w:t>
      </w:r>
      <w:r>
        <w:rPr>
          <w:rFonts w:hint="eastAsia" w:ascii="宋体" w:hAnsi="宋体" w:cs="Courier New"/>
          <w:color w:val="000000"/>
          <w:kern w:val="0"/>
          <w:sz w:val="24"/>
          <w:szCs w:val="24"/>
          <w:lang w:eastAsia="zh-CN"/>
        </w:rPr>
        <w:t>响应文件</w:t>
      </w:r>
      <w:r>
        <w:rPr>
          <w:rFonts w:hint="eastAsia" w:ascii="宋体" w:hAnsi="宋体" w:cs="Courier New"/>
          <w:color w:val="000000"/>
          <w:kern w:val="0"/>
          <w:sz w:val="24"/>
          <w:szCs w:val="24"/>
        </w:rPr>
        <w:t>，退出</w:t>
      </w:r>
      <w:r>
        <w:rPr>
          <w:rFonts w:hint="eastAsia" w:ascii="宋体" w:hAnsi="宋体" w:cs="Courier New"/>
          <w:color w:val="000000"/>
          <w:kern w:val="0"/>
          <w:sz w:val="24"/>
          <w:szCs w:val="24"/>
          <w:lang w:eastAsia="zh-CN"/>
        </w:rPr>
        <w:t>磋商</w:t>
      </w:r>
      <w:r>
        <w:rPr>
          <w:rFonts w:hint="eastAsia" w:ascii="宋体" w:hAnsi="宋体" w:cs="Courier New"/>
          <w:color w:val="000000"/>
          <w:kern w:val="0"/>
          <w:sz w:val="24"/>
          <w:szCs w:val="24"/>
        </w:rPr>
        <w:t>的；</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outlineLvl w:val="9"/>
        <w:rPr>
          <w:rFonts w:hint="eastAsia" w:ascii="宋体" w:hAnsi="宋体" w:cs="Courier New"/>
          <w:color w:val="000000"/>
          <w:kern w:val="0"/>
          <w:sz w:val="24"/>
          <w:szCs w:val="24"/>
        </w:rPr>
      </w:pPr>
      <w:r>
        <w:rPr>
          <w:rFonts w:hint="eastAsia" w:ascii="宋体" w:hAnsi="宋体" w:cs="Courier New"/>
          <w:color w:val="000000"/>
          <w:kern w:val="0"/>
          <w:sz w:val="24"/>
          <w:szCs w:val="24"/>
          <w:lang w:val="en-US" w:eastAsia="zh-CN"/>
        </w:rPr>
        <w:t>21</w:t>
      </w:r>
      <w:r>
        <w:rPr>
          <w:rFonts w:hint="eastAsia" w:ascii="宋体" w:hAnsi="宋体" w:cs="Courier New"/>
          <w:color w:val="000000"/>
          <w:kern w:val="0"/>
          <w:sz w:val="24"/>
          <w:szCs w:val="24"/>
        </w:rPr>
        <w:t>.2.3供应商串通报价的；</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outlineLvl w:val="9"/>
        <w:rPr>
          <w:rFonts w:ascii="宋体" w:hAnsi="宋体" w:cs="Courier New"/>
          <w:color w:val="000000"/>
          <w:kern w:val="0"/>
          <w:sz w:val="24"/>
          <w:szCs w:val="24"/>
        </w:rPr>
      </w:pPr>
      <w:r>
        <w:rPr>
          <w:rFonts w:hint="eastAsia" w:ascii="宋体" w:hAnsi="宋体" w:cs="Courier New"/>
          <w:color w:val="000000"/>
          <w:kern w:val="0"/>
          <w:sz w:val="24"/>
          <w:szCs w:val="24"/>
          <w:lang w:val="en-US" w:eastAsia="zh-CN"/>
        </w:rPr>
        <w:t>21</w:t>
      </w:r>
      <w:r>
        <w:rPr>
          <w:rFonts w:hint="eastAsia" w:ascii="宋体" w:hAnsi="宋体" w:cs="Courier New"/>
          <w:color w:val="000000"/>
          <w:kern w:val="0"/>
          <w:sz w:val="24"/>
          <w:szCs w:val="24"/>
        </w:rPr>
        <w:t>.2.4</w:t>
      </w:r>
      <w:r>
        <w:rPr>
          <w:rFonts w:ascii="宋体" w:hAnsi="宋体" w:cs="Courier New"/>
          <w:color w:val="000000"/>
          <w:kern w:val="0"/>
          <w:sz w:val="24"/>
          <w:szCs w:val="24"/>
        </w:rPr>
        <w:t>不同供应商的</w:t>
      </w:r>
      <w:r>
        <w:rPr>
          <w:rFonts w:hint="eastAsia" w:ascii="宋体" w:hAnsi="宋体" w:cs="Courier New"/>
          <w:color w:val="000000"/>
          <w:kern w:val="0"/>
          <w:sz w:val="24"/>
          <w:szCs w:val="24"/>
          <w:lang w:eastAsia="zh-CN"/>
        </w:rPr>
        <w:t>磋商响应文件</w:t>
      </w:r>
      <w:r>
        <w:rPr>
          <w:rFonts w:ascii="宋体" w:hAnsi="宋体" w:cs="Courier New"/>
          <w:color w:val="000000"/>
          <w:kern w:val="0"/>
          <w:sz w:val="24"/>
          <w:szCs w:val="24"/>
        </w:rPr>
        <w:t>两处以上（含两处）错、漏一致或雷同的；</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outlineLvl w:val="9"/>
        <w:rPr>
          <w:rFonts w:ascii="宋体" w:hAnsi="宋体" w:cs="Courier New"/>
          <w:color w:val="000000"/>
          <w:kern w:val="0"/>
          <w:sz w:val="24"/>
          <w:szCs w:val="24"/>
        </w:rPr>
      </w:pPr>
      <w:r>
        <w:rPr>
          <w:rFonts w:hint="eastAsia" w:ascii="宋体" w:hAnsi="宋体" w:cs="Courier New"/>
          <w:color w:val="000000"/>
          <w:kern w:val="0"/>
          <w:sz w:val="24"/>
          <w:szCs w:val="24"/>
          <w:lang w:val="en-US" w:eastAsia="zh-CN"/>
        </w:rPr>
        <w:t>21</w:t>
      </w:r>
      <w:r>
        <w:rPr>
          <w:rFonts w:hint="eastAsia" w:ascii="宋体" w:hAnsi="宋体" w:cs="Courier New"/>
          <w:color w:val="000000"/>
          <w:kern w:val="0"/>
          <w:sz w:val="24"/>
          <w:szCs w:val="24"/>
        </w:rPr>
        <w:t>.2.5</w:t>
      </w:r>
      <w:r>
        <w:rPr>
          <w:rFonts w:ascii="宋体" w:hAnsi="宋体" w:cs="Courier New"/>
          <w:color w:val="000000"/>
          <w:kern w:val="0"/>
          <w:sz w:val="24"/>
          <w:szCs w:val="24"/>
        </w:rPr>
        <w:t>不同供应商的</w:t>
      </w:r>
      <w:r>
        <w:rPr>
          <w:rFonts w:hint="eastAsia" w:ascii="宋体" w:hAnsi="宋体" w:cs="Courier New"/>
          <w:color w:val="000000"/>
          <w:kern w:val="0"/>
          <w:sz w:val="24"/>
          <w:szCs w:val="24"/>
          <w:lang w:eastAsia="zh-CN"/>
        </w:rPr>
        <w:t>磋商响应文件</w:t>
      </w:r>
      <w:r>
        <w:rPr>
          <w:rFonts w:ascii="宋体" w:hAnsi="宋体" w:cs="Courier New"/>
          <w:color w:val="000000"/>
          <w:kern w:val="0"/>
          <w:sz w:val="24"/>
          <w:szCs w:val="24"/>
        </w:rPr>
        <w:t>各项报价存在异常一致或者呈规律性变化的；</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outlineLvl w:val="9"/>
        <w:rPr>
          <w:rFonts w:ascii="宋体" w:hAnsi="宋体" w:cs="Courier New"/>
          <w:color w:val="000000"/>
          <w:kern w:val="0"/>
          <w:sz w:val="24"/>
          <w:szCs w:val="24"/>
        </w:rPr>
      </w:pPr>
      <w:r>
        <w:rPr>
          <w:rFonts w:hint="eastAsia" w:ascii="宋体" w:hAnsi="宋体" w:cs="Courier New"/>
          <w:color w:val="000000"/>
          <w:kern w:val="0"/>
          <w:sz w:val="24"/>
          <w:szCs w:val="24"/>
          <w:lang w:val="en-US" w:eastAsia="zh-CN"/>
        </w:rPr>
        <w:t>21</w:t>
      </w:r>
      <w:r>
        <w:rPr>
          <w:rFonts w:hint="eastAsia" w:ascii="宋体" w:hAnsi="宋体" w:cs="Courier New"/>
          <w:color w:val="000000"/>
          <w:kern w:val="0"/>
          <w:sz w:val="24"/>
          <w:szCs w:val="24"/>
        </w:rPr>
        <w:t>.2.6</w:t>
      </w:r>
      <w:r>
        <w:rPr>
          <w:rFonts w:ascii="宋体" w:hAnsi="宋体" w:cs="Courier New"/>
          <w:color w:val="000000"/>
          <w:kern w:val="0"/>
          <w:sz w:val="24"/>
          <w:szCs w:val="24"/>
        </w:rPr>
        <w:t>不同供应商的</w:t>
      </w:r>
      <w:r>
        <w:rPr>
          <w:rFonts w:hint="eastAsia" w:ascii="宋体" w:hAnsi="宋体" w:cs="Courier New"/>
          <w:color w:val="000000"/>
          <w:kern w:val="0"/>
          <w:sz w:val="24"/>
          <w:szCs w:val="24"/>
          <w:lang w:eastAsia="zh-CN"/>
        </w:rPr>
        <w:t>磋商响应文件</w:t>
      </w:r>
      <w:r>
        <w:rPr>
          <w:rFonts w:ascii="宋体" w:hAnsi="宋体" w:cs="Courier New"/>
          <w:color w:val="000000"/>
          <w:kern w:val="0"/>
          <w:sz w:val="24"/>
          <w:szCs w:val="24"/>
        </w:rPr>
        <w:t>由同一单位或者同一个人编制的；</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outlineLvl w:val="9"/>
        <w:rPr>
          <w:rFonts w:hint="eastAsia" w:ascii="宋体" w:hAnsi="宋体" w:cs="Courier New"/>
          <w:color w:val="000000"/>
          <w:kern w:val="0"/>
          <w:sz w:val="24"/>
          <w:szCs w:val="24"/>
        </w:rPr>
      </w:pPr>
      <w:r>
        <w:rPr>
          <w:rFonts w:hint="eastAsia" w:ascii="宋体" w:hAnsi="宋体" w:cs="Courier New"/>
          <w:color w:val="000000"/>
          <w:kern w:val="0"/>
          <w:sz w:val="24"/>
          <w:szCs w:val="24"/>
          <w:lang w:val="en-US" w:eastAsia="zh-CN"/>
        </w:rPr>
        <w:t>21</w:t>
      </w:r>
      <w:r>
        <w:rPr>
          <w:rFonts w:hint="eastAsia" w:ascii="宋体" w:hAnsi="宋体" w:cs="Courier New"/>
          <w:color w:val="000000"/>
          <w:kern w:val="0"/>
          <w:sz w:val="24"/>
          <w:szCs w:val="24"/>
        </w:rPr>
        <w:t>.2.7</w:t>
      </w:r>
      <w:r>
        <w:rPr>
          <w:rFonts w:ascii="宋体" w:hAnsi="宋体" w:cs="Courier New"/>
          <w:color w:val="000000"/>
          <w:kern w:val="0"/>
          <w:sz w:val="24"/>
          <w:szCs w:val="24"/>
        </w:rPr>
        <w:t>不同供应商的</w:t>
      </w:r>
      <w:r>
        <w:rPr>
          <w:rFonts w:hint="eastAsia" w:ascii="宋体" w:hAnsi="宋体" w:cs="Courier New"/>
          <w:color w:val="000000"/>
          <w:kern w:val="0"/>
          <w:sz w:val="24"/>
          <w:szCs w:val="24"/>
          <w:lang w:eastAsia="zh-CN"/>
        </w:rPr>
        <w:t>磋商响应文件</w:t>
      </w:r>
      <w:r>
        <w:rPr>
          <w:rFonts w:ascii="宋体" w:hAnsi="宋体" w:cs="Courier New"/>
          <w:color w:val="000000"/>
          <w:kern w:val="0"/>
          <w:sz w:val="24"/>
          <w:szCs w:val="24"/>
        </w:rPr>
        <w:t>中投标资料相互混装或项目班子成员出现同一人的；</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outlineLvl w:val="9"/>
        <w:rPr>
          <w:rFonts w:hint="eastAsia" w:ascii="宋体" w:hAnsi="宋体" w:cs="Courier New"/>
          <w:color w:val="000000"/>
          <w:kern w:val="0"/>
          <w:sz w:val="24"/>
          <w:szCs w:val="24"/>
        </w:rPr>
      </w:pPr>
      <w:r>
        <w:rPr>
          <w:rFonts w:hint="eastAsia" w:ascii="宋体" w:hAnsi="宋体" w:cs="Courier New"/>
          <w:color w:val="000000"/>
          <w:kern w:val="0"/>
          <w:sz w:val="24"/>
          <w:szCs w:val="24"/>
          <w:lang w:val="en-US" w:eastAsia="zh-CN"/>
        </w:rPr>
        <w:t>21</w:t>
      </w:r>
      <w:r>
        <w:rPr>
          <w:rFonts w:hint="eastAsia" w:ascii="宋体" w:hAnsi="宋体" w:cs="Courier New"/>
          <w:color w:val="000000"/>
          <w:kern w:val="0"/>
          <w:sz w:val="24"/>
          <w:szCs w:val="24"/>
        </w:rPr>
        <w:t>.2.8供应商向采购单位、专家提供不正当利益的；</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outlineLvl w:val="9"/>
        <w:rPr>
          <w:rFonts w:hint="eastAsia" w:ascii="宋体" w:hAnsi="宋体" w:cs="Courier New"/>
          <w:color w:val="000000"/>
          <w:kern w:val="0"/>
          <w:sz w:val="24"/>
          <w:szCs w:val="24"/>
        </w:rPr>
      </w:pPr>
      <w:r>
        <w:rPr>
          <w:rFonts w:hint="eastAsia" w:ascii="宋体" w:hAnsi="宋体" w:cs="Courier New"/>
          <w:color w:val="000000"/>
          <w:kern w:val="0"/>
          <w:sz w:val="24"/>
          <w:szCs w:val="24"/>
          <w:lang w:val="en-US" w:eastAsia="zh-CN"/>
        </w:rPr>
        <w:t>21</w:t>
      </w:r>
      <w:r>
        <w:rPr>
          <w:rFonts w:hint="eastAsia" w:ascii="宋体" w:hAnsi="宋体" w:cs="Courier New"/>
          <w:color w:val="000000"/>
          <w:kern w:val="0"/>
          <w:sz w:val="24"/>
          <w:szCs w:val="24"/>
        </w:rPr>
        <w:t>.2.9成交供应商不按规定签订合同的；</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outlineLvl w:val="9"/>
        <w:rPr>
          <w:rFonts w:hint="eastAsia"/>
          <w:sz w:val="24"/>
          <w:szCs w:val="24"/>
          <w:lang w:eastAsia="zh-CN"/>
        </w:rPr>
      </w:pPr>
      <w:r>
        <w:rPr>
          <w:rFonts w:hint="eastAsia" w:ascii="宋体" w:hAnsi="宋体" w:cs="Courier New"/>
          <w:color w:val="000000"/>
          <w:kern w:val="0"/>
          <w:sz w:val="24"/>
          <w:szCs w:val="24"/>
          <w:lang w:val="en-US" w:eastAsia="zh-CN"/>
        </w:rPr>
        <w:t>21</w:t>
      </w:r>
      <w:r>
        <w:rPr>
          <w:rFonts w:hint="eastAsia" w:ascii="宋体" w:hAnsi="宋体" w:cs="Courier New"/>
          <w:color w:val="000000"/>
          <w:kern w:val="0"/>
          <w:sz w:val="24"/>
          <w:szCs w:val="24"/>
        </w:rPr>
        <w:t>.2.10法律、</w:t>
      </w:r>
      <w:r>
        <w:rPr>
          <w:rFonts w:hint="eastAsia" w:ascii="宋体" w:hAnsi="宋体" w:cs="Courier New"/>
          <w:color w:val="000000"/>
          <w:kern w:val="0"/>
          <w:sz w:val="24"/>
          <w:szCs w:val="24"/>
          <w:lang w:eastAsia="zh-CN"/>
        </w:rPr>
        <w:t>行政</w:t>
      </w:r>
      <w:r>
        <w:rPr>
          <w:rFonts w:hint="eastAsia" w:ascii="宋体" w:hAnsi="宋体" w:cs="Courier New"/>
          <w:color w:val="000000"/>
          <w:kern w:val="0"/>
          <w:sz w:val="24"/>
          <w:szCs w:val="24"/>
        </w:rPr>
        <w:t>法规规定的其他情况。</w:t>
      </w:r>
    </w:p>
    <w:p>
      <w:pPr>
        <w:keepNext w:val="0"/>
        <w:keepLines w:val="0"/>
        <w:pageBreakBefore w:val="0"/>
        <w:widowControl w:val="0"/>
        <w:kinsoku/>
        <w:wordWrap/>
        <w:overflowPunct/>
        <w:topLinePunct w:val="0"/>
        <w:autoSpaceDE/>
        <w:autoSpaceDN/>
        <w:bidi w:val="0"/>
        <w:spacing w:line="420" w:lineRule="exact"/>
        <w:ind w:left="0" w:leftChars="0" w:right="0" w:rightChars="0"/>
        <w:jc w:val="both"/>
        <w:textAlignment w:val="auto"/>
        <w:outlineLvl w:val="9"/>
        <w:rPr>
          <w:rFonts w:hint="eastAsia" w:ascii="宋体" w:hAnsi="宋体" w:eastAsia="宋体" w:cs="宋体"/>
          <w:b/>
          <w:bCs w:val="0"/>
          <w:color w:val="auto"/>
          <w:sz w:val="24"/>
          <w:szCs w:val="24"/>
        </w:rPr>
      </w:pPr>
      <w:r>
        <w:rPr>
          <w:rFonts w:hint="eastAsia" w:ascii="宋体" w:hAnsi="宋体" w:cs="宋体"/>
          <w:b/>
          <w:bCs w:val="0"/>
          <w:color w:val="auto"/>
          <w:sz w:val="24"/>
          <w:szCs w:val="24"/>
          <w:lang w:eastAsia="zh-CN"/>
        </w:rPr>
        <w:t>六、采购信息</w:t>
      </w:r>
      <w:r>
        <w:rPr>
          <w:rFonts w:hint="eastAsia" w:ascii="宋体" w:hAnsi="宋体" w:eastAsia="宋体" w:cs="宋体"/>
          <w:b/>
          <w:bCs w:val="0"/>
          <w:color w:val="auto"/>
          <w:sz w:val="24"/>
          <w:szCs w:val="24"/>
        </w:rPr>
        <w:t>公告</w:t>
      </w:r>
    </w:p>
    <w:p>
      <w:pPr>
        <w:pageBreakBefore w:val="0"/>
        <w:widowControl w:val="0"/>
        <w:kinsoku/>
        <w:wordWrap/>
        <w:overflowPunct/>
        <w:topLinePunct w:val="0"/>
        <w:bidi w:val="0"/>
        <w:spacing w:line="420" w:lineRule="exact"/>
        <w:ind w:firstLine="480" w:firstLineChars="200"/>
        <w:textAlignment w:val="auto"/>
        <w:rPr>
          <w:rFonts w:hint="eastAsia" w:ascii="宋体" w:hAnsi="宋体" w:cs="Courier New"/>
          <w:color w:val="auto"/>
          <w:kern w:val="0"/>
          <w:sz w:val="24"/>
          <w:szCs w:val="24"/>
          <w:lang w:val="en-US" w:eastAsia="zh-CN"/>
        </w:rPr>
      </w:pPr>
      <w:r>
        <w:rPr>
          <w:rFonts w:hint="eastAsia" w:ascii="宋体" w:hAnsi="宋体" w:cs="宋体"/>
          <w:bCs/>
          <w:color w:val="auto"/>
          <w:sz w:val="24"/>
          <w:szCs w:val="24"/>
          <w:lang w:val="en-US" w:eastAsia="zh-CN"/>
        </w:rPr>
        <w:t>22</w:t>
      </w:r>
      <w:r>
        <w:rPr>
          <w:rFonts w:hint="eastAsia" w:ascii="宋体" w:hAnsi="宋体" w:eastAsia="宋体" w:cs="宋体"/>
          <w:bCs/>
          <w:color w:val="auto"/>
          <w:sz w:val="24"/>
          <w:szCs w:val="24"/>
          <w:lang w:val="en-US" w:eastAsia="zh-CN"/>
        </w:rPr>
        <w:t>、</w:t>
      </w:r>
      <w:r>
        <w:rPr>
          <w:rFonts w:hint="eastAsia" w:ascii="宋体" w:hAnsi="宋体" w:cs="Courier New"/>
          <w:color w:val="auto"/>
          <w:kern w:val="0"/>
          <w:sz w:val="24"/>
          <w:szCs w:val="24"/>
          <w:lang w:val="en-US" w:eastAsia="zh-CN"/>
        </w:rPr>
        <w:t>公告的媒体及规定</w:t>
      </w:r>
    </w:p>
    <w:p>
      <w:pPr>
        <w:pageBreakBefore w:val="0"/>
        <w:widowControl w:val="0"/>
        <w:kinsoku/>
        <w:wordWrap/>
        <w:overflowPunct/>
        <w:topLinePunct w:val="0"/>
        <w:bidi w:val="0"/>
        <w:spacing w:line="420" w:lineRule="exact"/>
        <w:ind w:firstLine="480" w:firstLineChars="200"/>
        <w:textAlignment w:val="auto"/>
        <w:rPr>
          <w:rFonts w:hint="eastAsia" w:ascii="宋体" w:hAnsi="宋体" w:cs="Courier New"/>
          <w:kern w:val="0"/>
          <w:sz w:val="24"/>
          <w:szCs w:val="24"/>
          <w:lang w:val="en-US" w:eastAsia="zh-CN"/>
        </w:rPr>
      </w:pPr>
      <w:r>
        <w:rPr>
          <w:rFonts w:hint="eastAsia" w:ascii="宋体" w:hAnsi="宋体" w:cs="Courier New"/>
          <w:color w:val="auto"/>
          <w:kern w:val="0"/>
          <w:sz w:val="24"/>
          <w:szCs w:val="24"/>
          <w:lang w:val="en-US" w:eastAsia="zh-CN"/>
        </w:rPr>
        <w:t>22.1采购代理机构在采购活动中的公告、补充、更正、结果等采购信息均依法在政府采购监管部门</w:t>
      </w:r>
      <w:r>
        <w:rPr>
          <w:rFonts w:hint="eastAsia" w:ascii="宋体" w:hAnsi="宋体" w:cs="Courier New"/>
          <w:kern w:val="0"/>
          <w:sz w:val="24"/>
          <w:szCs w:val="24"/>
          <w:lang w:val="en-US" w:eastAsia="zh-CN"/>
        </w:rPr>
        <w:t>指定媒体上发布。</w:t>
      </w:r>
    </w:p>
    <w:p>
      <w:pPr>
        <w:pageBreakBefore w:val="0"/>
        <w:widowControl w:val="0"/>
        <w:kinsoku/>
        <w:wordWrap/>
        <w:overflowPunct/>
        <w:topLinePunct w:val="0"/>
        <w:bidi w:val="0"/>
        <w:spacing w:line="420" w:lineRule="exact"/>
        <w:ind w:firstLine="480" w:firstLineChars="200"/>
        <w:textAlignment w:val="auto"/>
        <w:rPr>
          <w:rFonts w:hint="eastAsia" w:ascii="宋体" w:hAnsi="宋体" w:cs="Courier New"/>
          <w:kern w:val="0"/>
          <w:sz w:val="24"/>
          <w:szCs w:val="24"/>
          <w:lang w:val="en-US" w:eastAsia="zh-CN"/>
        </w:rPr>
      </w:pPr>
      <w:r>
        <w:rPr>
          <w:rFonts w:hint="eastAsia" w:ascii="宋体" w:hAnsi="宋体" w:cs="Courier New"/>
          <w:kern w:val="0"/>
          <w:sz w:val="24"/>
          <w:szCs w:val="24"/>
          <w:lang w:val="en-US" w:eastAsia="zh-CN"/>
        </w:rPr>
        <w:t>22.2 采购代理机构在自成交供应商确定之日起2个工作日内，在政府采购监管部门指定媒体上公布成交结果，</w:t>
      </w:r>
      <w:r>
        <w:rPr>
          <w:rFonts w:hint="eastAsia" w:ascii="宋体" w:hAnsi="宋体" w:eastAsia="宋体" w:cs="宋体"/>
          <w:bCs/>
          <w:color w:val="auto"/>
          <w:sz w:val="24"/>
          <w:szCs w:val="24"/>
        </w:rPr>
        <w:t>同时向成交供应商发出成交通知书</w:t>
      </w:r>
      <w:r>
        <w:rPr>
          <w:rFonts w:hint="eastAsia" w:ascii="宋体" w:hAnsi="宋体" w:cs="宋体"/>
          <w:bCs/>
          <w:color w:val="auto"/>
          <w:sz w:val="24"/>
          <w:szCs w:val="24"/>
          <w:lang w:eastAsia="zh-CN"/>
        </w:rPr>
        <w:t>，</w:t>
      </w:r>
      <w:r>
        <w:rPr>
          <w:rFonts w:hint="eastAsia" w:ascii="宋体" w:hAnsi="宋体" w:cs="Courier New"/>
          <w:color w:val="auto"/>
          <w:kern w:val="0"/>
          <w:sz w:val="24"/>
          <w:szCs w:val="24"/>
          <w:lang w:val="en-US" w:eastAsia="zh-CN"/>
        </w:rPr>
        <w:t>成交公告的公示期为1个</w:t>
      </w:r>
      <w:r>
        <w:rPr>
          <w:rFonts w:hint="eastAsia" w:ascii="宋体" w:hAnsi="宋体" w:cs="Courier New"/>
          <w:kern w:val="0"/>
          <w:sz w:val="24"/>
          <w:szCs w:val="24"/>
          <w:lang w:val="en-US" w:eastAsia="zh-CN"/>
        </w:rPr>
        <w:t>工作日。</w:t>
      </w:r>
    </w:p>
    <w:p>
      <w:pPr>
        <w:pageBreakBefore w:val="0"/>
        <w:widowControl w:val="0"/>
        <w:kinsoku/>
        <w:wordWrap/>
        <w:overflowPunct/>
        <w:topLinePunct w:val="0"/>
        <w:bidi w:val="0"/>
        <w:spacing w:line="420" w:lineRule="exact"/>
        <w:ind w:firstLine="480" w:firstLineChars="200"/>
        <w:textAlignment w:val="auto"/>
        <w:rPr>
          <w:rFonts w:hint="eastAsia" w:ascii="宋体" w:hAnsi="宋体" w:cs="Courier New"/>
          <w:kern w:val="0"/>
          <w:sz w:val="24"/>
          <w:szCs w:val="24"/>
          <w:lang w:val="en-US" w:eastAsia="zh-CN"/>
        </w:rPr>
      </w:pPr>
      <w:r>
        <w:rPr>
          <w:rFonts w:hint="eastAsia" w:ascii="宋体" w:hAnsi="宋体" w:cs="Courier New"/>
          <w:kern w:val="0"/>
          <w:sz w:val="24"/>
          <w:szCs w:val="24"/>
          <w:lang w:val="en-US" w:eastAsia="zh-CN"/>
        </w:rPr>
        <w:t>22.3 资格审查未通过的供应商可在结果公告质疑有效期内按公告中的联系方式获知本单位的资格审查情况。</w:t>
      </w:r>
    </w:p>
    <w:p>
      <w:pPr>
        <w:pageBreakBefore w:val="0"/>
        <w:widowControl w:val="0"/>
        <w:kinsoku/>
        <w:wordWrap/>
        <w:overflowPunct/>
        <w:topLinePunct w:val="0"/>
        <w:bidi w:val="0"/>
        <w:spacing w:line="420" w:lineRule="exact"/>
        <w:ind w:firstLine="480" w:firstLineChars="200"/>
        <w:textAlignment w:val="auto"/>
        <w:rPr>
          <w:rFonts w:hint="eastAsia" w:ascii="宋体" w:hAnsi="宋体" w:eastAsia="宋体" w:cs="宋体"/>
          <w:bCs/>
          <w:color w:val="FF0000"/>
          <w:sz w:val="24"/>
          <w:szCs w:val="24"/>
          <w:lang w:val="en-US" w:eastAsia="zh-CN"/>
        </w:rPr>
      </w:pPr>
      <w:r>
        <w:rPr>
          <w:rFonts w:hint="eastAsia" w:ascii="宋体" w:hAnsi="宋体" w:cs="Courier New"/>
          <w:kern w:val="0"/>
          <w:sz w:val="24"/>
          <w:szCs w:val="24"/>
          <w:lang w:val="en-US" w:eastAsia="zh-CN"/>
        </w:rPr>
        <w:t>22.4 采用综合评分法评审的项目，未成交供应商可在结果公告质疑有效期内按公告中的联系方式获知本单位的评审得分与排序。</w:t>
      </w:r>
    </w:p>
    <w:p>
      <w:pPr>
        <w:pageBreakBefore w:val="0"/>
        <w:widowControl w:val="0"/>
        <w:kinsoku/>
        <w:wordWrap/>
        <w:overflowPunct/>
        <w:topLinePunct w:val="0"/>
        <w:bidi w:val="0"/>
        <w:spacing w:line="420" w:lineRule="exact"/>
        <w:textAlignment w:val="auto"/>
        <w:rPr>
          <w:rFonts w:hint="eastAsia" w:ascii="宋体" w:hAnsi="宋体" w:eastAsia="宋体" w:cs="宋体"/>
          <w:bCs/>
          <w:color w:val="FF0000"/>
          <w:sz w:val="24"/>
          <w:szCs w:val="24"/>
          <w:lang w:eastAsia="zh-CN"/>
        </w:rPr>
      </w:pPr>
      <w:r>
        <w:rPr>
          <w:rFonts w:hint="eastAsia" w:ascii="宋体" w:hAnsi="宋体" w:cs="Courier New"/>
          <w:b/>
          <w:bCs/>
          <w:kern w:val="0"/>
          <w:sz w:val="24"/>
          <w:szCs w:val="24"/>
          <w:lang w:val="en-US" w:eastAsia="zh-CN"/>
        </w:rPr>
        <w:t>七、质疑及提交</w:t>
      </w:r>
    </w:p>
    <w:p>
      <w:pPr>
        <w:pageBreakBefore w:val="0"/>
        <w:widowControl w:val="0"/>
        <w:kinsoku/>
        <w:wordWrap/>
        <w:overflowPunct/>
        <w:topLinePunct w:val="0"/>
        <w:bidi w:val="0"/>
        <w:spacing w:line="420" w:lineRule="exact"/>
        <w:ind w:firstLine="482" w:firstLineChars="200"/>
        <w:textAlignment w:val="auto"/>
        <w:rPr>
          <w:rFonts w:hint="eastAsia" w:ascii="宋体" w:hAnsi="宋体" w:cs="Courier New"/>
          <w:b/>
          <w:bCs/>
          <w:kern w:val="0"/>
          <w:sz w:val="24"/>
          <w:szCs w:val="24"/>
          <w:lang w:val="en-US" w:eastAsia="zh-CN"/>
        </w:rPr>
      </w:pPr>
      <w:r>
        <w:rPr>
          <w:rFonts w:hint="eastAsia" w:ascii="宋体" w:hAnsi="宋体" w:cs="Courier New"/>
          <w:b/>
          <w:bCs/>
          <w:kern w:val="0"/>
          <w:sz w:val="24"/>
          <w:szCs w:val="24"/>
          <w:lang w:val="en-US" w:eastAsia="zh-CN"/>
        </w:rPr>
        <w:t>23  质疑提交</w:t>
      </w:r>
    </w:p>
    <w:p>
      <w:pPr>
        <w:pageBreakBefore w:val="0"/>
        <w:widowControl w:val="0"/>
        <w:kinsoku/>
        <w:wordWrap/>
        <w:overflowPunct/>
        <w:topLinePunct w:val="0"/>
        <w:bidi w:val="0"/>
        <w:spacing w:line="420" w:lineRule="exact"/>
        <w:ind w:firstLine="480" w:firstLineChars="200"/>
        <w:textAlignment w:val="auto"/>
        <w:rPr>
          <w:rFonts w:hint="eastAsia" w:ascii="宋体" w:hAnsi="宋体" w:cs="Courier New"/>
          <w:kern w:val="0"/>
          <w:sz w:val="24"/>
          <w:szCs w:val="24"/>
          <w:lang w:val="en-US" w:eastAsia="zh-CN"/>
        </w:rPr>
      </w:pPr>
      <w:r>
        <w:rPr>
          <w:rFonts w:hint="eastAsia" w:ascii="宋体" w:hAnsi="宋体" w:cs="Courier New"/>
          <w:kern w:val="0"/>
          <w:sz w:val="24"/>
          <w:szCs w:val="24"/>
          <w:lang w:val="en-US" w:eastAsia="zh-CN"/>
        </w:rPr>
        <w:t>供应商认为磋商采购文件、磋商采购过程和成交结果使自己的权益受到损害的，可以在知道或者应知其权益受到损害之日起7个工作日内，以书面形式向采购代理机构一次性提出询问或质疑</w:t>
      </w:r>
      <w:r>
        <w:rPr>
          <w:rFonts w:hint="eastAsia" w:ascii="宋体" w:hAnsi="宋体" w:cs="宋体"/>
          <w:bCs/>
          <w:color w:val="000000"/>
          <w:sz w:val="24"/>
          <w:szCs w:val="24"/>
          <w:lang w:eastAsia="zh-CN"/>
        </w:rPr>
        <w:t>（询问或质疑文本参照财政部规范范本）</w:t>
      </w:r>
      <w:r>
        <w:rPr>
          <w:rFonts w:hint="eastAsia" w:ascii="宋体" w:hAnsi="宋体" w:cs="Courier New"/>
          <w:kern w:val="0"/>
          <w:sz w:val="24"/>
          <w:szCs w:val="24"/>
          <w:lang w:val="en-US" w:eastAsia="zh-CN"/>
        </w:rPr>
        <w:t>，质疑文件须具有供应商法人代表签字、供应商单位公章，以当面提交的方式递交到采购代理机构。采购代理机构将按财政部财库[2017]94文之规定程序处理，逾期概不受理。</w:t>
      </w:r>
    </w:p>
    <w:p>
      <w:pPr>
        <w:pageBreakBefore w:val="0"/>
        <w:widowControl w:val="0"/>
        <w:kinsoku/>
        <w:wordWrap/>
        <w:overflowPunct/>
        <w:topLinePunct w:val="0"/>
        <w:bidi w:val="0"/>
        <w:spacing w:line="420" w:lineRule="exact"/>
        <w:ind w:firstLine="480" w:firstLineChars="200"/>
        <w:textAlignment w:val="auto"/>
        <w:rPr>
          <w:rFonts w:hint="eastAsia" w:ascii="宋体" w:hAnsi="宋体" w:cs="Courier New"/>
          <w:kern w:val="0"/>
          <w:sz w:val="24"/>
          <w:szCs w:val="24"/>
          <w:lang w:val="en-US" w:eastAsia="zh-CN"/>
        </w:rPr>
      </w:pPr>
      <w:r>
        <w:rPr>
          <w:rFonts w:hint="eastAsia" w:ascii="宋体" w:hAnsi="宋体" w:cs="Courier New"/>
          <w:kern w:val="0"/>
          <w:sz w:val="24"/>
          <w:szCs w:val="24"/>
          <w:lang w:val="en-US" w:eastAsia="zh-CN"/>
        </w:rPr>
        <w:t>24  供应商应知其权益受到损害之日是指：</w:t>
      </w:r>
    </w:p>
    <w:p>
      <w:pPr>
        <w:pageBreakBefore w:val="0"/>
        <w:widowControl w:val="0"/>
        <w:kinsoku/>
        <w:wordWrap/>
        <w:overflowPunct/>
        <w:topLinePunct w:val="0"/>
        <w:bidi w:val="0"/>
        <w:spacing w:line="420" w:lineRule="exact"/>
        <w:ind w:firstLine="480" w:firstLineChars="200"/>
        <w:textAlignment w:val="auto"/>
        <w:rPr>
          <w:rFonts w:hint="eastAsia" w:ascii="宋体" w:hAnsi="宋体" w:cs="Courier New"/>
          <w:kern w:val="0"/>
          <w:sz w:val="24"/>
          <w:szCs w:val="24"/>
          <w:lang w:val="en-US" w:eastAsia="zh-CN"/>
        </w:rPr>
      </w:pPr>
      <w:r>
        <w:rPr>
          <w:rFonts w:hint="eastAsia" w:ascii="宋体" w:hAnsi="宋体" w:cs="Courier New"/>
          <w:kern w:val="0"/>
          <w:sz w:val="24"/>
          <w:szCs w:val="24"/>
          <w:lang w:val="en-US" w:eastAsia="zh-CN"/>
        </w:rPr>
        <w:t>24.1 对可以质疑的采购文件提出质疑的，为收到采购文件之日或者磋商采购公告期限届满之日；</w:t>
      </w:r>
    </w:p>
    <w:p>
      <w:pPr>
        <w:pageBreakBefore w:val="0"/>
        <w:widowControl w:val="0"/>
        <w:kinsoku/>
        <w:wordWrap/>
        <w:overflowPunct/>
        <w:topLinePunct w:val="0"/>
        <w:bidi w:val="0"/>
        <w:spacing w:line="420" w:lineRule="exact"/>
        <w:ind w:firstLine="480" w:firstLineChars="200"/>
        <w:textAlignment w:val="auto"/>
        <w:rPr>
          <w:rFonts w:hint="eastAsia" w:ascii="宋体" w:hAnsi="宋体" w:cs="Courier New"/>
          <w:kern w:val="0"/>
          <w:sz w:val="24"/>
          <w:szCs w:val="24"/>
          <w:lang w:val="en-US" w:eastAsia="zh-CN"/>
        </w:rPr>
      </w:pPr>
      <w:r>
        <w:rPr>
          <w:rFonts w:hint="eastAsia" w:ascii="宋体" w:hAnsi="宋体" w:cs="Courier New"/>
          <w:kern w:val="0"/>
          <w:sz w:val="24"/>
          <w:szCs w:val="24"/>
          <w:lang w:val="en-US" w:eastAsia="zh-CN"/>
        </w:rPr>
        <w:t>24.2 对采购过程提出质疑的，为各采购程序环节结束之日；</w:t>
      </w:r>
    </w:p>
    <w:p>
      <w:pPr>
        <w:pageBreakBefore w:val="0"/>
        <w:widowControl w:val="0"/>
        <w:kinsoku/>
        <w:wordWrap/>
        <w:overflowPunct/>
        <w:topLinePunct w:val="0"/>
        <w:bidi w:val="0"/>
        <w:spacing w:line="420" w:lineRule="exact"/>
        <w:ind w:firstLine="480" w:firstLineChars="200"/>
        <w:textAlignment w:val="auto"/>
        <w:rPr>
          <w:rFonts w:hint="eastAsia" w:ascii="宋体" w:hAnsi="宋体" w:cs="Courier New"/>
          <w:kern w:val="0"/>
          <w:sz w:val="24"/>
          <w:szCs w:val="24"/>
          <w:lang w:val="en-US" w:eastAsia="zh-CN"/>
        </w:rPr>
      </w:pPr>
      <w:r>
        <w:rPr>
          <w:rFonts w:hint="eastAsia" w:ascii="宋体" w:hAnsi="宋体" w:cs="Courier New"/>
          <w:kern w:val="0"/>
          <w:sz w:val="24"/>
          <w:szCs w:val="24"/>
          <w:lang w:val="en-US" w:eastAsia="zh-CN"/>
        </w:rPr>
        <w:t>24.3 对成交结果提出质疑的，为成交公告期限届满之日。</w:t>
      </w:r>
    </w:p>
    <w:p>
      <w:pPr>
        <w:pageBreakBefore w:val="0"/>
        <w:widowControl w:val="0"/>
        <w:kinsoku/>
        <w:wordWrap/>
        <w:overflowPunct/>
        <w:topLinePunct w:val="0"/>
        <w:bidi w:val="0"/>
        <w:spacing w:line="420" w:lineRule="exact"/>
        <w:ind w:firstLine="480" w:firstLineChars="200"/>
        <w:textAlignment w:val="auto"/>
        <w:rPr>
          <w:rFonts w:hint="eastAsia" w:ascii="宋体" w:hAnsi="宋体" w:cs="Courier New"/>
          <w:kern w:val="0"/>
          <w:sz w:val="24"/>
          <w:szCs w:val="24"/>
          <w:lang w:val="en-US" w:eastAsia="zh-CN"/>
        </w:rPr>
      </w:pPr>
      <w:r>
        <w:rPr>
          <w:rFonts w:hint="eastAsia" w:ascii="宋体" w:hAnsi="宋体" w:cs="Courier New"/>
          <w:kern w:val="0"/>
          <w:sz w:val="24"/>
          <w:szCs w:val="24"/>
          <w:lang w:val="en-US" w:eastAsia="zh-CN"/>
        </w:rPr>
        <w:t>25  质疑书应当包括下列主要内容：</w:t>
      </w:r>
    </w:p>
    <w:p>
      <w:pPr>
        <w:pageBreakBefore w:val="0"/>
        <w:widowControl w:val="0"/>
        <w:kinsoku/>
        <w:wordWrap/>
        <w:overflowPunct/>
        <w:topLinePunct w:val="0"/>
        <w:bidi w:val="0"/>
        <w:spacing w:line="420" w:lineRule="exact"/>
        <w:ind w:firstLine="480" w:firstLineChars="200"/>
        <w:textAlignment w:val="auto"/>
        <w:rPr>
          <w:rFonts w:hint="eastAsia" w:ascii="宋体" w:hAnsi="宋体" w:cs="Courier New"/>
          <w:kern w:val="0"/>
          <w:sz w:val="24"/>
          <w:szCs w:val="24"/>
          <w:lang w:val="en-US" w:eastAsia="zh-CN"/>
        </w:rPr>
      </w:pPr>
      <w:r>
        <w:rPr>
          <w:rFonts w:hint="eastAsia" w:ascii="宋体" w:hAnsi="宋体" w:cs="Courier New"/>
          <w:kern w:val="0"/>
          <w:sz w:val="24"/>
          <w:szCs w:val="24"/>
          <w:lang w:val="en-US" w:eastAsia="zh-CN"/>
        </w:rPr>
        <w:t>25.1 质疑人的姓名或者名称、地址、邮编、联系人及联系电话等；</w:t>
      </w:r>
    </w:p>
    <w:p>
      <w:pPr>
        <w:pageBreakBefore w:val="0"/>
        <w:widowControl w:val="0"/>
        <w:kinsoku/>
        <w:wordWrap/>
        <w:overflowPunct/>
        <w:topLinePunct w:val="0"/>
        <w:bidi w:val="0"/>
        <w:spacing w:line="420" w:lineRule="exact"/>
        <w:ind w:firstLine="480" w:firstLineChars="200"/>
        <w:textAlignment w:val="auto"/>
        <w:rPr>
          <w:rFonts w:hint="eastAsia" w:ascii="宋体" w:hAnsi="宋体" w:cs="Courier New"/>
          <w:kern w:val="0"/>
          <w:sz w:val="24"/>
          <w:szCs w:val="24"/>
          <w:lang w:val="en-US" w:eastAsia="zh-CN"/>
        </w:rPr>
      </w:pPr>
      <w:r>
        <w:rPr>
          <w:rFonts w:hint="eastAsia" w:ascii="宋体" w:hAnsi="宋体" w:cs="Courier New"/>
          <w:kern w:val="0"/>
          <w:sz w:val="24"/>
          <w:szCs w:val="24"/>
          <w:lang w:val="en-US" w:eastAsia="zh-CN"/>
        </w:rPr>
        <w:t>25.2 质疑项目名称及编号、具体明确的质疑事项和与质疑事项相关的请求；</w:t>
      </w:r>
    </w:p>
    <w:p>
      <w:pPr>
        <w:pageBreakBefore w:val="0"/>
        <w:widowControl w:val="0"/>
        <w:kinsoku/>
        <w:wordWrap/>
        <w:overflowPunct/>
        <w:topLinePunct w:val="0"/>
        <w:bidi w:val="0"/>
        <w:spacing w:line="420" w:lineRule="exact"/>
        <w:ind w:firstLine="480" w:firstLineChars="200"/>
        <w:textAlignment w:val="auto"/>
        <w:rPr>
          <w:rFonts w:hint="eastAsia" w:ascii="宋体" w:hAnsi="宋体" w:cs="Courier New"/>
          <w:kern w:val="0"/>
          <w:sz w:val="24"/>
          <w:szCs w:val="24"/>
          <w:lang w:val="en-US" w:eastAsia="zh-CN"/>
        </w:rPr>
      </w:pPr>
      <w:r>
        <w:rPr>
          <w:rFonts w:hint="eastAsia" w:ascii="宋体" w:hAnsi="宋体" w:cs="Courier New"/>
          <w:kern w:val="0"/>
          <w:sz w:val="24"/>
          <w:szCs w:val="24"/>
          <w:lang w:val="en-US" w:eastAsia="zh-CN"/>
        </w:rPr>
        <w:t>25.3 质疑事项的事实根据、法律依据及其他必要的证明材料；</w:t>
      </w:r>
    </w:p>
    <w:p>
      <w:pPr>
        <w:pageBreakBefore w:val="0"/>
        <w:widowControl w:val="0"/>
        <w:kinsoku/>
        <w:wordWrap/>
        <w:overflowPunct/>
        <w:topLinePunct w:val="0"/>
        <w:bidi w:val="0"/>
        <w:spacing w:line="420" w:lineRule="exact"/>
        <w:ind w:firstLine="480" w:firstLineChars="200"/>
        <w:textAlignment w:val="auto"/>
        <w:rPr>
          <w:rFonts w:hint="eastAsia" w:ascii="宋体" w:hAnsi="宋体" w:cs="Courier New"/>
          <w:kern w:val="0"/>
          <w:sz w:val="24"/>
          <w:szCs w:val="24"/>
          <w:lang w:val="en-US" w:eastAsia="zh-CN"/>
        </w:rPr>
      </w:pPr>
      <w:r>
        <w:rPr>
          <w:rFonts w:hint="eastAsia" w:ascii="宋体" w:hAnsi="宋体" w:cs="Courier New"/>
          <w:kern w:val="0"/>
          <w:sz w:val="24"/>
          <w:szCs w:val="24"/>
          <w:lang w:val="en-US" w:eastAsia="zh-CN"/>
        </w:rPr>
        <w:t>25.4 提出质疑的日期；</w:t>
      </w:r>
    </w:p>
    <w:p>
      <w:pPr>
        <w:pageBreakBefore w:val="0"/>
        <w:widowControl w:val="0"/>
        <w:kinsoku/>
        <w:wordWrap/>
        <w:overflowPunct/>
        <w:topLinePunct w:val="0"/>
        <w:bidi w:val="0"/>
        <w:spacing w:line="420" w:lineRule="exact"/>
        <w:ind w:firstLine="480" w:firstLineChars="200"/>
        <w:textAlignment w:val="auto"/>
        <w:rPr>
          <w:rFonts w:hint="eastAsia" w:ascii="宋体" w:hAnsi="宋体" w:cs="Courier New"/>
          <w:kern w:val="0"/>
          <w:sz w:val="24"/>
          <w:szCs w:val="24"/>
          <w:lang w:val="en-US" w:eastAsia="zh-CN"/>
        </w:rPr>
      </w:pPr>
      <w:r>
        <w:rPr>
          <w:rFonts w:hint="eastAsia" w:ascii="宋体" w:hAnsi="宋体" w:cs="Courier New"/>
          <w:kern w:val="0"/>
          <w:sz w:val="24"/>
          <w:szCs w:val="24"/>
          <w:lang w:val="en-US" w:eastAsia="zh-CN"/>
        </w:rPr>
        <w:t>25.5质疑人的署名及签章（质疑人为自然人的，应当由本人签字；质疑人为法人或者其他组织的，应当由法定代表人或者主要负责人签字盖章并加盖公章）；</w:t>
      </w:r>
    </w:p>
    <w:p>
      <w:pPr>
        <w:pageBreakBefore w:val="0"/>
        <w:widowControl w:val="0"/>
        <w:kinsoku/>
        <w:wordWrap/>
        <w:overflowPunct/>
        <w:topLinePunct w:val="0"/>
        <w:bidi w:val="0"/>
        <w:spacing w:line="420" w:lineRule="exact"/>
        <w:ind w:firstLine="480" w:firstLineChars="200"/>
        <w:textAlignment w:val="auto"/>
        <w:rPr>
          <w:rFonts w:hint="eastAsia" w:ascii="宋体" w:hAnsi="宋体" w:cs="Courier New"/>
          <w:kern w:val="0"/>
          <w:sz w:val="24"/>
          <w:szCs w:val="24"/>
          <w:lang w:val="en-US" w:eastAsia="zh-CN"/>
        </w:rPr>
      </w:pPr>
      <w:r>
        <w:rPr>
          <w:rFonts w:hint="eastAsia" w:ascii="宋体" w:hAnsi="宋体" w:cs="Courier New"/>
          <w:kern w:val="0"/>
          <w:sz w:val="24"/>
          <w:szCs w:val="24"/>
          <w:lang w:val="en-US" w:eastAsia="zh-CN"/>
        </w:rPr>
        <w:t>25.6法人授权委托书（质疑人或法人委托代理人办理质疑事务的，应当提供授权委托书，授权委托书应当载明委托代理的具体权限和事项）。</w:t>
      </w:r>
    </w:p>
    <w:p>
      <w:pPr>
        <w:pageBreakBefore w:val="0"/>
        <w:widowControl w:val="0"/>
        <w:kinsoku/>
        <w:wordWrap/>
        <w:overflowPunct/>
        <w:topLinePunct w:val="0"/>
        <w:bidi w:val="0"/>
        <w:spacing w:line="420" w:lineRule="exact"/>
        <w:ind w:firstLine="480" w:firstLineChars="200"/>
        <w:textAlignment w:val="auto"/>
        <w:rPr>
          <w:rFonts w:hint="eastAsia" w:ascii="宋体" w:hAnsi="宋体" w:cs="Courier New"/>
          <w:b/>
          <w:bCs/>
          <w:kern w:val="0"/>
          <w:sz w:val="24"/>
          <w:szCs w:val="24"/>
          <w:lang w:val="en-US" w:eastAsia="zh-CN"/>
        </w:rPr>
      </w:pPr>
      <w:r>
        <w:rPr>
          <w:rFonts w:hint="eastAsia" w:ascii="宋体" w:hAnsi="宋体" w:cs="Courier New"/>
          <w:b w:val="0"/>
          <w:bCs w:val="0"/>
          <w:kern w:val="0"/>
          <w:sz w:val="24"/>
          <w:szCs w:val="24"/>
          <w:lang w:val="en-US" w:eastAsia="zh-CN"/>
        </w:rPr>
        <w:t>26  不予受理的情形</w:t>
      </w:r>
    </w:p>
    <w:p>
      <w:pPr>
        <w:pageBreakBefore w:val="0"/>
        <w:widowControl w:val="0"/>
        <w:kinsoku/>
        <w:wordWrap/>
        <w:overflowPunct/>
        <w:topLinePunct w:val="0"/>
        <w:bidi w:val="0"/>
        <w:spacing w:line="420" w:lineRule="exact"/>
        <w:ind w:firstLine="480" w:firstLineChars="200"/>
        <w:textAlignment w:val="auto"/>
        <w:rPr>
          <w:rFonts w:hint="eastAsia" w:ascii="宋体" w:hAnsi="宋体" w:cs="Courier New"/>
          <w:kern w:val="0"/>
          <w:sz w:val="24"/>
          <w:szCs w:val="24"/>
          <w:lang w:val="en-US" w:eastAsia="zh-CN"/>
        </w:rPr>
      </w:pPr>
      <w:r>
        <w:rPr>
          <w:rFonts w:hint="eastAsia" w:ascii="宋体" w:hAnsi="宋体" w:cs="Courier New"/>
          <w:kern w:val="0"/>
          <w:sz w:val="24"/>
          <w:szCs w:val="24"/>
          <w:lang w:val="en-US" w:eastAsia="zh-CN"/>
        </w:rPr>
        <w:t>供应商未按本章“质疑及提交”规定的时限、内容及方式进行质疑的，采购代理机构不予受理。</w:t>
      </w:r>
    </w:p>
    <w:p>
      <w:pPr>
        <w:pageBreakBefore w:val="0"/>
        <w:widowControl w:val="0"/>
        <w:kinsoku/>
        <w:wordWrap/>
        <w:overflowPunct/>
        <w:topLinePunct w:val="0"/>
        <w:bidi w:val="0"/>
        <w:spacing w:line="420" w:lineRule="exact"/>
        <w:textAlignment w:val="auto"/>
        <w:rPr>
          <w:rFonts w:hint="eastAsia" w:ascii="宋体" w:hAnsi="宋体" w:cs="Courier New"/>
          <w:b/>
          <w:bCs/>
          <w:kern w:val="0"/>
          <w:sz w:val="24"/>
          <w:szCs w:val="24"/>
          <w:lang w:val="en-US" w:eastAsia="zh-CN"/>
        </w:rPr>
      </w:pPr>
      <w:bookmarkStart w:id="37" w:name="_Toc28653"/>
      <w:bookmarkStart w:id="38" w:name="_Toc494561947"/>
      <w:r>
        <w:rPr>
          <w:rFonts w:hint="eastAsia" w:ascii="宋体" w:hAnsi="宋体" w:cs="Courier New"/>
          <w:b/>
          <w:bCs/>
          <w:kern w:val="0"/>
          <w:sz w:val="24"/>
          <w:szCs w:val="24"/>
          <w:lang w:val="en-US" w:eastAsia="zh-CN"/>
        </w:rPr>
        <w:t>八、相关条文解读</w:t>
      </w:r>
      <w:bookmarkEnd w:id="37"/>
      <w:bookmarkEnd w:id="38"/>
    </w:p>
    <w:p>
      <w:pPr>
        <w:pageBreakBefore w:val="0"/>
        <w:widowControl w:val="0"/>
        <w:kinsoku/>
        <w:wordWrap/>
        <w:overflowPunct/>
        <w:topLinePunct w:val="0"/>
        <w:bidi w:val="0"/>
        <w:spacing w:line="420" w:lineRule="exact"/>
        <w:ind w:firstLine="480" w:firstLineChars="200"/>
        <w:textAlignment w:val="auto"/>
        <w:rPr>
          <w:rFonts w:hint="eastAsia" w:ascii="宋体" w:hAnsi="宋体" w:cs="Courier New"/>
          <w:kern w:val="0"/>
          <w:sz w:val="24"/>
          <w:szCs w:val="24"/>
          <w:lang w:val="en-US" w:eastAsia="zh-CN"/>
        </w:rPr>
      </w:pPr>
      <w:r>
        <w:rPr>
          <w:rFonts w:hint="eastAsia" w:ascii="宋体" w:hAnsi="宋体" w:cs="Courier New"/>
          <w:kern w:val="0"/>
          <w:sz w:val="24"/>
          <w:szCs w:val="24"/>
          <w:lang w:val="en-US" w:eastAsia="zh-CN"/>
        </w:rPr>
        <w:t>27  政府采购法第二十二条第一款第五项所称重大违法记录，是指供应商因违法经营受到刑事处罚或者责令停产停业、吊销许可证或者执照、较大数额罚款等行政处罚。</w:t>
      </w:r>
    </w:p>
    <w:p>
      <w:pPr>
        <w:pageBreakBefore w:val="0"/>
        <w:widowControl w:val="0"/>
        <w:kinsoku/>
        <w:wordWrap/>
        <w:overflowPunct/>
        <w:topLinePunct w:val="0"/>
        <w:bidi w:val="0"/>
        <w:spacing w:line="420" w:lineRule="exact"/>
        <w:ind w:firstLine="480" w:firstLineChars="200"/>
        <w:textAlignment w:val="auto"/>
        <w:rPr>
          <w:rFonts w:hint="eastAsia" w:ascii="宋体" w:hAnsi="宋体" w:cs="Courier New"/>
          <w:kern w:val="0"/>
          <w:sz w:val="24"/>
          <w:szCs w:val="24"/>
          <w:lang w:val="en-US" w:eastAsia="zh-CN"/>
        </w:rPr>
      </w:pPr>
      <w:r>
        <w:rPr>
          <w:rFonts w:hint="eastAsia" w:ascii="宋体" w:hAnsi="宋体" w:cs="Courier New"/>
          <w:kern w:val="0"/>
          <w:sz w:val="24"/>
          <w:szCs w:val="24"/>
          <w:lang w:val="en-US" w:eastAsia="zh-CN"/>
        </w:rPr>
        <w:t>28  按照财政部《关于规范政府采购行政处罚有关问题的通知》的规定，各级人民政府财政部门依法对参加政府采购活动的供应商作出的禁止参加政府采购活动等行政处罚决定在全国范围内生效。</w:t>
      </w:r>
    </w:p>
    <w:p>
      <w:pPr>
        <w:pageBreakBefore w:val="0"/>
        <w:widowControl w:val="0"/>
        <w:kinsoku/>
        <w:wordWrap/>
        <w:overflowPunct/>
        <w:topLinePunct w:val="0"/>
        <w:bidi w:val="0"/>
        <w:spacing w:line="420" w:lineRule="exact"/>
        <w:ind w:firstLine="480" w:firstLineChars="200"/>
        <w:textAlignment w:val="auto"/>
        <w:rPr>
          <w:rFonts w:hint="eastAsia" w:ascii="宋体" w:hAnsi="宋体" w:cs="Courier New"/>
          <w:kern w:val="0"/>
          <w:sz w:val="24"/>
          <w:szCs w:val="24"/>
          <w:lang w:val="en-US" w:eastAsia="zh-CN"/>
        </w:rPr>
      </w:pPr>
      <w:r>
        <w:rPr>
          <w:rFonts w:hint="eastAsia" w:ascii="宋体" w:hAnsi="宋体" w:cs="Courier New"/>
          <w:kern w:val="0"/>
          <w:sz w:val="24"/>
          <w:szCs w:val="24"/>
          <w:lang w:val="en-US" w:eastAsia="zh-CN"/>
        </w:rPr>
        <w:t>29  供应商在参加政府采购活动前3年内因违法经营被禁止在一定期限内参加政府采购活动，期限届满的，可以参加政府采购活动。</w:t>
      </w:r>
    </w:p>
    <w:p>
      <w:pPr>
        <w:pageBreakBefore w:val="0"/>
        <w:widowControl w:val="0"/>
        <w:kinsoku/>
        <w:wordWrap/>
        <w:overflowPunct/>
        <w:topLinePunct w:val="0"/>
        <w:bidi w:val="0"/>
        <w:spacing w:line="420" w:lineRule="exact"/>
        <w:ind w:firstLine="480" w:firstLineChars="200"/>
        <w:textAlignment w:val="auto"/>
        <w:rPr>
          <w:rFonts w:hint="eastAsia" w:ascii="宋体" w:hAnsi="宋体" w:cs="Courier New"/>
          <w:kern w:val="0"/>
          <w:sz w:val="24"/>
          <w:szCs w:val="24"/>
          <w:lang w:val="en-US" w:eastAsia="zh-CN"/>
        </w:rPr>
      </w:pPr>
      <w:r>
        <w:rPr>
          <w:rFonts w:hint="eastAsia" w:ascii="宋体" w:hAnsi="宋体" w:cs="Courier New"/>
          <w:kern w:val="0"/>
          <w:sz w:val="24"/>
          <w:szCs w:val="24"/>
          <w:lang w:val="en-US" w:eastAsia="zh-CN"/>
        </w:rPr>
        <w:t>30  根据财政部《政府采购法实施条例》释义中关于供应商资格条件的解释，对于银行、保险、石油石化、电力、电信等有行业特殊情况的，采购人和采购代理机构允许其分支机构参与投标。</w:t>
      </w:r>
    </w:p>
    <w:p>
      <w:pPr>
        <w:pageBreakBefore w:val="0"/>
        <w:widowControl w:val="0"/>
        <w:kinsoku/>
        <w:wordWrap/>
        <w:overflowPunct/>
        <w:topLinePunct w:val="0"/>
        <w:bidi w:val="0"/>
        <w:spacing w:line="420" w:lineRule="exact"/>
        <w:textAlignment w:val="auto"/>
        <w:rPr>
          <w:rFonts w:hint="eastAsia" w:ascii="宋体" w:hAnsi="宋体" w:cs="Courier New"/>
          <w:kern w:val="0"/>
          <w:sz w:val="24"/>
          <w:szCs w:val="24"/>
          <w:lang w:val="en-US" w:eastAsia="zh-CN"/>
        </w:rPr>
      </w:pPr>
      <w:bookmarkStart w:id="39" w:name="_Toc494561948"/>
      <w:bookmarkStart w:id="40" w:name="_Toc32656"/>
      <w:r>
        <w:rPr>
          <w:rFonts w:hint="eastAsia" w:ascii="宋体" w:hAnsi="宋体" w:cs="Courier New"/>
          <w:b/>
          <w:bCs/>
          <w:kern w:val="0"/>
          <w:sz w:val="24"/>
          <w:szCs w:val="24"/>
          <w:lang w:val="en-US" w:eastAsia="zh-CN"/>
        </w:rPr>
        <w:t>九、其他注意事项</w:t>
      </w:r>
      <w:bookmarkEnd w:id="39"/>
      <w:bookmarkEnd w:id="40"/>
    </w:p>
    <w:p>
      <w:pPr>
        <w:pageBreakBefore w:val="0"/>
        <w:widowControl w:val="0"/>
        <w:kinsoku/>
        <w:wordWrap/>
        <w:overflowPunct/>
        <w:topLinePunct w:val="0"/>
        <w:bidi w:val="0"/>
        <w:spacing w:line="420" w:lineRule="exact"/>
        <w:ind w:firstLine="480" w:firstLineChars="200"/>
        <w:textAlignment w:val="auto"/>
        <w:rPr>
          <w:rFonts w:hint="eastAsia" w:ascii="宋体" w:hAnsi="宋体" w:cs="Courier New"/>
          <w:kern w:val="0"/>
          <w:sz w:val="24"/>
          <w:szCs w:val="24"/>
          <w:lang w:val="en-US" w:eastAsia="zh-CN"/>
        </w:rPr>
      </w:pPr>
      <w:r>
        <w:rPr>
          <w:rFonts w:hint="eastAsia" w:ascii="宋体" w:hAnsi="宋体" w:cs="Courier New"/>
          <w:kern w:val="0"/>
          <w:sz w:val="24"/>
          <w:szCs w:val="24"/>
          <w:lang w:val="en-US" w:eastAsia="zh-CN"/>
        </w:rPr>
        <w:t>31 单位负责人为同一人或者存在直接控股、管理关系的不同供应商，不得参加同一合同项下的政府采购活动。</w:t>
      </w:r>
    </w:p>
    <w:p>
      <w:pPr>
        <w:pageBreakBefore w:val="0"/>
        <w:widowControl w:val="0"/>
        <w:kinsoku/>
        <w:wordWrap/>
        <w:overflowPunct/>
        <w:topLinePunct w:val="0"/>
        <w:bidi w:val="0"/>
        <w:spacing w:line="420" w:lineRule="exact"/>
        <w:ind w:firstLine="480" w:firstLineChars="200"/>
        <w:textAlignment w:val="auto"/>
        <w:rPr>
          <w:rFonts w:hint="eastAsia" w:ascii="宋体" w:hAnsi="宋体" w:cs="Courier New"/>
          <w:b/>
          <w:bCs/>
          <w:kern w:val="0"/>
          <w:sz w:val="24"/>
          <w:szCs w:val="24"/>
          <w:lang w:val="en-US" w:eastAsia="zh-CN"/>
        </w:rPr>
      </w:pPr>
      <w:r>
        <w:rPr>
          <w:rFonts w:hint="eastAsia" w:ascii="宋体" w:hAnsi="宋体" w:cs="Courier New"/>
          <w:kern w:val="0"/>
          <w:sz w:val="24"/>
          <w:szCs w:val="24"/>
          <w:lang w:val="en-US" w:eastAsia="zh-CN"/>
        </w:rPr>
        <w:t>32 除单一来源采购项目外，为采购项目提供整体设计、规范编制或者项目管理、监理、检测等服务的供应商，不得再参加该采购项目的其他采购活动。</w:t>
      </w:r>
      <w:bookmarkStart w:id="41" w:name="_Toc278891598"/>
      <w:bookmarkStart w:id="42" w:name="_Toc494561949"/>
      <w:bookmarkStart w:id="43" w:name="_Toc31303"/>
      <w:bookmarkStart w:id="44" w:name="_Toc272247701"/>
    </w:p>
    <w:p>
      <w:pPr>
        <w:pageBreakBefore w:val="0"/>
        <w:widowControl w:val="0"/>
        <w:kinsoku/>
        <w:wordWrap/>
        <w:overflowPunct/>
        <w:topLinePunct w:val="0"/>
        <w:bidi w:val="0"/>
        <w:spacing w:line="420" w:lineRule="exact"/>
        <w:textAlignment w:val="auto"/>
        <w:rPr>
          <w:rFonts w:hint="eastAsia" w:ascii="宋体" w:hAnsi="宋体" w:cs="Courier New"/>
          <w:kern w:val="0"/>
          <w:sz w:val="24"/>
          <w:szCs w:val="24"/>
          <w:lang w:val="en-US" w:eastAsia="zh-CN"/>
        </w:rPr>
      </w:pPr>
      <w:r>
        <w:rPr>
          <w:rFonts w:hint="eastAsia" w:ascii="宋体" w:hAnsi="宋体" w:cs="Courier New"/>
          <w:b/>
          <w:bCs/>
          <w:kern w:val="0"/>
          <w:sz w:val="24"/>
          <w:szCs w:val="24"/>
          <w:lang w:val="en-US" w:eastAsia="zh-CN"/>
        </w:rPr>
        <w:t>十、适用法律</w:t>
      </w:r>
      <w:bookmarkEnd w:id="41"/>
      <w:bookmarkEnd w:id="42"/>
      <w:bookmarkEnd w:id="43"/>
      <w:bookmarkEnd w:id="44"/>
    </w:p>
    <w:p>
      <w:pPr>
        <w:pageBreakBefore w:val="0"/>
        <w:widowControl w:val="0"/>
        <w:kinsoku/>
        <w:wordWrap/>
        <w:overflowPunct/>
        <w:topLinePunct w:val="0"/>
        <w:bidi w:val="0"/>
        <w:spacing w:line="420" w:lineRule="exact"/>
        <w:ind w:firstLine="480" w:firstLineChars="200"/>
        <w:textAlignment w:val="auto"/>
        <w:rPr>
          <w:rFonts w:hint="eastAsia" w:ascii="宋体" w:hAnsi="宋体" w:cs="Courier New"/>
          <w:b w:val="0"/>
          <w:bCs w:val="0"/>
          <w:kern w:val="0"/>
          <w:sz w:val="24"/>
          <w:szCs w:val="24"/>
          <w:lang w:val="en-US" w:eastAsia="zh-CN"/>
        </w:rPr>
      </w:pPr>
      <w:r>
        <w:rPr>
          <w:rFonts w:hint="eastAsia" w:ascii="宋体" w:hAnsi="宋体" w:cs="Courier New"/>
          <w:b w:val="0"/>
          <w:bCs w:val="0"/>
          <w:kern w:val="0"/>
          <w:sz w:val="24"/>
          <w:szCs w:val="24"/>
          <w:lang w:val="en-US" w:eastAsia="zh-CN"/>
        </w:rPr>
        <w:t>33 采购人、采购代理机构及供应商的一切招标投标采购活动均适用《政府采购法》、《政府采购法实施条例》、《政府采购竞争性磋商采购方式管理暂行办法》及相关法律法规。</w:t>
      </w:r>
    </w:p>
    <w:p>
      <w:pPr>
        <w:pageBreakBefore w:val="0"/>
        <w:widowControl w:val="0"/>
        <w:kinsoku/>
        <w:wordWrap/>
        <w:overflowPunct/>
        <w:topLinePunct w:val="0"/>
        <w:bidi w:val="0"/>
        <w:spacing w:line="420" w:lineRule="exact"/>
        <w:ind w:firstLine="480" w:firstLineChars="200"/>
        <w:textAlignment w:val="auto"/>
        <w:rPr>
          <w:rFonts w:hint="eastAsia" w:ascii="宋体" w:hAnsi="宋体" w:cs="Courier New"/>
          <w:b w:val="0"/>
          <w:bCs w:val="0"/>
          <w:kern w:val="0"/>
          <w:sz w:val="24"/>
          <w:szCs w:val="24"/>
          <w:lang w:val="en-US" w:eastAsia="zh-CN"/>
        </w:rPr>
      </w:pPr>
      <w:r>
        <w:rPr>
          <w:rFonts w:hint="eastAsia" w:ascii="宋体" w:hAnsi="宋体" w:cs="Courier New"/>
          <w:b w:val="0"/>
          <w:bCs w:val="0"/>
          <w:kern w:val="0"/>
          <w:sz w:val="24"/>
          <w:szCs w:val="24"/>
          <w:lang w:val="en-US" w:eastAsia="zh-CN"/>
        </w:rPr>
        <w:t>34  政府采购合同的履行、违约责任和解决争议的方法等适用《中华人民共和国民法典》。</w:t>
      </w:r>
    </w:p>
    <w:p>
      <w:pPr>
        <w:pageBreakBefore w:val="0"/>
        <w:widowControl w:val="0"/>
        <w:kinsoku/>
        <w:wordWrap/>
        <w:overflowPunct/>
        <w:topLinePunct w:val="0"/>
        <w:bidi w:val="0"/>
        <w:spacing w:line="420" w:lineRule="exact"/>
        <w:textAlignment w:val="auto"/>
        <w:rPr>
          <w:rFonts w:hint="eastAsia" w:ascii="宋体" w:hAnsi="宋体" w:cs="Courier New"/>
          <w:b/>
          <w:bCs/>
          <w:kern w:val="0"/>
          <w:sz w:val="24"/>
          <w:szCs w:val="24"/>
          <w:lang w:val="en-US" w:eastAsia="zh-CN"/>
        </w:rPr>
      </w:pPr>
      <w:bookmarkStart w:id="45" w:name="_Toc278891599"/>
      <w:bookmarkStart w:id="46" w:name="_Toc272247702"/>
      <w:bookmarkStart w:id="47" w:name="_Toc6065"/>
      <w:bookmarkStart w:id="48" w:name="_Toc494561950"/>
      <w:r>
        <w:rPr>
          <w:rFonts w:hint="eastAsia" w:ascii="宋体" w:hAnsi="宋体" w:cs="Courier New"/>
          <w:b/>
          <w:bCs/>
          <w:kern w:val="0"/>
          <w:sz w:val="24"/>
          <w:szCs w:val="24"/>
          <w:lang w:val="en-US" w:eastAsia="zh-CN"/>
        </w:rPr>
        <w:t>十一、采购文件的解释权</w:t>
      </w:r>
      <w:bookmarkEnd w:id="45"/>
      <w:bookmarkEnd w:id="46"/>
      <w:bookmarkEnd w:id="47"/>
      <w:bookmarkEnd w:id="48"/>
    </w:p>
    <w:p>
      <w:pPr>
        <w:pageBreakBefore w:val="0"/>
        <w:widowControl w:val="0"/>
        <w:kinsoku/>
        <w:wordWrap/>
        <w:overflowPunct/>
        <w:topLinePunct w:val="0"/>
        <w:bidi w:val="0"/>
        <w:spacing w:line="420" w:lineRule="exact"/>
        <w:ind w:firstLine="480" w:firstLineChars="200"/>
        <w:textAlignment w:val="auto"/>
        <w:rPr>
          <w:rFonts w:hint="eastAsia" w:ascii="宋体" w:hAnsi="宋体" w:eastAsia="宋体" w:cs="宋体"/>
          <w:b/>
          <w:bCs/>
          <w:sz w:val="24"/>
          <w:szCs w:val="24"/>
        </w:rPr>
      </w:pPr>
      <w:r>
        <w:rPr>
          <w:rFonts w:hint="eastAsia" w:ascii="宋体" w:hAnsi="宋体" w:cs="Courier New"/>
          <w:kern w:val="0"/>
          <w:sz w:val="24"/>
          <w:szCs w:val="24"/>
          <w:lang w:val="en-US" w:eastAsia="zh-CN"/>
        </w:rPr>
        <w:t>采购文件的最终解释权为采购人、采购代理机构所有。</w:t>
      </w:r>
    </w:p>
    <w:p>
      <w:pPr>
        <w:ind w:firstLine="1807" w:firstLineChars="500"/>
        <w:rPr>
          <w:rFonts w:hint="eastAsia" w:ascii="宋体" w:hAnsi="宋体" w:cs="Courier New"/>
          <w:b/>
          <w:bCs/>
          <w:color w:val="auto"/>
          <w:kern w:val="0"/>
          <w:sz w:val="24"/>
          <w:szCs w:val="24"/>
          <w:lang w:val="en-US" w:eastAsia="zh-CN"/>
        </w:rPr>
      </w:pPr>
      <w:bookmarkStart w:id="49" w:name="_Toc6137"/>
      <w:r>
        <w:rPr>
          <w:rFonts w:hint="eastAsia" w:ascii="宋体" w:hAnsi="宋体" w:eastAsia="宋体" w:cs="宋体"/>
          <w:b/>
          <w:bCs/>
          <w:color w:val="auto"/>
          <w:sz w:val="36"/>
          <w:szCs w:val="36"/>
        </w:rPr>
        <w:t>第三章  采购内容及技术要求</w:t>
      </w:r>
      <w:bookmarkEnd w:id="49"/>
    </w:p>
    <w:p>
      <w:pPr>
        <w:pageBreakBefore w:val="0"/>
        <w:kinsoku/>
        <w:wordWrap/>
        <w:overflowPunct/>
        <w:topLinePunct w:val="0"/>
        <w:autoSpaceDE/>
        <w:autoSpaceDN/>
        <w:bidi w:val="0"/>
        <w:adjustRightInd/>
        <w:snapToGrid/>
        <w:spacing w:before="1" w:line="420" w:lineRule="exact"/>
        <w:ind w:left="556"/>
        <w:jc w:val="both"/>
        <w:textAlignment w:val="auto"/>
        <w:rPr>
          <w:rFonts w:hint="eastAsia" w:ascii="宋体" w:hAnsi="宋体" w:cs="宋体"/>
          <w:b/>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ascii="宋体" w:hAnsi="宋体" w:eastAsia="宋体" w:cs="宋体"/>
          <w:b/>
          <w:bCs/>
          <w:sz w:val="24"/>
          <w:szCs w:val="24"/>
        </w:rPr>
      </w:pPr>
      <w:r>
        <w:rPr>
          <w:rFonts w:hint="eastAsia" w:ascii="宋体" w:hAnsi="宋体" w:cs="宋体"/>
          <w:b/>
          <w:bCs/>
          <w:sz w:val="24"/>
          <w:szCs w:val="24"/>
          <w:lang w:eastAsia="zh-CN"/>
        </w:rPr>
        <w:t>一、</w:t>
      </w:r>
      <w:r>
        <w:rPr>
          <w:rFonts w:hint="eastAsia" w:ascii="宋体" w:hAnsi="宋体" w:eastAsia="宋体" w:cs="宋体"/>
          <w:b/>
          <w:bCs/>
          <w:sz w:val="24"/>
          <w:szCs w:val="24"/>
        </w:rPr>
        <w:t>项目概况</w:t>
      </w:r>
    </w:p>
    <w:p>
      <w:pPr>
        <w:keepNext w:val="0"/>
        <w:keepLines w:val="0"/>
        <w:pageBreakBefore w:val="0"/>
        <w:widowControl w:val="0"/>
        <w:kinsoku/>
        <w:wordWrap/>
        <w:overflowPunct/>
        <w:topLinePunct w:val="0"/>
        <w:bidi w:val="0"/>
        <w:snapToGrid/>
        <w:spacing w:line="360" w:lineRule="auto"/>
        <w:ind w:firstLine="588" w:firstLineChars="245"/>
        <w:textAlignment w:val="auto"/>
        <w:rPr>
          <w:rFonts w:hint="eastAsia" w:ascii="宋体" w:hAnsi="宋体" w:eastAsia="宋体" w:cs="Times New Roman"/>
          <w:sz w:val="24"/>
          <w:szCs w:val="24"/>
          <w:lang w:val="en-US" w:eastAsia="zh-CN"/>
        </w:rPr>
      </w:pPr>
      <w:r>
        <w:rPr>
          <w:rFonts w:hint="eastAsia" w:ascii="宋体" w:hAnsi="宋体" w:cs="Times New Roman"/>
          <w:sz w:val="24"/>
          <w:szCs w:val="24"/>
          <w:lang w:val="en-US" w:eastAsia="zh-CN"/>
        </w:rPr>
        <w:t>张沟镇南环路绿道建设项目</w:t>
      </w:r>
      <w:r>
        <w:rPr>
          <w:rFonts w:hint="eastAsia" w:ascii="宋体" w:hAnsi="宋体" w:eastAsia="宋体" w:cs="Times New Roman"/>
          <w:sz w:val="24"/>
          <w:szCs w:val="24"/>
          <w:lang w:val="en-US" w:eastAsia="zh-CN"/>
        </w:rPr>
        <w:t>，最高限价</w:t>
      </w:r>
      <w:r>
        <w:rPr>
          <w:rFonts w:hint="eastAsia" w:ascii="宋体" w:hAnsi="宋体" w:cs="宋体"/>
          <w:sz w:val="24"/>
          <w:szCs w:val="24"/>
          <w:lang w:val="en-US" w:eastAsia="zh-CN"/>
        </w:rPr>
        <w:t>592980.32</w:t>
      </w:r>
      <w:r>
        <w:rPr>
          <w:rFonts w:hint="eastAsia" w:ascii="宋体" w:hAnsi="宋体" w:eastAsia="宋体" w:cs="Times New Roman"/>
          <w:sz w:val="24"/>
          <w:szCs w:val="24"/>
          <w:lang w:val="en-US" w:eastAsia="zh-CN"/>
        </w:rPr>
        <w:t>元，超过最高限价为无效投标响应。</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textAlignment w:val="auto"/>
        <w:outlineLvl w:val="9"/>
        <w:rPr>
          <w:rFonts w:hint="eastAsia"/>
          <w:sz w:val="24"/>
          <w:szCs w:val="24"/>
        </w:rPr>
      </w:pPr>
      <w:r>
        <w:rPr>
          <w:rFonts w:hint="eastAsia" w:ascii="宋体" w:hAnsi="宋体" w:cs="宋体"/>
          <w:b/>
          <w:bCs/>
          <w:sz w:val="24"/>
          <w:szCs w:val="24"/>
          <w:lang w:eastAsia="zh-CN"/>
        </w:rPr>
        <w:t>二、</w:t>
      </w:r>
      <w:r>
        <w:rPr>
          <w:rFonts w:hint="eastAsia" w:ascii="宋体" w:hAnsi="宋体" w:eastAsia="宋体" w:cs="宋体"/>
          <w:b/>
          <w:bCs/>
          <w:sz w:val="24"/>
          <w:szCs w:val="24"/>
        </w:rPr>
        <w:t>采购内容及要求</w:t>
      </w:r>
    </w:p>
    <w:p>
      <w:pPr>
        <w:pStyle w:val="35"/>
        <w:keepNext w:val="0"/>
        <w:keepLines w:val="0"/>
        <w:pageBreakBefore w:val="0"/>
        <w:widowControl w:val="0"/>
        <w:kinsoku/>
        <w:wordWrap/>
        <w:overflowPunct/>
        <w:topLinePunct w:val="0"/>
        <w:autoSpaceDE/>
        <w:autoSpaceDN/>
        <w:bidi w:val="0"/>
        <w:adjustRightInd/>
        <w:snapToGrid/>
        <w:spacing w:line="440" w:lineRule="exact"/>
        <w:ind w:left="0" w:leftChars="0" w:firstLine="480" w:firstLineChars="200"/>
        <w:textAlignment w:val="auto"/>
        <w:outlineLvl w:val="9"/>
        <w:rPr>
          <w:rFonts w:hint="default" w:ascii="宋体" w:hAnsi="宋体" w:eastAsia="宋体" w:cs="Courier New"/>
          <w:b w:val="0"/>
          <w:bCs w:val="0"/>
          <w:kern w:val="0"/>
          <w:sz w:val="24"/>
          <w:szCs w:val="24"/>
          <w:lang w:val="en-US" w:eastAsia="zh-CN" w:bidi="ar-SA"/>
        </w:rPr>
      </w:pPr>
      <w:r>
        <w:rPr>
          <w:rFonts w:hint="eastAsia" w:ascii="宋体" w:hAnsi="宋体" w:eastAsia="宋体" w:cs="Courier New"/>
          <w:b w:val="0"/>
          <w:bCs w:val="0"/>
          <w:kern w:val="0"/>
          <w:sz w:val="24"/>
          <w:szCs w:val="24"/>
          <w:lang w:val="en-US" w:eastAsia="zh-CN" w:bidi="ar-SA"/>
        </w:rPr>
        <w:t>1、</w:t>
      </w:r>
      <w:r>
        <w:rPr>
          <w:rFonts w:hint="eastAsia" w:ascii="宋体" w:hAnsi="宋体" w:cs="Courier New"/>
          <w:b w:val="0"/>
          <w:bCs w:val="0"/>
          <w:kern w:val="0"/>
          <w:sz w:val="24"/>
          <w:szCs w:val="24"/>
          <w:lang w:val="en-US" w:eastAsia="zh-CN" w:bidi="ar-SA"/>
        </w:rPr>
        <w:t>完成工程量清单所示全部内容，详见清单</w:t>
      </w:r>
      <w:r>
        <w:rPr>
          <w:rFonts w:hint="eastAsia" w:ascii="宋体" w:hAnsi="宋体" w:eastAsia="宋体" w:cs="Courier New"/>
          <w:b w:val="0"/>
          <w:bCs w:val="0"/>
          <w:kern w:val="0"/>
          <w:sz w:val="24"/>
          <w:szCs w:val="24"/>
          <w:lang w:val="en-US" w:eastAsia="zh-CN" w:bidi="ar-SA"/>
        </w:rPr>
        <w:t>。</w:t>
      </w:r>
    </w:p>
    <w:p>
      <w:pPr>
        <w:pStyle w:val="15"/>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Courier New"/>
          <w:b w:val="0"/>
          <w:bCs w:val="0"/>
          <w:kern w:val="0"/>
          <w:sz w:val="24"/>
          <w:szCs w:val="24"/>
          <w:lang w:val="en-US" w:eastAsia="zh-CN" w:bidi="ar-SA"/>
        </w:rPr>
      </w:pPr>
      <w:r>
        <w:rPr>
          <w:rFonts w:hint="eastAsia" w:ascii="宋体" w:hAnsi="宋体" w:eastAsia="宋体" w:cs="Courier New"/>
          <w:b w:val="0"/>
          <w:bCs w:val="0"/>
          <w:kern w:val="0"/>
          <w:sz w:val="24"/>
          <w:szCs w:val="24"/>
          <w:lang w:val="en-US" w:eastAsia="zh-CN" w:bidi="ar-SA"/>
        </w:rPr>
        <w:t>2、采购人组织验收，达到采购人验收标准。</w:t>
      </w:r>
    </w:p>
    <w:tbl>
      <w:tblPr>
        <w:tblStyle w:val="21"/>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63"/>
        <w:gridCol w:w="1416"/>
        <w:gridCol w:w="943"/>
        <w:gridCol w:w="2053"/>
        <w:gridCol w:w="181"/>
        <w:gridCol w:w="235"/>
        <w:gridCol w:w="675"/>
        <w:gridCol w:w="424"/>
        <w:gridCol w:w="386"/>
        <w:gridCol w:w="845"/>
        <w:gridCol w:w="70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5" w:hRule="atLeast"/>
        </w:trPr>
        <w:tc>
          <w:tcPr>
            <w:tcW w:w="5000" w:type="pct"/>
            <w:gridSpan w:val="11"/>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分部分项工程和单价措施项目清单与计价表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2981" w:type="pct"/>
            <w:gridSpan w:val="5"/>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工程名称：张沟镇南环路绿道建设</w:t>
            </w:r>
          </w:p>
        </w:tc>
        <w:tc>
          <w:tcPr>
            <w:tcW w:w="839" w:type="pct"/>
            <w:gridSpan w:val="3"/>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标段：张沟镇南环路绿道建设</w:t>
            </w:r>
          </w:p>
        </w:tc>
        <w:tc>
          <w:tcPr>
            <w:tcW w:w="1179" w:type="pct"/>
            <w:gridSpan w:val="3"/>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 1 页  共 1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404" w:type="pct"/>
            <w:vMerge w:val="restart"/>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680" w:type="pct"/>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项目编码</w:t>
            </w:r>
          </w:p>
        </w:tc>
        <w:tc>
          <w:tcPr>
            <w:tcW w:w="568" w:type="pct"/>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1219" w:type="pct"/>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项目特征描述</w:t>
            </w:r>
          </w:p>
        </w:tc>
        <w:tc>
          <w:tcPr>
            <w:tcW w:w="253" w:type="pct"/>
            <w:gridSpan w:val="2"/>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计量单位</w:t>
            </w:r>
          </w:p>
        </w:tc>
        <w:tc>
          <w:tcPr>
            <w:tcW w:w="432" w:type="pct"/>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工程量</w:t>
            </w:r>
          </w:p>
        </w:tc>
        <w:tc>
          <w:tcPr>
            <w:tcW w:w="1441" w:type="pct"/>
            <w:gridSpan w:val="4"/>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404" w:type="pct"/>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680" w:type="pct"/>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568" w:type="pct"/>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219" w:type="pct"/>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253" w:type="pct"/>
            <w:gridSpan w:val="2"/>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432" w:type="pct"/>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503" w:type="pct"/>
            <w:gridSpan w:val="2"/>
            <w:vMerge w:val="restar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综合单价</w:t>
            </w:r>
          </w:p>
        </w:tc>
        <w:tc>
          <w:tcPr>
            <w:tcW w:w="510" w:type="pct"/>
            <w:vMerge w:val="restar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合价</w:t>
            </w:r>
          </w:p>
        </w:tc>
        <w:tc>
          <w:tcPr>
            <w:tcW w:w="428"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404" w:type="pct"/>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680" w:type="pct"/>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568" w:type="pct"/>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219" w:type="pct"/>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253" w:type="pct"/>
            <w:gridSpan w:val="2"/>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432" w:type="pct"/>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503" w:type="pct"/>
            <w:gridSpan w:val="2"/>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510" w:type="pct"/>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428"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暂估价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404"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68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568"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整个项目</w:t>
            </w:r>
          </w:p>
        </w:tc>
        <w:tc>
          <w:tcPr>
            <w:tcW w:w="1219"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53"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43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503"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51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428"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404"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68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081201004001</w:t>
            </w:r>
          </w:p>
        </w:tc>
        <w:tc>
          <w:tcPr>
            <w:tcW w:w="568"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拆除路缘石</w:t>
            </w:r>
          </w:p>
        </w:tc>
        <w:tc>
          <w:tcPr>
            <w:tcW w:w="1219"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1.拆除路缘石0.25*0.1*1</w:t>
            </w:r>
          </w:p>
        </w:tc>
        <w:tc>
          <w:tcPr>
            <w:tcW w:w="253"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43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940</w:t>
            </w:r>
          </w:p>
        </w:tc>
        <w:tc>
          <w:tcPr>
            <w:tcW w:w="503"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51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428"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35" w:hRule="atLeast"/>
        </w:trPr>
        <w:tc>
          <w:tcPr>
            <w:tcW w:w="404"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68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040204004001</w:t>
            </w:r>
          </w:p>
        </w:tc>
        <w:tc>
          <w:tcPr>
            <w:tcW w:w="568"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安砌侧(平、缘）石</w:t>
            </w:r>
          </w:p>
        </w:tc>
        <w:tc>
          <w:tcPr>
            <w:tcW w:w="1219"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1.路缘石0.95*0.4*0.12</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2.c15混凝土垫层安砌0.15*0.1</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3.结合层：1：2.5水泥砂浆 </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4.挖基槽、夯实地基</w:t>
            </w:r>
          </w:p>
        </w:tc>
        <w:tc>
          <w:tcPr>
            <w:tcW w:w="253"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43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954</w:t>
            </w:r>
          </w:p>
        </w:tc>
        <w:tc>
          <w:tcPr>
            <w:tcW w:w="503"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51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428"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35" w:hRule="atLeast"/>
        </w:trPr>
        <w:tc>
          <w:tcPr>
            <w:tcW w:w="404"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68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040204004002</w:t>
            </w:r>
          </w:p>
        </w:tc>
        <w:tc>
          <w:tcPr>
            <w:tcW w:w="568"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安砌侧(平、缘）石</w:t>
            </w:r>
          </w:p>
        </w:tc>
        <w:tc>
          <w:tcPr>
            <w:tcW w:w="1219"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1.路缘石0.95*0.3*0.12</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2.c15混凝土垫层安砌0.18*0.08</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3.结合层：1：2.5水泥砂浆</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4.挖基槽、夯实地基</w:t>
            </w:r>
          </w:p>
        </w:tc>
        <w:tc>
          <w:tcPr>
            <w:tcW w:w="253"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43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940</w:t>
            </w:r>
          </w:p>
        </w:tc>
        <w:tc>
          <w:tcPr>
            <w:tcW w:w="503"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51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428"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45" w:hRule="atLeast"/>
        </w:trPr>
        <w:tc>
          <w:tcPr>
            <w:tcW w:w="404"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68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040204002001</w:t>
            </w:r>
          </w:p>
        </w:tc>
        <w:tc>
          <w:tcPr>
            <w:tcW w:w="568"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人行道块料铺设</w:t>
            </w:r>
          </w:p>
        </w:tc>
        <w:tc>
          <w:tcPr>
            <w:tcW w:w="1219"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1.块料品种、规格:200*100*50透水砖</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2.基础、垫层：材料品种、厚度:6cm厚C20找平、4cm厚1：3水泥砂浆垫底</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3.原人行道步砖除垢、清洗干浆</w:t>
            </w:r>
          </w:p>
        </w:tc>
        <w:tc>
          <w:tcPr>
            <w:tcW w:w="253"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43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2068</w:t>
            </w:r>
          </w:p>
        </w:tc>
        <w:tc>
          <w:tcPr>
            <w:tcW w:w="503"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51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428"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404"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68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040504009001</w:t>
            </w:r>
          </w:p>
        </w:tc>
        <w:tc>
          <w:tcPr>
            <w:tcW w:w="568"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雨水口</w:t>
            </w:r>
          </w:p>
        </w:tc>
        <w:tc>
          <w:tcPr>
            <w:tcW w:w="1219"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1、砖砌井、筛500*320*800</w:t>
            </w:r>
          </w:p>
        </w:tc>
        <w:tc>
          <w:tcPr>
            <w:tcW w:w="253"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座</w:t>
            </w:r>
          </w:p>
        </w:tc>
        <w:tc>
          <w:tcPr>
            <w:tcW w:w="43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503"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51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428"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35" w:hRule="atLeast"/>
        </w:trPr>
        <w:tc>
          <w:tcPr>
            <w:tcW w:w="404"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68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040501001001</w:t>
            </w:r>
          </w:p>
        </w:tc>
        <w:tc>
          <w:tcPr>
            <w:tcW w:w="568"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混凝土管</w:t>
            </w:r>
          </w:p>
        </w:tc>
        <w:tc>
          <w:tcPr>
            <w:tcW w:w="1219"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1..规格:D300水泥涵管</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2.接口方式:胶圈连接</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3.管道检验及试验要求:闭水试验</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4.凿钻、切割、拆除砖平地</w:t>
            </w:r>
          </w:p>
        </w:tc>
        <w:tc>
          <w:tcPr>
            <w:tcW w:w="253"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43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503"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51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428"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404"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68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568"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分部小计</w:t>
            </w:r>
          </w:p>
        </w:tc>
        <w:tc>
          <w:tcPr>
            <w:tcW w:w="1219"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53"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43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503"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51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428"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404"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68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568"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措施项目</w:t>
            </w:r>
          </w:p>
        </w:tc>
        <w:tc>
          <w:tcPr>
            <w:tcW w:w="1219"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53"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43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503"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51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428"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404"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68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568"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分部小计</w:t>
            </w:r>
          </w:p>
        </w:tc>
        <w:tc>
          <w:tcPr>
            <w:tcW w:w="1219"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53"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43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503"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51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428"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404"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68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568"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219"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53"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43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503"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51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428"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404"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68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568"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219"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53"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43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503"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51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428"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404"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68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568"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219"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53"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43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503"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51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428"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404"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68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568"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219"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53"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43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503"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51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428"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404"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68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568"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219"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53"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43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503"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51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428"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404"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68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568"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219"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53"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43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503"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51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428"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4061" w:type="pct"/>
            <w:gridSpan w:val="9"/>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本页小计</w:t>
            </w:r>
          </w:p>
        </w:tc>
        <w:tc>
          <w:tcPr>
            <w:tcW w:w="51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428"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4061" w:type="pct"/>
            <w:gridSpan w:val="9"/>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   计</w:t>
            </w:r>
          </w:p>
        </w:tc>
        <w:tc>
          <w:tcPr>
            <w:tcW w:w="510" w:type="pct"/>
            <w:tcBorders>
              <w:top w:val="single" w:color="000000" w:sz="4" w:space="0"/>
              <w:left w:val="single" w:color="000000" w:sz="4" w:space="0"/>
              <w:bottom w:val="single" w:color="000000" w:sz="8"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428" w:type="pct"/>
            <w:tcBorders>
              <w:top w:val="single" w:color="000000" w:sz="4" w:space="0"/>
              <w:left w:val="single" w:color="000000" w:sz="4" w:space="0"/>
              <w:bottom w:val="single" w:color="000000" w:sz="8"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5000" w:type="pct"/>
            <w:gridSpan w:val="11"/>
            <w:tcBorders>
              <w:top w:val="nil"/>
              <w:left w:val="nil"/>
              <w:bottom w:val="nil"/>
              <w:right w:val="nil"/>
            </w:tcBorders>
            <w:shd w:val="clear" w:color="FFFFFF" w:fill="FFFFFF"/>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注：为计取规费等的使用，可在表中增设其中：“定额人工费”。</w:t>
            </w:r>
          </w:p>
        </w:tc>
      </w:tr>
    </w:tbl>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宋体" w:hAnsi="宋体" w:eastAsia="宋体" w:cs="宋体"/>
          <w:b/>
          <w:bCs/>
          <w:sz w:val="24"/>
          <w:szCs w:val="24"/>
        </w:rPr>
      </w:pPr>
      <w:r>
        <w:rPr>
          <w:rFonts w:hint="eastAsia" w:ascii="宋体" w:hAnsi="宋体" w:cs="宋体"/>
          <w:b/>
          <w:bCs/>
          <w:sz w:val="24"/>
          <w:szCs w:val="24"/>
          <w:lang w:eastAsia="zh-CN"/>
        </w:rPr>
        <w:t>三、</w:t>
      </w:r>
      <w:r>
        <w:rPr>
          <w:rFonts w:hint="eastAsia" w:ascii="宋体" w:hAnsi="宋体" w:eastAsia="宋体" w:cs="宋体"/>
          <w:b/>
          <w:bCs/>
          <w:sz w:val="24"/>
          <w:szCs w:val="24"/>
        </w:rPr>
        <w:t>付款方式</w:t>
      </w:r>
    </w:p>
    <w:p>
      <w:pPr>
        <w:pStyle w:val="46"/>
        <w:pageBreakBefore w:val="0"/>
        <w:kinsoku/>
        <w:wordWrap/>
        <w:overflowPunct/>
        <w:topLinePunct w:val="0"/>
        <w:autoSpaceDE/>
        <w:autoSpaceDN/>
        <w:bidi w:val="0"/>
        <w:snapToGrid/>
        <w:spacing w:line="460" w:lineRule="exact"/>
        <w:ind w:left="0"/>
        <w:jc w:val="left"/>
        <w:rPr>
          <w:rFonts w:hint="eastAsia" w:ascii="宋体" w:hAnsi="宋体" w:cs="Times New Roman"/>
          <w:bCs/>
          <w:kern w:val="2"/>
          <w:sz w:val="24"/>
          <w:szCs w:val="24"/>
          <w:lang w:val="en-US" w:eastAsia="zh-CN" w:bidi="ar-SA"/>
        </w:rPr>
      </w:pPr>
      <w:r>
        <w:rPr>
          <w:rFonts w:hint="eastAsia" w:ascii="宋体" w:hAnsi="宋体" w:cs="宋体"/>
          <w:b w:val="0"/>
          <w:bCs w:val="0"/>
          <w:color w:val="auto"/>
          <w:spacing w:val="-6"/>
          <w:sz w:val="24"/>
          <w:szCs w:val="24"/>
          <w:lang w:eastAsia="zh-CN"/>
        </w:rPr>
        <w:t>项目验收合格后付款。具体付款方式在合同中约定</w:t>
      </w:r>
      <w:r>
        <w:rPr>
          <w:rFonts w:hint="eastAsia" w:ascii="宋体" w:hAnsi="宋体" w:eastAsia="宋体" w:cs="宋体"/>
          <w:b w:val="0"/>
          <w:bCs w:val="0"/>
          <w:color w:val="auto"/>
          <w:spacing w:val="-6"/>
          <w:sz w:val="24"/>
          <w:szCs w:val="24"/>
          <w:lang w:eastAsia="zh-CN"/>
        </w:rPr>
        <w:t>。</w:t>
      </w:r>
      <w:r>
        <w:rPr>
          <w:rFonts w:hint="eastAsia" w:ascii="宋体" w:hAnsi="宋体" w:cs="Times New Roman"/>
          <w:bCs/>
          <w:kern w:val="2"/>
          <w:sz w:val="24"/>
          <w:szCs w:val="24"/>
          <w:lang w:val="en-US" w:eastAsia="zh-CN" w:bidi="ar-SA"/>
        </w:rPr>
        <w:t xml:space="preserve">               </w:t>
      </w:r>
    </w:p>
    <w:p>
      <w:pPr>
        <w:rPr>
          <w:rFonts w:hint="eastAsia" w:ascii="宋体" w:hAnsi="宋体" w:cs="Times New Roman"/>
          <w:bCs/>
          <w:kern w:val="2"/>
          <w:sz w:val="24"/>
          <w:szCs w:val="24"/>
          <w:lang w:val="en-US" w:eastAsia="zh-CN" w:bidi="ar-SA"/>
        </w:rPr>
      </w:pPr>
      <w:r>
        <w:rPr>
          <w:rFonts w:hint="eastAsia" w:ascii="宋体" w:hAnsi="宋体" w:cs="Times New Roman"/>
          <w:bCs/>
          <w:kern w:val="2"/>
          <w:sz w:val="24"/>
          <w:szCs w:val="24"/>
          <w:lang w:val="en-US" w:eastAsia="zh-CN" w:bidi="ar-SA"/>
        </w:rPr>
        <w:br w:type="page"/>
      </w:r>
    </w:p>
    <w:p>
      <w:pPr>
        <w:pStyle w:val="46"/>
        <w:pageBreakBefore w:val="0"/>
        <w:kinsoku/>
        <w:wordWrap/>
        <w:overflowPunct/>
        <w:topLinePunct w:val="0"/>
        <w:autoSpaceDE/>
        <w:autoSpaceDN/>
        <w:bidi w:val="0"/>
        <w:snapToGrid/>
        <w:spacing w:line="460" w:lineRule="exact"/>
        <w:ind w:left="0" w:leftChars="0" w:firstLine="0" w:firstLineChars="0"/>
        <w:jc w:val="center"/>
        <w:outlineLvl w:val="0"/>
        <w:rPr>
          <w:rFonts w:ascii="方正小标宋简体" w:hAnsi="宋体" w:eastAsia="方正小标宋简体" w:cs="Batang"/>
          <w:sz w:val="44"/>
          <w:szCs w:val="44"/>
        </w:rPr>
      </w:pPr>
      <w:bookmarkStart w:id="50" w:name="_Toc16890"/>
      <w:r>
        <w:rPr>
          <w:rFonts w:hint="eastAsia" w:ascii="宋体" w:hAnsi="宋体" w:eastAsia="宋体" w:cs="宋体"/>
          <w:b/>
          <w:bCs/>
          <w:sz w:val="36"/>
          <w:szCs w:val="36"/>
        </w:rPr>
        <w:t>第四章  合同书（</w:t>
      </w:r>
      <w:r>
        <w:rPr>
          <w:rFonts w:hint="eastAsia" w:ascii="宋体" w:hAnsi="宋体" w:cs="宋体"/>
          <w:b/>
          <w:bCs/>
          <w:sz w:val="36"/>
          <w:szCs w:val="36"/>
          <w:lang w:eastAsia="zh-CN"/>
        </w:rPr>
        <w:t>参考</w:t>
      </w:r>
      <w:r>
        <w:rPr>
          <w:rFonts w:hint="eastAsia" w:ascii="宋体" w:hAnsi="宋体" w:eastAsia="宋体" w:cs="宋体"/>
          <w:b/>
          <w:bCs/>
          <w:sz w:val="36"/>
          <w:szCs w:val="36"/>
        </w:rPr>
        <w:t>格式）</w:t>
      </w:r>
      <w:bookmarkEnd w:id="50"/>
    </w:p>
    <w:p>
      <w:pPr>
        <w:keepNext w:val="0"/>
        <w:keepLines w:val="0"/>
        <w:pageBreakBefore w:val="0"/>
        <w:widowControl w:val="0"/>
        <w:kinsoku/>
        <w:wordWrap/>
        <w:overflowPunct/>
        <w:autoSpaceDE/>
        <w:autoSpaceDN/>
        <w:bidi w:val="0"/>
        <w:adjustRightInd/>
        <w:snapToGrid/>
        <w:spacing w:line="440" w:lineRule="exact"/>
        <w:ind w:firstLine="787" w:firstLineChars="196"/>
        <w:textAlignment w:val="auto"/>
        <w:outlineLvl w:val="9"/>
        <w:rPr>
          <w:rFonts w:ascii="宋体" w:hAnsi="宋体" w:eastAsia="宋体"/>
          <w:b/>
          <w:color w:val="000000"/>
          <w:sz w:val="40"/>
          <w:szCs w:val="40"/>
        </w:rPr>
      </w:pPr>
    </w:p>
    <w:p>
      <w:pPr>
        <w:keepNext w:val="0"/>
        <w:keepLines w:val="0"/>
        <w:pageBreakBefore w:val="0"/>
        <w:widowControl w:val="0"/>
        <w:kinsoku/>
        <w:wordWrap/>
        <w:overflowPunct/>
        <w:topLinePunct w:val="0"/>
        <w:bidi w:val="0"/>
        <w:snapToGrid/>
        <w:spacing w:line="360" w:lineRule="auto"/>
        <w:ind w:firstLine="588" w:firstLineChars="245"/>
        <w:textAlignment w:val="auto"/>
        <w:rPr>
          <w:rFonts w:ascii="宋体" w:hAnsi="宋体"/>
          <w:sz w:val="24"/>
          <w:szCs w:val="24"/>
        </w:rPr>
      </w:pPr>
      <w:r>
        <w:rPr>
          <w:rFonts w:ascii="宋体" w:hAnsi="宋体"/>
          <w:sz w:val="24"/>
          <w:szCs w:val="24"/>
        </w:rPr>
        <w:t>（根据《政府采购法》和《</w:t>
      </w:r>
      <w:r>
        <w:rPr>
          <w:rFonts w:hint="eastAsia" w:ascii="宋体" w:hAnsi="宋体"/>
          <w:sz w:val="24"/>
          <w:szCs w:val="24"/>
          <w:lang w:val="en-US" w:eastAsia="zh-CN"/>
        </w:rPr>
        <w:t>民法典</w:t>
      </w:r>
      <w:r>
        <w:rPr>
          <w:rFonts w:ascii="宋体" w:hAnsi="宋体"/>
          <w:sz w:val="24"/>
          <w:szCs w:val="24"/>
        </w:rPr>
        <w:t>》。采购人和供应商之间的权利和义务，应当按照平等的原则以合同方式约定。此合同书仅作为签订正式合同时的参考，正式合同书应包括本参考格式之内容。）</w:t>
      </w:r>
    </w:p>
    <w:p>
      <w:pPr>
        <w:keepNext w:val="0"/>
        <w:keepLines w:val="0"/>
        <w:pageBreakBefore w:val="0"/>
        <w:widowControl w:val="0"/>
        <w:kinsoku/>
        <w:wordWrap/>
        <w:overflowPunct/>
        <w:topLinePunct w:val="0"/>
        <w:bidi w:val="0"/>
        <w:snapToGrid/>
        <w:spacing w:line="360" w:lineRule="auto"/>
        <w:ind w:firstLine="539" w:firstLineChars="245"/>
        <w:textAlignment w:val="auto"/>
        <w:rPr>
          <w:rFonts w:ascii="宋体" w:hAnsi="宋体"/>
          <w:spacing w:val="-10"/>
          <w:sz w:val="24"/>
          <w:szCs w:val="24"/>
        </w:rPr>
      </w:pPr>
    </w:p>
    <w:p>
      <w:pPr>
        <w:keepNext w:val="0"/>
        <w:keepLines w:val="0"/>
        <w:pageBreakBefore w:val="0"/>
        <w:widowControl w:val="0"/>
        <w:kinsoku/>
        <w:wordWrap/>
        <w:overflowPunct/>
        <w:topLinePunct w:val="0"/>
        <w:bidi w:val="0"/>
        <w:snapToGrid/>
        <w:spacing w:line="360" w:lineRule="auto"/>
        <w:ind w:firstLine="540"/>
        <w:jc w:val="center"/>
        <w:textAlignment w:val="auto"/>
        <w:rPr>
          <w:rFonts w:ascii="宋体" w:hAnsi="宋体"/>
          <w:kern w:val="0"/>
          <w:sz w:val="24"/>
          <w:szCs w:val="24"/>
        </w:rPr>
      </w:pPr>
      <w:bookmarkStart w:id="51" w:name="_Toc20537_WPSOffice_Level2"/>
      <w:r>
        <w:rPr>
          <w:rFonts w:ascii="宋体" w:hAnsi="宋体"/>
          <w:kern w:val="0"/>
          <w:sz w:val="24"/>
          <w:szCs w:val="24"/>
        </w:rPr>
        <w:t>合   同   书</w:t>
      </w:r>
      <w:bookmarkEnd w:id="51"/>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jc w:val="left"/>
        <w:textAlignment w:val="auto"/>
        <w:rPr>
          <w:rFonts w:ascii="宋体" w:hAnsi="宋体"/>
          <w:kern w:val="0"/>
          <w:sz w:val="24"/>
          <w:szCs w:val="24"/>
        </w:rPr>
      </w:pPr>
      <w:r>
        <w:rPr>
          <w:rFonts w:ascii="宋体" w:hAnsi="宋体"/>
          <w:kern w:val="0"/>
          <w:sz w:val="24"/>
          <w:szCs w:val="24"/>
        </w:rPr>
        <w:t>项目名称：</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jc w:val="left"/>
        <w:textAlignment w:val="auto"/>
        <w:rPr>
          <w:rFonts w:ascii="宋体" w:hAnsi="宋体"/>
          <w:kern w:val="0"/>
          <w:sz w:val="24"/>
          <w:szCs w:val="24"/>
        </w:rPr>
      </w:pPr>
      <w:r>
        <w:rPr>
          <w:rFonts w:ascii="宋体" w:hAnsi="宋体"/>
          <w:kern w:val="0"/>
          <w:sz w:val="24"/>
          <w:szCs w:val="24"/>
        </w:rPr>
        <w:t>合同编号：</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jc w:val="left"/>
        <w:textAlignment w:val="auto"/>
        <w:rPr>
          <w:rFonts w:ascii="宋体" w:hAnsi="宋体"/>
          <w:kern w:val="0"/>
          <w:sz w:val="24"/>
          <w:szCs w:val="24"/>
        </w:rPr>
      </w:pPr>
      <w:r>
        <w:rPr>
          <w:rFonts w:ascii="宋体" w:hAnsi="宋体"/>
          <w:kern w:val="0"/>
          <w:sz w:val="24"/>
          <w:szCs w:val="24"/>
        </w:rPr>
        <w:t>签订日期：</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rFonts w:ascii="宋体" w:hAnsi="宋体"/>
          <w:kern w:val="0"/>
          <w:sz w:val="24"/>
          <w:szCs w:val="24"/>
        </w:rPr>
      </w:pPr>
      <w:r>
        <w:rPr>
          <w:rFonts w:ascii="宋体" w:hAnsi="宋体"/>
          <w:kern w:val="0"/>
          <w:sz w:val="24"/>
          <w:szCs w:val="24"/>
        </w:rPr>
        <w:t>签订合同地点：</w:t>
      </w:r>
    </w:p>
    <w:p>
      <w:pPr>
        <w:keepNext w:val="0"/>
        <w:keepLines w:val="0"/>
        <w:pageBreakBefore w:val="0"/>
        <w:widowControl w:val="0"/>
        <w:kinsoku/>
        <w:wordWrap/>
        <w:overflowPunct/>
        <w:topLinePunct w:val="0"/>
        <w:bidi w:val="0"/>
        <w:snapToGrid/>
        <w:spacing w:line="360" w:lineRule="auto"/>
        <w:ind w:firstLine="480" w:firstLineChars="200"/>
        <w:textAlignment w:val="auto"/>
        <w:rPr>
          <w:rFonts w:ascii="宋体" w:hAnsi="宋体"/>
          <w:sz w:val="24"/>
          <w:szCs w:val="24"/>
        </w:rPr>
      </w:pPr>
      <w:r>
        <w:rPr>
          <w:rFonts w:ascii="宋体" w:hAnsi="宋体"/>
          <w:sz w:val="24"/>
          <w:szCs w:val="24"/>
        </w:rPr>
        <w:t>本合同由      （以下简称“需方”）与         （以下简称“供方”）签订。</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rFonts w:ascii="宋体" w:hAnsi="宋体"/>
          <w:kern w:val="0"/>
          <w:sz w:val="24"/>
          <w:szCs w:val="24"/>
        </w:rPr>
      </w:pPr>
      <w:r>
        <w:rPr>
          <w:rFonts w:ascii="宋体" w:hAnsi="宋体"/>
          <w:kern w:val="0"/>
          <w:sz w:val="24"/>
          <w:szCs w:val="24"/>
        </w:rPr>
        <w:t>供方以总金额      万元人民币（用大写数字书写）向需方提供如下货物</w:t>
      </w:r>
      <w:r>
        <w:rPr>
          <w:rFonts w:hint="eastAsia" w:ascii="宋体" w:hAnsi="宋体"/>
          <w:kern w:val="0"/>
          <w:sz w:val="24"/>
          <w:szCs w:val="24"/>
        </w:rPr>
        <w:t>（工程、服务）</w:t>
      </w:r>
      <w:r>
        <w:rPr>
          <w:rFonts w:ascii="宋体" w:hAnsi="宋体"/>
          <w:kern w:val="0"/>
          <w:sz w:val="24"/>
          <w:szCs w:val="24"/>
        </w:rPr>
        <w:t>：</w:t>
      </w:r>
    </w:p>
    <w:p>
      <w:pPr>
        <w:keepNext w:val="0"/>
        <w:keepLines w:val="0"/>
        <w:pageBreakBefore w:val="0"/>
        <w:widowControl w:val="0"/>
        <w:kinsoku/>
        <w:wordWrap/>
        <w:overflowPunct/>
        <w:topLinePunct w:val="0"/>
        <w:autoSpaceDE w:val="0"/>
        <w:autoSpaceDN w:val="0"/>
        <w:bidi w:val="0"/>
        <w:adjustRightInd w:val="0"/>
        <w:snapToGrid/>
        <w:spacing w:line="360" w:lineRule="auto"/>
        <w:ind w:firstLine="470" w:firstLineChars="196"/>
        <w:textAlignment w:val="auto"/>
        <w:rPr>
          <w:rFonts w:ascii="宋体" w:hAnsi="宋体"/>
          <w:kern w:val="0"/>
          <w:sz w:val="24"/>
          <w:szCs w:val="24"/>
        </w:rPr>
      </w:pPr>
      <w:r>
        <w:rPr>
          <w:rFonts w:ascii="宋体" w:hAnsi="宋体"/>
          <w:kern w:val="0"/>
          <w:sz w:val="24"/>
          <w:szCs w:val="24"/>
        </w:rPr>
        <w:t>经双方协商，同意按下列条文执行：</w:t>
      </w:r>
    </w:p>
    <w:p>
      <w:pPr>
        <w:keepNext w:val="0"/>
        <w:keepLines w:val="0"/>
        <w:pageBreakBefore w:val="0"/>
        <w:widowControl w:val="0"/>
        <w:kinsoku/>
        <w:wordWrap/>
        <w:overflowPunct/>
        <w:topLinePunct w:val="0"/>
        <w:autoSpaceDE w:val="0"/>
        <w:autoSpaceDN w:val="0"/>
        <w:bidi w:val="0"/>
        <w:adjustRightInd w:val="0"/>
        <w:snapToGrid/>
        <w:spacing w:line="360" w:lineRule="auto"/>
        <w:ind w:firstLine="470" w:firstLineChars="196"/>
        <w:textAlignment w:val="auto"/>
        <w:rPr>
          <w:rFonts w:ascii="宋体" w:hAnsi="宋体"/>
          <w:kern w:val="0"/>
          <w:sz w:val="24"/>
          <w:szCs w:val="24"/>
        </w:rPr>
      </w:pPr>
      <w:r>
        <w:rPr>
          <w:rFonts w:ascii="宋体" w:hAnsi="宋体"/>
          <w:kern w:val="0"/>
          <w:sz w:val="24"/>
          <w:szCs w:val="24"/>
        </w:rPr>
        <w:t>1.本合同供、需双方必须遵守国家颁布的《中华人民共和国</w:t>
      </w:r>
      <w:r>
        <w:rPr>
          <w:rFonts w:hint="eastAsia" w:ascii="宋体" w:hAnsi="宋体"/>
          <w:kern w:val="0"/>
          <w:sz w:val="24"/>
          <w:szCs w:val="24"/>
          <w:lang w:val="en-US" w:eastAsia="zh-CN"/>
        </w:rPr>
        <w:t>民法典</w:t>
      </w:r>
      <w:r>
        <w:rPr>
          <w:rFonts w:ascii="宋体" w:hAnsi="宋体"/>
          <w:kern w:val="0"/>
          <w:sz w:val="24"/>
          <w:szCs w:val="24"/>
        </w:rPr>
        <w:t>》、《中华人民共和国政府采购法》，并各自履行应负的全部责任和义务。</w:t>
      </w:r>
    </w:p>
    <w:p>
      <w:pPr>
        <w:keepNext w:val="0"/>
        <w:keepLines w:val="0"/>
        <w:pageBreakBefore w:val="0"/>
        <w:widowControl w:val="0"/>
        <w:kinsoku/>
        <w:wordWrap/>
        <w:overflowPunct/>
        <w:topLinePunct w:val="0"/>
        <w:autoSpaceDE w:val="0"/>
        <w:autoSpaceDN w:val="0"/>
        <w:bidi w:val="0"/>
        <w:adjustRightInd w:val="0"/>
        <w:snapToGrid/>
        <w:spacing w:line="360" w:lineRule="auto"/>
        <w:ind w:firstLine="470" w:firstLineChars="196"/>
        <w:textAlignment w:val="auto"/>
        <w:rPr>
          <w:rFonts w:ascii="宋体" w:hAnsi="宋体"/>
          <w:kern w:val="0"/>
          <w:sz w:val="24"/>
          <w:szCs w:val="24"/>
        </w:rPr>
      </w:pPr>
      <w:r>
        <w:rPr>
          <w:rFonts w:ascii="宋体" w:hAnsi="宋体"/>
          <w:kern w:val="0"/>
          <w:sz w:val="24"/>
          <w:szCs w:val="24"/>
        </w:rPr>
        <w:t>2.需方保证按合同条款规定的时间和方式付给供方到期应付的金额，并承担应负的责任和义务。</w:t>
      </w:r>
    </w:p>
    <w:p>
      <w:pPr>
        <w:keepNext w:val="0"/>
        <w:keepLines w:val="0"/>
        <w:pageBreakBefore w:val="0"/>
        <w:widowControl w:val="0"/>
        <w:kinsoku/>
        <w:wordWrap/>
        <w:overflowPunct/>
        <w:topLinePunct w:val="0"/>
        <w:autoSpaceDE w:val="0"/>
        <w:autoSpaceDN w:val="0"/>
        <w:bidi w:val="0"/>
        <w:adjustRightInd w:val="0"/>
        <w:snapToGrid/>
        <w:spacing w:line="360" w:lineRule="auto"/>
        <w:ind w:firstLine="470" w:firstLineChars="196"/>
        <w:textAlignment w:val="auto"/>
        <w:rPr>
          <w:rFonts w:ascii="宋体" w:hAnsi="宋体"/>
          <w:kern w:val="0"/>
          <w:sz w:val="24"/>
          <w:szCs w:val="24"/>
        </w:rPr>
      </w:pPr>
      <w:r>
        <w:rPr>
          <w:rFonts w:ascii="宋体" w:hAnsi="宋体"/>
          <w:kern w:val="0"/>
          <w:sz w:val="24"/>
          <w:szCs w:val="24"/>
        </w:rPr>
        <w:t>3.供方保证全部按合同条款规定的内容和实施周期向需方提供合格的货物（</w:t>
      </w:r>
      <w:r>
        <w:rPr>
          <w:rFonts w:hint="eastAsia" w:ascii="宋体" w:hAnsi="宋体"/>
          <w:kern w:val="0"/>
          <w:sz w:val="24"/>
          <w:szCs w:val="24"/>
        </w:rPr>
        <w:t>工程、</w:t>
      </w:r>
      <w:r>
        <w:rPr>
          <w:rFonts w:ascii="宋体" w:hAnsi="宋体"/>
          <w:kern w:val="0"/>
          <w:sz w:val="24"/>
          <w:szCs w:val="24"/>
        </w:rPr>
        <w:t>服务），并承担应负的责任和义务。</w:t>
      </w:r>
    </w:p>
    <w:p>
      <w:pPr>
        <w:keepNext w:val="0"/>
        <w:keepLines w:val="0"/>
        <w:pageBreakBefore w:val="0"/>
        <w:widowControl w:val="0"/>
        <w:kinsoku/>
        <w:wordWrap/>
        <w:overflowPunct/>
        <w:topLinePunct w:val="0"/>
        <w:autoSpaceDE w:val="0"/>
        <w:autoSpaceDN w:val="0"/>
        <w:bidi w:val="0"/>
        <w:adjustRightInd w:val="0"/>
        <w:snapToGrid/>
        <w:spacing w:line="360" w:lineRule="auto"/>
        <w:ind w:firstLine="470" w:firstLineChars="196"/>
        <w:jc w:val="left"/>
        <w:textAlignment w:val="auto"/>
        <w:rPr>
          <w:rFonts w:ascii="宋体" w:hAnsi="宋体"/>
          <w:kern w:val="0"/>
          <w:sz w:val="24"/>
          <w:szCs w:val="24"/>
        </w:rPr>
      </w:pPr>
      <w:r>
        <w:rPr>
          <w:rFonts w:ascii="宋体" w:hAnsi="宋体"/>
          <w:kern w:val="0"/>
          <w:sz w:val="24"/>
          <w:szCs w:val="24"/>
        </w:rPr>
        <w:t>4.合同文件</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jc w:val="left"/>
        <w:textAlignment w:val="auto"/>
        <w:rPr>
          <w:rFonts w:ascii="宋体" w:hAnsi="宋体"/>
          <w:kern w:val="0"/>
          <w:sz w:val="24"/>
          <w:szCs w:val="24"/>
        </w:rPr>
      </w:pPr>
      <w:r>
        <w:rPr>
          <w:rFonts w:ascii="宋体" w:hAnsi="宋体"/>
          <w:kern w:val="0"/>
          <w:sz w:val="24"/>
          <w:szCs w:val="24"/>
        </w:rPr>
        <w:t>下列文件为本合同不可分割的部分：</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jc w:val="left"/>
        <w:textAlignment w:val="auto"/>
        <w:rPr>
          <w:rFonts w:ascii="宋体" w:hAnsi="宋体"/>
          <w:kern w:val="0"/>
          <w:sz w:val="24"/>
          <w:szCs w:val="24"/>
        </w:rPr>
      </w:pPr>
      <w:r>
        <w:rPr>
          <w:rFonts w:ascii="宋体" w:hAnsi="宋体"/>
          <w:kern w:val="0"/>
          <w:sz w:val="24"/>
          <w:szCs w:val="24"/>
        </w:rPr>
        <w:t>4.1</w:t>
      </w:r>
      <w:r>
        <w:rPr>
          <w:rFonts w:hint="eastAsia" w:ascii="宋体" w:hAnsi="宋体"/>
          <w:kern w:val="0"/>
          <w:sz w:val="24"/>
          <w:szCs w:val="24"/>
          <w:lang w:val="en-US" w:eastAsia="zh-CN"/>
        </w:rPr>
        <w:t>采购</w:t>
      </w:r>
      <w:r>
        <w:rPr>
          <w:rFonts w:hint="eastAsia" w:ascii="宋体" w:hAnsi="宋体"/>
          <w:kern w:val="0"/>
          <w:sz w:val="24"/>
          <w:szCs w:val="24"/>
        </w:rPr>
        <w:t>文件</w:t>
      </w:r>
      <w:r>
        <w:rPr>
          <w:rFonts w:ascii="宋体" w:hAnsi="宋体"/>
          <w:kern w:val="0"/>
          <w:sz w:val="24"/>
          <w:szCs w:val="24"/>
        </w:rPr>
        <w:t>(编号：</w:t>
      </w:r>
      <w:r>
        <w:rPr>
          <w:rFonts w:ascii="宋体" w:hAnsi="宋体"/>
          <w:kern w:val="0"/>
          <w:sz w:val="24"/>
          <w:szCs w:val="24"/>
          <w:u w:val="single"/>
        </w:rPr>
        <w:t xml:space="preserve">　　　        </w:t>
      </w:r>
      <w:r>
        <w:rPr>
          <w:rFonts w:ascii="宋体" w:hAnsi="宋体"/>
          <w:kern w:val="0"/>
          <w:sz w:val="24"/>
          <w:szCs w:val="24"/>
        </w:rPr>
        <w:t xml:space="preserve"> )；</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jc w:val="left"/>
        <w:textAlignment w:val="auto"/>
        <w:rPr>
          <w:rFonts w:ascii="宋体" w:hAnsi="宋体"/>
          <w:kern w:val="0"/>
          <w:sz w:val="24"/>
          <w:szCs w:val="24"/>
        </w:rPr>
      </w:pPr>
      <w:r>
        <w:rPr>
          <w:rFonts w:ascii="宋体" w:hAnsi="宋体"/>
          <w:kern w:val="0"/>
          <w:sz w:val="24"/>
          <w:szCs w:val="24"/>
        </w:rPr>
        <w:t>4.2供方成交的</w:t>
      </w:r>
      <w:r>
        <w:rPr>
          <w:rFonts w:hint="eastAsia" w:ascii="宋体" w:hAnsi="宋体"/>
          <w:kern w:val="0"/>
          <w:sz w:val="24"/>
          <w:szCs w:val="24"/>
        </w:rPr>
        <w:t>响应文件</w:t>
      </w:r>
      <w:r>
        <w:rPr>
          <w:rFonts w:ascii="宋体" w:hAnsi="宋体"/>
          <w:kern w:val="0"/>
          <w:sz w:val="24"/>
          <w:szCs w:val="24"/>
        </w:rPr>
        <w:t>（副本）；</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jc w:val="left"/>
        <w:textAlignment w:val="auto"/>
        <w:rPr>
          <w:rFonts w:ascii="宋体" w:hAnsi="宋体"/>
          <w:kern w:val="0"/>
          <w:sz w:val="24"/>
          <w:szCs w:val="24"/>
        </w:rPr>
      </w:pPr>
      <w:r>
        <w:rPr>
          <w:rFonts w:ascii="宋体" w:hAnsi="宋体"/>
          <w:kern w:val="0"/>
          <w:sz w:val="24"/>
          <w:szCs w:val="24"/>
        </w:rPr>
        <w:t>4.3合同书；</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rFonts w:ascii="宋体" w:hAnsi="宋体"/>
          <w:kern w:val="0"/>
          <w:sz w:val="24"/>
          <w:szCs w:val="24"/>
        </w:rPr>
      </w:pPr>
      <w:r>
        <w:rPr>
          <w:rFonts w:ascii="宋体" w:hAnsi="宋体"/>
          <w:kern w:val="0"/>
          <w:sz w:val="24"/>
          <w:szCs w:val="24"/>
        </w:rPr>
        <w:t>4.4合同条款；</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rFonts w:ascii="宋体" w:hAnsi="宋体"/>
          <w:kern w:val="0"/>
          <w:sz w:val="24"/>
          <w:szCs w:val="24"/>
        </w:rPr>
      </w:pPr>
      <w:r>
        <w:rPr>
          <w:rFonts w:ascii="宋体" w:hAnsi="宋体"/>
          <w:kern w:val="0"/>
          <w:sz w:val="24"/>
          <w:szCs w:val="24"/>
        </w:rPr>
        <w:t>4.5</w:t>
      </w:r>
      <w:r>
        <w:rPr>
          <w:rFonts w:hint="eastAsia" w:ascii="宋体" w:hAnsi="宋体"/>
          <w:kern w:val="0"/>
          <w:sz w:val="24"/>
          <w:szCs w:val="24"/>
        </w:rPr>
        <w:t>（采购代理机构名称）</w:t>
      </w:r>
      <w:r>
        <w:rPr>
          <w:rFonts w:ascii="宋体" w:hAnsi="宋体"/>
          <w:kern w:val="0"/>
          <w:sz w:val="24"/>
          <w:szCs w:val="24"/>
        </w:rPr>
        <w:t>发出的成交通知书；</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rFonts w:ascii="宋体" w:hAnsi="宋体"/>
          <w:kern w:val="0"/>
          <w:sz w:val="24"/>
          <w:szCs w:val="24"/>
        </w:rPr>
      </w:pPr>
      <w:r>
        <w:rPr>
          <w:rFonts w:ascii="宋体" w:hAnsi="宋体"/>
          <w:kern w:val="0"/>
          <w:sz w:val="24"/>
          <w:szCs w:val="24"/>
        </w:rPr>
        <w:t>4.6在商洽本合同时，双方澄清、确认并共同签字的补充文件、技术协议。</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jc w:val="left"/>
        <w:textAlignment w:val="auto"/>
        <w:rPr>
          <w:rFonts w:ascii="宋体" w:hAnsi="宋体"/>
          <w:kern w:val="0"/>
          <w:sz w:val="24"/>
          <w:szCs w:val="24"/>
        </w:rPr>
      </w:pPr>
      <w:r>
        <w:rPr>
          <w:rFonts w:ascii="宋体" w:hAnsi="宋体"/>
          <w:kern w:val="0"/>
          <w:sz w:val="24"/>
          <w:szCs w:val="24"/>
        </w:rPr>
        <w:t>5.合同范围和条件</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jc w:val="left"/>
        <w:textAlignment w:val="auto"/>
        <w:rPr>
          <w:rFonts w:ascii="宋体" w:hAnsi="宋体"/>
          <w:kern w:val="0"/>
          <w:sz w:val="24"/>
          <w:szCs w:val="24"/>
        </w:rPr>
      </w:pPr>
      <w:r>
        <w:rPr>
          <w:rFonts w:ascii="宋体" w:hAnsi="宋体"/>
          <w:kern w:val="0"/>
          <w:sz w:val="24"/>
          <w:szCs w:val="24"/>
        </w:rPr>
        <w:t>本合同的范围和条件应与上述规定的合同文件内容相一致。</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rFonts w:ascii="宋体" w:hAnsi="宋体"/>
          <w:kern w:val="0"/>
          <w:sz w:val="24"/>
          <w:szCs w:val="24"/>
        </w:rPr>
      </w:pPr>
      <w:r>
        <w:rPr>
          <w:rFonts w:ascii="宋体" w:hAnsi="宋体"/>
          <w:kern w:val="0"/>
          <w:sz w:val="24"/>
          <w:szCs w:val="24"/>
        </w:rPr>
        <w:t>6.货物</w:t>
      </w:r>
      <w:r>
        <w:rPr>
          <w:rFonts w:hint="eastAsia" w:ascii="宋体" w:hAnsi="宋体"/>
          <w:kern w:val="0"/>
          <w:sz w:val="24"/>
          <w:szCs w:val="24"/>
        </w:rPr>
        <w:t>（工程、服务）</w:t>
      </w:r>
      <w:r>
        <w:rPr>
          <w:rFonts w:ascii="宋体" w:hAnsi="宋体"/>
          <w:kern w:val="0"/>
          <w:sz w:val="24"/>
          <w:szCs w:val="24"/>
        </w:rPr>
        <w:t>及数量</w:t>
      </w:r>
    </w:p>
    <w:p>
      <w:pPr>
        <w:keepNext w:val="0"/>
        <w:keepLines w:val="0"/>
        <w:pageBreakBefore w:val="0"/>
        <w:widowControl w:val="0"/>
        <w:kinsoku/>
        <w:wordWrap/>
        <w:overflowPunct/>
        <w:topLinePunct w:val="0"/>
        <w:bidi w:val="0"/>
        <w:snapToGrid/>
        <w:spacing w:line="360" w:lineRule="auto"/>
        <w:ind w:firstLine="480" w:firstLineChars="200"/>
        <w:textAlignment w:val="auto"/>
        <w:rPr>
          <w:rFonts w:ascii="宋体" w:hAnsi="宋体"/>
          <w:kern w:val="0"/>
          <w:sz w:val="24"/>
          <w:szCs w:val="24"/>
        </w:rPr>
      </w:pPr>
      <w:r>
        <w:rPr>
          <w:rFonts w:ascii="宋体" w:hAnsi="宋体"/>
          <w:kern w:val="0"/>
          <w:sz w:val="24"/>
          <w:szCs w:val="24"/>
        </w:rPr>
        <w:t>本合同所提供的货物</w:t>
      </w:r>
      <w:r>
        <w:rPr>
          <w:rFonts w:hint="eastAsia" w:ascii="宋体" w:hAnsi="宋体"/>
          <w:kern w:val="0"/>
          <w:sz w:val="24"/>
          <w:szCs w:val="24"/>
        </w:rPr>
        <w:t>（工程、服务）</w:t>
      </w:r>
      <w:r>
        <w:rPr>
          <w:rFonts w:ascii="宋体" w:hAnsi="宋体"/>
          <w:kern w:val="0"/>
          <w:sz w:val="24"/>
          <w:szCs w:val="24"/>
        </w:rPr>
        <w:t>及数量详见</w:t>
      </w:r>
      <w:r>
        <w:rPr>
          <w:rFonts w:hint="eastAsia" w:ascii="宋体" w:hAnsi="宋体"/>
          <w:kern w:val="0"/>
          <w:sz w:val="24"/>
          <w:szCs w:val="24"/>
          <w:lang w:eastAsia="zh-CN"/>
        </w:rPr>
        <w:t>采购文件</w:t>
      </w:r>
      <w:r>
        <w:rPr>
          <w:rFonts w:ascii="宋体" w:hAnsi="宋体"/>
          <w:kern w:val="0"/>
          <w:sz w:val="24"/>
          <w:szCs w:val="24"/>
        </w:rPr>
        <w:t>的要求及供方</w:t>
      </w:r>
      <w:r>
        <w:rPr>
          <w:rFonts w:hint="eastAsia" w:ascii="宋体" w:hAnsi="宋体"/>
          <w:kern w:val="0"/>
          <w:sz w:val="24"/>
          <w:szCs w:val="24"/>
        </w:rPr>
        <w:t>响应文件</w:t>
      </w:r>
      <w:r>
        <w:rPr>
          <w:rFonts w:ascii="宋体" w:hAnsi="宋体"/>
          <w:kern w:val="0"/>
          <w:sz w:val="24"/>
          <w:szCs w:val="24"/>
        </w:rPr>
        <w:t>中的承诺。</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rFonts w:ascii="宋体" w:hAnsi="宋体"/>
          <w:kern w:val="0"/>
          <w:sz w:val="24"/>
          <w:szCs w:val="24"/>
        </w:rPr>
      </w:pPr>
      <w:r>
        <w:rPr>
          <w:rFonts w:ascii="宋体" w:hAnsi="宋体"/>
          <w:kern w:val="0"/>
          <w:sz w:val="24"/>
          <w:szCs w:val="24"/>
        </w:rPr>
        <w:t>7.付款方式</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rFonts w:ascii="宋体" w:hAnsi="宋体"/>
          <w:kern w:val="0"/>
          <w:sz w:val="24"/>
          <w:szCs w:val="24"/>
        </w:rPr>
      </w:pPr>
      <w:r>
        <w:rPr>
          <w:rFonts w:ascii="宋体" w:hAnsi="宋体"/>
          <w:kern w:val="0"/>
          <w:sz w:val="24"/>
          <w:szCs w:val="24"/>
        </w:rPr>
        <w:t>本合同的付款条件在</w:t>
      </w:r>
      <w:r>
        <w:rPr>
          <w:rFonts w:hint="eastAsia" w:ascii="宋体" w:hAnsi="宋体"/>
          <w:kern w:val="0"/>
          <w:sz w:val="24"/>
          <w:szCs w:val="24"/>
          <w:lang w:eastAsia="zh-CN"/>
        </w:rPr>
        <w:t>采购文件</w:t>
      </w:r>
      <w:r>
        <w:rPr>
          <w:rFonts w:ascii="宋体" w:hAnsi="宋体"/>
          <w:kern w:val="0"/>
          <w:sz w:val="24"/>
          <w:szCs w:val="24"/>
        </w:rPr>
        <w:t>中有明确规定。</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rFonts w:ascii="宋体" w:hAnsi="宋体"/>
          <w:kern w:val="0"/>
          <w:sz w:val="24"/>
          <w:szCs w:val="24"/>
        </w:rPr>
      </w:pPr>
      <w:r>
        <w:rPr>
          <w:rFonts w:ascii="宋体" w:hAnsi="宋体"/>
          <w:kern w:val="0"/>
          <w:sz w:val="24"/>
          <w:szCs w:val="24"/>
        </w:rPr>
        <w:t>8.合同金额</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rFonts w:ascii="宋体" w:hAnsi="宋体"/>
          <w:kern w:val="0"/>
          <w:sz w:val="24"/>
          <w:szCs w:val="24"/>
        </w:rPr>
      </w:pPr>
      <w:r>
        <w:rPr>
          <w:rFonts w:ascii="宋体" w:hAnsi="宋体"/>
          <w:kern w:val="0"/>
          <w:sz w:val="24"/>
          <w:szCs w:val="24"/>
        </w:rPr>
        <w:t>合同总金额：人民币</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jc w:val="left"/>
        <w:textAlignment w:val="auto"/>
        <w:rPr>
          <w:rFonts w:ascii="宋体" w:hAnsi="宋体"/>
          <w:kern w:val="0"/>
          <w:sz w:val="24"/>
          <w:szCs w:val="24"/>
        </w:rPr>
      </w:pPr>
      <w:r>
        <w:rPr>
          <w:rFonts w:ascii="宋体" w:hAnsi="宋体"/>
          <w:kern w:val="0"/>
          <w:sz w:val="24"/>
          <w:szCs w:val="24"/>
        </w:rPr>
        <w:t>9.实施时间和地点</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rFonts w:ascii="宋体" w:hAnsi="宋体"/>
          <w:kern w:val="0"/>
          <w:sz w:val="24"/>
          <w:szCs w:val="24"/>
        </w:rPr>
      </w:pPr>
      <w:r>
        <w:rPr>
          <w:rFonts w:ascii="宋体" w:hAnsi="宋体"/>
          <w:kern w:val="0"/>
          <w:sz w:val="24"/>
          <w:szCs w:val="24"/>
        </w:rPr>
        <w:t>本合同中货物</w:t>
      </w:r>
      <w:r>
        <w:rPr>
          <w:rFonts w:hint="eastAsia" w:ascii="宋体" w:hAnsi="宋体"/>
          <w:kern w:val="0"/>
          <w:sz w:val="24"/>
          <w:szCs w:val="24"/>
        </w:rPr>
        <w:t>（工程、服务）</w:t>
      </w:r>
      <w:r>
        <w:rPr>
          <w:rFonts w:ascii="宋体" w:hAnsi="宋体"/>
          <w:kern w:val="0"/>
          <w:sz w:val="24"/>
          <w:szCs w:val="24"/>
        </w:rPr>
        <w:t>的实施时间、地点在</w:t>
      </w:r>
      <w:r>
        <w:rPr>
          <w:rFonts w:hint="eastAsia" w:ascii="宋体" w:hAnsi="宋体"/>
          <w:kern w:val="0"/>
          <w:sz w:val="24"/>
          <w:szCs w:val="24"/>
          <w:lang w:val="en-US" w:eastAsia="zh-CN"/>
        </w:rPr>
        <w:t>采购</w:t>
      </w:r>
      <w:r>
        <w:rPr>
          <w:rFonts w:hint="eastAsia" w:ascii="宋体" w:hAnsi="宋体"/>
          <w:kern w:val="0"/>
          <w:sz w:val="24"/>
          <w:szCs w:val="24"/>
        </w:rPr>
        <w:t>文件</w:t>
      </w:r>
      <w:r>
        <w:rPr>
          <w:rFonts w:ascii="宋体" w:hAnsi="宋体"/>
          <w:kern w:val="0"/>
          <w:sz w:val="24"/>
          <w:szCs w:val="24"/>
        </w:rPr>
        <w:t>中有明确规定。</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rFonts w:ascii="宋体" w:hAnsi="宋体"/>
          <w:kern w:val="0"/>
          <w:sz w:val="24"/>
          <w:szCs w:val="24"/>
        </w:rPr>
      </w:pPr>
      <w:r>
        <w:rPr>
          <w:rFonts w:ascii="宋体" w:hAnsi="宋体"/>
          <w:kern w:val="0"/>
          <w:sz w:val="24"/>
          <w:szCs w:val="24"/>
        </w:rPr>
        <w:t>10.合同生效</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rFonts w:ascii="宋体" w:hAnsi="宋体"/>
          <w:kern w:val="0"/>
          <w:sz w:val="24"/>
          <w:szCs w:val="24"/>
        </w:rPr>
      </w:pPr>
      <w:r>
        <w:rPr>
          <w:rFonts w:ascii="宋体" w:hAnsi="宋体"/>
          <w:kern w:val="0"/>
          <w:sz w:val="24"/>
          <w:szCs w:val="24"/>
        </w:rPr>
        <w:t>本合同经供、需双方授权代表签字和加盖公章（或合同专用章）后生效。</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jc w:val="left"/>
        <w:textAlignment w:val="auto"/>
        <w:rPr>
          <w:rFonts w:ascii="宋体" w:hAnsi="宋体"/>
          <w:kern w:val="0"/>
          <w:sz w:val="24"/>
          <w:szCs w:val="24"/>
        </w:rPr>
      </w:pPr>
      <w:r>
        <w:rPr>
          <w:rFonts w:ascii="宋体" w:hAnsi="宋体"/>
          <w:kern w:val="0"/>
          <w:sz w:val="24"/>
          <w:szCs w:val="24"/>
        </w:rPr>
        <w:t>11.合同的份数</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jc w:val="left"/>
        <w:textAlignment w:val="auto"/>
        <w:rPr>
          <w:rFonts w:ascii="宋体" w:hAnsi="宋体"/>
          <w:kern w:val="0"/>
          <w:sz w:val="24"/>
          <w:szCs w:val="24"/>
        </w:rPr>
      </w:pPr>
      <w:r>
        <w:rPr>
          <w:rFonts w:ascii="宋体" w:hAnsi="宋体"/>
          <w:kern w:val="0"/>
          <w:sz w:val="24"/>
          <w:szCs w:val="24"/>
        </w:rPr>
        <w:t>本合同正本一式　　份，需方执　　份，供方执　　份；副本一式　　份，需方执　　份，供方执　　份，</w:t>
      </w:r>
      <w:r>
        <w:rPr>
          <w:rFonts w:hint="eastAsia" w:ascii="宋体" w:hAnsi="宋体"/>
          <w:kern w:val="0"/>
          <w:sz w:val="24"/>
          <w:szCs w:val="24"/>
        </w:rPr>
        <w:t>仙桃市</w:t>
      </w:r>
      <w:r>
        <w:rPr>
          <w:rFonts w:ascii="宋体" w:hAnsi="宋体"/>
          <w:kern w:val="0"/>
          <w:sz w:val="24"/>
          <w:szCs w:val="24"/>
        </w:rPr>
        <w:t>政府采购办公室壹份备案。</w:t>
      </w:r>
    </w:p>
    <w:p>
      <w:pPr>
        <w:keepNext w:val="0"/>
        <w:keepLines w:val="0"/>
        <w:pageBreakBefore w:val="0"/>
        <w:widowControl w:val="0"/>
        <w:tabs>
          <w:tab w:val="left" w:pos="4860"/>
        </w:tabs>
        <w:kinsoku/>
        <w:wordWrap/>
        <w:overflowPunct/>
        <w:topLinePunct w:val="0"/>
        <w:autoSpaceDE w:val="0"/>
        <w:autoSpaceDN w:val="0"/>
        <w:bidi w:val="0"/>
        <w:adjustRightInd w:val="0"/>
        <w:snapToGrid/>
        <w:spacing w:line="360" w:lineRule="auto"/>
        <w:ind w:firstLine="480" w:firstLineChars="200"/>
        <w:jc w:val="left"/>
        <w:textAlignment w:val="auto"/>
        <w:rPr>
          <w:rFonts w:ascii="宋体" w:hAnsi="宋体"/>
          <w:kern w:val="0"/>
          <w:sz w:val="24"/>
          <w:szCs w:val="24"/>
        </w:rPr>
      </w:pPr>
      <w:r>
        <w:rPr>
          <w:rFonts w:ascii="宋体" w:hAnsi="宋体"/>
          <w:kern w:val="0"/>
          <w:sz w:val="24"/>
          <w:szCs w:val="24"/>
        </w:rPr>
        <w:t>需　　方：</w:t>
      </w:r>
      <w:r>
        <w:rPr>
          <w:rFonts w:ascii="宋体" w:hAnsi="宋体"/>
          <w:kern w:val="0"/>
          <w:sz w:val="24"/>
          <w:szCs w:val="24"/>
        </w:rPr>
        <w:tab/>
      </w:r>
      <w:r>
        <w:rPr>
          <w:rFonts w:ascii="宋体" w:hAnsi="宋体"/>
          <w:kern w:val="0"/>
          <w:sz w:val="24"/>
          <w:szCs w:val="24"/>
        </w:rPr>
        <w:t>供　　方：</w:t>
      </w:r>
    </w:p>
    <w:p>
      <w:pPr>
        <w:keepNext w:val="0"/>
        <w:keepLines w:val="0"/>
        <w:pageBreakBefore w:val="0"/>
        <w:widowControl w:val="0"/>
        <w:tabs>
          <w:tab w:val="left" w:pos="4860"/>
        </w:tabs>
        <w:kinsoku/>
        <w:wordWrap/>
        <w:overflowPunct/>
        <w:topLinePunct w:val="0"/>
        <w:autoSpaceDE w:val="0"/>
        <w:autoSpaceDN w:val="0"/>
        <w:bidi w:val="0"/>
        <w:adjustRightInd w:val="0"/>
        <w:snapToGrid/>
        <w:spacing w:line="360" w:lineRule="auto"/>
        <w:ind w:firstLine="480" w:firstLineChars="200"/>
        <w:jc w:val="left"/>
        <w:textAlignment w:val="auto"/>
        <w:rPr>
          <w:rFonts w:ascii="宋体" w:hAnsi="宋体"/>
          <w:kern w:val="0"/>
          <w:sz w:val="24"/>
          <w:szCs w:val="24"/>
        </w:rPr>
      </w:pPr>
      <w:r>
        <w:rPr>
          <w:rFonts w:ascii="宋体" w:hAnsi="宋体"/>
          <w:kern w:val="0"/>
          <w:sz w:val="24"/>
          <w:szCs w:val="24"/>
        </w:rPr>
        <w:t>单位名称（盖章）：</w:t>
      </w:r>
      <w:r>
        <w:rPr>
          <w:rFonts w:ascii="宋体" w:hAnsi="宋体"/>
          <w:kern w:val="0"/>
          <w:sz w:val="24"/>
          <w:szCs w:val="24"/>
        </w:rPr>
        <w:tab/>
      </w:r>
      <w:r>
        <w:rPr>
          <w:rFonts w:ascii="宋体" w:hAnsi="宋体"/>
          <w:kern w:val="0"/>
          <w:sz w:val="24"/>
          <w:szCs w:val="24"/>
        </w:rPr>
        <w:t>单位名称（盖章）：</w:t>
      </w:r>
    </w:p>
    <w:p>
      <w:pPr>
        <w:keepNext w:val="0"/>
        <w:keepLines w:val="0"/>
        <w:pageBreakBefore w:val="0"/>
        <w:widowControl w:val="0"/>
        <w:tabs>
          <w:tab w:val="left" w:pos="4860"/>
        </w:tabs>
        <w:kinsoku/>
        <w:wordWrap/>
        <w:overflowPunct/>
        <w:topLinePunct w:val="0"/>
        <w:autoSpaceDE w:val="0"/>
        <w:autoSpaceDN w:val="0"/>
        <w:bidi w:val="0"/>
        <w:adjustRightInd w:val="0"/>
        <w:snapToGrid/>
        <w:spacing w:line="360" w:lineRule="auto"/>
        <w:ind w:firstLine="480" w:firstLineChars="200"/>
        <w:jc w:val="left"/>
        <w:textAlignment w:val="auto"/>
        <w:rPr>
          <w:rFonts w:ascii="宋体" w:hAnsi="宋体"/>
          <w:kern w:val="0"/>
          <w:sz w:val="24"/>
          <w:szCs w:val="24"/>
        </w:rPr>
      </w:pPr>
      <w:r>
        <w:rPr>
          <w:rFonts w:ascii="宋体" w:hAnsi="宋体"/>
          <w:kern w:val="0"/>
          <w:sz w:val="24"/>
          <w:szCs w:val="24"/>
        </w:rPr>
        <w:t>单位地址：</w:t>
      </w:r>
      <w:r>
        <w:rPr>
          <w:rFonts w:ascii="宋体" w:hAnsi="宋体"/>
          <w:kern w:val="0"/>
          <w:sz w:val="24"/>
          <w:szCs w:val="24"/>
        </w:rPr>
        <w:tab/>
      </w:r>
      <w:r>
        <w:rPr>
          <w:rFonts w:ascii="宋体" w:hAnsi="宋体"/>
          <w:kern w:val="0"/>
          <w:sz w:val="24"/>
          <w:szCs w:val="24"/>
        </w:rPr>
        <w:t>单位地址：</w:t>
      </w:r>
    </w:p>
    <w:p>
      <w:pPr>
        <w:keepNext w:val="0"/>
        <w:keepLines w:val="0"/>
        <w:pageBreakBefore w:val="0"/>
        <w:widowControl w:val="0"/>
        <w:tabs>
          <w:tab w:val="left" w:pos="4860"/>
        </w:tabs>
        <w:kinsoku/>
        <w:wordWrap/>
        <w:overflowPunct/>
        <w:topLinePunct w:val="0"/>
        <w:autoSpaceDE w:val="0"/>
        <w:autoSpaceDN w:val="0"/>
        <w:bidi w:val="0"/>
        <w:adjustRightInd w:val="0"/>
        <w:snapToGrid/>
        <w:spacing w:line="360" w:lineRule="auto"/>
        <w:jc w:val="left"/>
        <w:textAlignment w:val="auto"/>
        <w:rPr>
          <w:rFonts w:ascii="宋体" w:hAnsi="宋体"/>
          <w:kern w:val="0"/>
          <w:sz w:val="24"/>
          <w:szCs w:val="24"/>
        </w:rPr>
      </w:pPr>
      <w:r>
        <w:rPr>
          <w:rFonts w:ascii="宋体" w:hAnsi="宋体"/>
          <w:kern w:val="0"/>
          <w:sz w:val="24"/>
          <w:szCs w:val="24"/>
        </w:rPr>
        <w:t>法人</w:t>
      </w:r>
      <w:r>
        <w:rPr>
          <w:rFonts w:hint="eastAsia" w:ascii="宋体" w:hAnsi="宋体"/>
          <w:kern w:val="0"/>
          <w:sz w:val="24"/>
          <w:szCs w:val="24"/>
        </w:rPr>
        <w:t>（负责人）</w:t>
      </w:r>
      <w:r>
        <w:rPr>
          <w:rFonts w:ascii="宋体" w:hAnsi="宋体"/>
          <w:kern w:val="0"/>
          <w:sz w:val="24"/>
          <w:szCs w:val="24"/>
        </w:rPr>
        <w:t>代表授权人(签字)：</w:t>
      </w:r>
      <w:r>
        <w:rPr>
          <w:rFonts w:hint="eastAsia" w:ascii="宋体" w:hAnsi="宋体"/>
          <w:kern w:val="0"/>
          <w:sz w:val="24"/>
          <w:szCs w:val="24"/>
        </w:rPr>
        <w:t xml:space="preserve">   </w:t>
      </w:r>
      <w:r>
        <w:rPr>
          <w:rFonts w:ascii="宋体" w:hAnsi="宋体"/>
          <w:kern w:val="0"/>
          <w:sz w:val="24"/>
          <w:szCs w:val="24"/>
        </w:rPr>
        <w:t>法人</w:t>
      </w:r>
      <w:r>
        <w:rPr>
          <w:rFonts w:hint="eastAsia" w:ascii="宋体" w:hAnsi="宋体"/>
          <w:kern w:val="0"/>
          <w:sz w:val="24"/>
          <w:szCs w:val="24"/>
        </w:rPr>
        <w:t>（负责人）</w:t>
      </w:r>
      <w:r>
        <w:rPr>
          <w:rFonts w:ascii="宋体" w:hAnsi="宋体"/>
          <w:kern w:val="0"/>
          <w:sz w:val="24"/>
          <w:szCs w:val="24"/>
        </w:rPr>
        <w:t>代表授权人(签</w:t>
      </w:r>
      <w:r>
        <w:rPr>
          <w:rFonts w:hint="eastAsia" w:ascii="宋体" w:hAnsi="宋体"/>
          <w:kern w:val="0"/>
          <w:sz w:val="24"/>
          <w:szCs w:val="24"/>
        </w:rPr>
        <w:t xml:space="preserve"> </w:t>
      </w:r>
      <w:r>
        <w:rPr>
          <w:rFonts w:ascii="宋体" w:hAnsi="宋体"/>
          <w:kern w:val="0"/>
          <w:sz w:val="24"/>
          <w:szCs w:val="24"/>
        </w:rPr>
        <w:t>字)：</w:t>
      </w:r>
    </w:p>
    <w:p>
      <w:pPr>
        <w:keepNext w:val="0"/>
        <w:keepLines w:val="0"/>
        <w:pageBreakBefore w:val="0"/>
        <w:widowControl w:val="0"/>
        <w:tabs>
          <w:tab w:val="left" w:pos="4860"/>
        </w:tabs>
        <w:kinsoku/>
        <w:wordWrap/>
        <w:overflowPunct/>
        <w:topLinePunct w:val="0"/>
        <w:autoSpaceDE w:val="0"/>
        <w:autoSpaceDN w:val="0"/>
        <w:bidi w:val="0"/>
        <w:adjustRightInd w:val="0"/>
        <w:snapToGrid/>
        <w:spacing w:line="360" w:lineRule="auto"/>
        <w:ind w:firstLine="480" w:firstLineChars="200"/>
        <w:jc w:val="left"/>
        <w:textAlignment w:val="auto"/>
        <w:rPr>
          <w:rFonts w:ascii="宋体" w:hAnsi="宋体"/>
          <w:kern w:val="0"/>
          <w:sz w:val="24"/>
          <w:szCs w:val="24"/>
        </w:rPr>
      </w:pPr>
      <w:r>
        <w:rPr>
          <w:rFonts w:ascii="宋体" w:hAnsi="宋体"/>
          <w:kern w:val="0"/>
          <w:sz w:val="24"/>
          <w:szCs w:val="24"/>
        </w:rPr>
        <w:t>联 系 人：</w:t>
      </w:r>
      <w:r>
        <w:rPr>
          <w:rFonts w:ascii="宋体" w:hAnsi="宋体"/>
          <w:kern w:val="0"/>
          <w:sz w:val="24"/>
          <w:szCs w:val="24"/>
        </w:rPr>
        <w:tab/>
      </w:r>
      <w:r>
        <w:rPr>
          <w:rFonts w:ascii="宋体" w:hAnsi="宋体"/>
          <w:kern w:val="0"/>
          <w:sz w:val="24"/>
          <w:szCs w:val="24"/>
        </w:rPr>
        <w:t>联 系 人：</w:t>
      </w:r>
    </w:p>
    <w:p>
      <w:pPr>
        <w:keepNext w:val="0"/>
        <w:keepLines w:val="0"/>
        <w:pageBreakBefore w:val="0"/>
        <w:widowControl w:val="0"/>
        <w:tabs>
          <w:tab w:val="left" w:pos="4860"/>
        </w:tabs>
        <w:kinsoku/>
        <w:wordWrap/>
        <w:overflowPunct/>
        <w:topLinePunct w:val="0"/>
        <w:autoSpaceDE w:val="0"/>
        <w:autoSpaceDN w:val="0"/>
        <w:bidi w:val="0"/>
        <w:adjustRightInd w:val="0"/>
        <w:snapToGrid/>
        <w:spacing w:line="360" w:lineRule="auto"/>
        <w:ind w:firstLine="480" w:firstLineChars="200"/>
        <w:jc w:val="left"/>
        <w:textAlignment w:val="auto"/>
        <w:rPr>
          <w:rFonts w:ascii="宋体" w:hAnsi="宋体"/>
          <w:kern w:val="0"/>
          <w:sz w:val="24"/>
          <w:szCs w:val="24"/>
        </w:rPr>
      </w:pPr>
      <w:r>
        <w:rPr>
          <w:rFonts w:ascii="宋体" w:hAnsi="宋体"/>
          <w:kern w:val="0"/>
          <w:sz w:val="24"/>
          <w:szCs w:val="24"/>
        </w:rPr>
        <w:t>电　　话：</w:t>
      </w:r>
      <w:r>
        <w:rPr>
          <w:rFonts w:ascii="宋体" w:hAnsi="宋体"/>
          <w:kern w:val="0"/>
          <w:sz w:val="24"/>
          <w:szCs w:val="24"/>
        </w:rPr>
        <w:tab/>
      </w:r>
      <w:r>
        <w:rPr>
          <w:rFonts w:ascii="宋体" w:hAnsi="宋体"/>
          <w:kern w:val="0"/>
          <w:sz w:val="24"/>
          <w:szCs w:val="24"/>
        </w:rPr>
        <w:t>电　　话：</w:t>
      </w:r>
    </w:p>
    <w:p>
      <w:pPr>
        <w:keepNext w:val="0"/>
        <w:keepLines w:val="0"/>
        <w:pageBreakBefore w:val="0"/>
        <w:widowControl w:val="0"/>
        <w:tabs>
          <w:tab w:val="left" w:pos="4860"/>
        </w:tabs>
        <w:kinsoku/>
        <w:wordWrap/>
        <w:overflowPunct/>
        <w:topLinePunct w:val="0"/>
        <w:autoSpaceDE w:val="0"/>
        <w:autoSpaceDN w:val="0"/>
        <w:bidi w:val="0"/>
        <w:adjustRightInd w:val="0"/>
        <w:snapToGrid/>
        <w:spacing w:line="360" w:lineRule="auto"/>
        <w:ind w:firstLine="480" w:firstLineChars="200"/>
        <w:jc w:val="left"/>
        <w:textAlignment w:val="auto"/>
        <w:rPr>
          <w:rFonts w:ascii="宋体" w:hAnsi="宋体"/>
          <w:kern w:val="0"/>
          <w:sz w:val="24"/>
          <w:szCs w:val="24"/>
        </w:rPr>
      </w:pPr>
      <w:r>
        <w:rPr>
          <w:rFonts w:ascii="宋体" w:hAnsi="宋体"/>
          <w:kern w:val="0"/>
          <w:sz w:val="24"/>
          <w:szCs w:val="24"/>
        </w:rPr>
        <w:t>传　　真：</w:t>
      </w:r>
      <w:r>
        <w:rPr>
          <w:rFonts w:ascii="宋体" w:hAnsi="宋体"/>
          <w:kern w:val="0"/>
          <w:sz w:val="24"/>
          <w:szCs w:val="24"/>
        </w:rPr>
        <w:tab/>
      </w:r>
      <w:r>
        <w:rPr>
          <w:rFonts w:ascii="宋体" w:hAnsi="宋体"/>
          <w:kern w:val="0"/>
          <w:sz w:val="24"/>
          <w:szCs w:val="24"/>
        </w:rPr>
        <w:t>传　　真：</w:t>
      </w:r>
    </w:p>
    <w:p>
      <w:pPr>
        <w:keepNext w:val="0"/>
        <w:keepLines w:val="0"/>
        <w:pageBreakBefore w:val="0"/>
        <w:widowControl w:val="0"/>
        <w:tabs>
          <w:tab w:val="left" w:pos="4860"/>
        </w:tabs>
        <w:kinsoku/>
        <w:wordWrap/>
        <w:overflowPunct/>
        <w:topLinePunct w:val="0"/>
        <w:autoSpaceDE w:val="0"/>
        <w:autoSpaceDN w:val="0"/>
        <w:bidi w:val="0"/>
        <w:adjustRightInd w:val="0"/>
        <w:snapToGrid/>
        <w:spacing w:line="360" w:lineRule="auto"/>
        <w:ind w:firstLine="480" w:firstLineChars="200"/>
        <w:jc w:val="left"/>
        <w:textAlignment w:val="auto"/>
        <w:rPr>
          <w:rFonts w:ascii="宋体" w:hAnsi="宋体"/>
          <w:kern w:val="0"/>
          <w:sz w:val="24"/>
          <w:szCs w:val="24"/>
        </w:rPr>
      </w:pPr>
      <w:r>
        <w:rPr>
          <w:rFonts w:ascii="宋体" w:hAnsi="宋体"/>
          <w:kern w:val="0"/>
          <w:sz w:val="24"/>
          <w:szCs w:val="24"/>
        </w:rPr>
        <w:t>邮政编码：</w:t>
      </w:r>
      <w:r>
        <w:rPr>
          <w:rFonts w:ascii="宋体" w:hAnsi="宋体"/>
          <w:kern w:val="0"/>
          <w:sz w:val="24"/>
          <w:szCs w:val="24"/>
        </w:rPr>
        <w:tab/>
      </w:r>
      <w:r>
        <w:rPr>
          <w:rFonts w:ascii="宋体" w:hAnsi="宋体"/>
          <w:kern w:val="0"/>
          <w:sz w:val="24"/>
          <w:szCs w:val="24"/>
        </w:rPr>
        <w:t>邮政编码：</w:t>
      </w:r>
    </w:p>
    <w:p>
      <w:pPr>
        <w:keepNext w:val="0"/>
        <w:keepLines w:val="0"/>
        <w:pageBreakBefore w:val="0"/>
        <w:widowControl w:val="0"/>
        <w:tabs>
          <w:tab w:val="left" w:pos="4860"/>
        </w:tabs>
        <w:kinsoku/>
        <w:wordWrap/>
        <w:overflowPunct/>
        <w:topLinePunct w:val="0"/>
        <w:autoSpaceDE w:val="0"/>
        <w:autoSpaceDN w:val="0"/>
        <w:bidi w:val="0"/>
        <w:adjustRightInd w:val="0"/>
        <w:snapToGrid/>
        <w:spacing w:line="360" w:lineRule="auto"/>
        <w:ind w:firstLine="480" w:firstLineChars="200"/>
        <w:jc w:val="left"/>
        <w:textAlignment w:val="auto"/>
        <w:rPr>
          <w:rFonts w:ascii="宋体" w:hAnsi="宋体"/>
          <w:kern w:val="0"/>
          <w:sz w:val="24"/>
          <w:szCs w:val="24"/>
        </w:rPr>
      </w:pPr>
      <w:r>
        <w:rPr>
          <w:rFonts w:ascii="宋体" w:hAnsi="宋体"/>
          <w:kern w:val="0"/>
          <w:sz w:val="24"/>
          <w:szCs w:val="24"/>
        </w:rPr>
        <w:t>开户银行：</w:t>
      </w:r>
      <w:r>
        <w:rPr>
          <w:rFonts w:ascii="宋体" w:hAnsi="宋体"/>
          <w:kern w:val="0"/>
          <w:sz w:val="24"/>
          <w:szCs w:val="24"/>
        </w:rPr>
        <w:tab/>
      </w:r>
      <w:r>
        <w:rPr>
          <w:rFonts w:ascii="宋体" w:hAnsi="宋体"/>
          <w:kern w:val="0"/>
          <w:sz w:val="24"/>
          <w:szCs w:val="24"/>
        </w:rPr>
        <w:t>开户银行：</w:t>
      </w:r>
    </w:p>
    <w:p>
      <w:pPr>
        <w:keepNext w:val="0"/>
        <w:keepLines w:val="0"/>
        <w:pageBreakBefore w:val="0"/>
        <w:widowControl w:val="0"/>
        <w:tabs>
          <w:tab w:val="left" w:pos="4860"/>
        </w:tabs>
        <w:kinsoku/>
        <w:wordWrap/>
        <w:overflowPunct/>
        <w:topLinePunct w:val="0"/>
        <w:autoSpaceDE w:val="0"/>
        <w:autoSpaceDN w:val="0"/>
        <w:bidi w:val="0"/>
        <w:adjustRightInd w:val="0"/>
        <w:snapToGrid/>
        <w:spacing w:line="360" w:lineRule="auto"/>
        <w:ind w:firstLine="480" w:firstLineChars="200"/>
        <w:jc w:val="left"/>
        <w:textAlignment w:val="auto"/>
        <w:rPr>
          <w:rFonts w:ascii="宋体" w:hAnsi="宋体"/>
          <w:kern w:val="0"/>
          <w:sz w:val="24"/>
          <w:szCs w:val="24"/>
        </w:rPr>
      </w:pPr>
      <w:r>
        <w:rPr>
          <w:rFonts w:ascii="宋体" w:hAnsi="宋体"/>
          <w:kern w:val="0"/>
          <w:sz w:val="24"/>
          <w:szCs w:val="24"/>
        </w:rPr>
        <w:t>帐　　号：</w:t>
      </w:r>
      <w:r>
        <w:rPr>
          <w:rFonts w:ascii="宋体" w:hAnsi="宋体"/>
          <w:kern w:val="0"/>
          <w:sz w:val="24"/>
          <w:szCs w:val="24"/>
        </w:rPr>
        <w:tab/>
      </w:r>
      <w:r>
        <w:rPr>
          <w:rFonts w:ascii="宋体" w:hAnsi="宋体"/>
          <w:kern w:val="0"/>
          <w:sz w:val="24"/>
          <w:szCs w:val="24"/>
        </w:rPr>
        <w:t>帐　　号：</w:t>
      </w:r>
    </w:p>
    <w:p>
      <w:pPr>
        <w:keepNext w:val="0"/>
        <w:keepLines w:val="0"/>
        <w:pageBreakBefore w:val="0"/>
        <w:widowControl w:val="0"/>
        <w:kinsoku/>
        <w:wordWrap/>
        <w:overflowPunct/>
        <w:topLinePunct w:val="0"/>
        <w:bidi w:val="0"/>
        <w:snapToGrid/>
        <w:spacing w:line="360" w:lineRule="auto"/>
        <w:textAlignment w:val="auto"/>
        <w:rPr>
          <w:rFonts w:hint="eastAsia"/>
          <w:sz w:val="24"/>
          <w:szCs w:val="24"/>
        </w:rPr>
      </w:pPr>
      <w:r>
        <w:rPr>
          <w:rFonts w:ascii="宋体" w:hAnsi="宋体"/>
          <w:kern w:val="0"/>
          <w:sz w:val="24"/>
          <w:szCs w:val="24"/>
        </w:rPr>
        <w:tab/>
      </w:r>
      <w:r>
        <w:rPr>
          <w:rFonts w:ascii="宋体" w:hAnsi="宋体"/>
          <w:kern w:val="0"/>
          <w:sz w:val="24"/>
          <w:szCs w:val="24"/>
        </w:rPr>
        <w:t xml:space="preserve"> 税　　号：                     </w:t>
      </w:r>
      <w:r>
        <w:rPr>
          <w:rFonts w:hint="eastAsia" w:ascii="宋体" w:hAnsi="宋体"/>
          <w:kern w:val="0"/>
          <w:sz w:val="24"/>
          <w:szCs w:val="24"/>
          <w:lang w:val="en-US" w:eastAsia="zh-CN"/>
        </w:rPr>
        <w:t xml:space="preserve">     </w:t>
      </w:r>
      <w:r>
        <w:rPr>
          <w:rFonts w:ascii="宋体" w:hAnsi="宋体"/>
          <w:kern w:val="0"/>
          <w:sz w:val="24"/>
          <w:szCs w:val="24"/>
        </w:rPr>
        <w:t>税　　号</w:t>
      </w:r>
      <w:r>
        <w:rPr>
          <w:kern w:val="0"/>
          <w:sz w:val="24"/>
          <w:szCs w:val="24"/>
        </w:rPr>
        <w:t>：</w:t>
      </w:r>
    </w:p>
    <w:p>
      <w:pPr>
        <w:spacing w:line="440" w:lineRule="exact"/>
        <w:jc w:val="both"/>
        <w:rPr>
          <w:rFonts w:hint="eastAsia"/>
          <w:b/>
          <w:bCs/>
          <w:sz w:val="36"/>
          <w:szCs w:val="36"/>
        </w:rPr>
      </w:pPr>
    </w:p>
    <w:p>
      <w:pPr>
        <w:pageBreakBefore w:val="0"/>
        <w:widowControl w:val="0"/>
        <w:kinsoku/>
        <w:wordWrap/>
        <w:overflowPunct/>
        <w:topLinePunct w:val="0"/>
        <w:bidi w:val="0"/>
        <w:spacing w:line="420" w:lineRule="exact"/>
        <w:ind w:firstLine="480" w:firstLineChars="200"/>
        <w:textAlignment w:val="auto"/>
        <w:rPr>
          <w:rFonts w:hint="eastAsia"/>
          <w:b/>
          <w:bCs/>
          <w:sz w:val="36"/>
          <w:szCs w:val="36"/>
          <w:lang w:eastAsia="zh-CN"/>
        </w:rPr>
      </w:pPr>
      <w:r>
        <w:rPr>
          <w:rFonts w:hint="eastAsia" w:ascii="宋体" w:hAnsi="宋体" w:cs="Courier New"/>
          <w:kern w:val="0"/>
          <w:sz w:val="24"/>
          <w:szCs w:val="24"/>
          <w:lang w:val="en-US" w:eastAsia="zh-CN"/>
        </w:rPr>
        <w:tab/>
      </w:r>
    </w:p>
    <w:p>
      <w:pPr>
        <w:jc w:val="center"/>
        <w:outlineLvl w:val="0"/>
        <w:rPr>
          <w:rFonts w:hint="eastAsia" w:ascii="楷体_GB2312" w:hAnsi="宋体" w:eastAsia="楷体_GB2312" w:cs="Times New Roman"/>
          <w:bCs w:val="0"/>
          <w:color w:val="000000"/>
          <w:sz w:val="36"/>
          <w:szCs w:val="36"/>
        </w:rPr>
      </w:pPr>
      <w:bookmarkStart w:id="52" w:name="_Toc13881"/>
      <w:r>
        <w:rPr>
          <w:rFonts w:hint="eastAsia"/>
          <w:b/>
          <w:bCs/>
          <w:sz w:val="36"/>
          <w:szCs w:val="36"/>
          <w:lang w:eastAsia="zh-CN"/>
        </w:rPr>
        <w:t>第五章</w:t>
      </w:r>
      <w:r>
        <w:rPr>
          <w:rFonts w:hint="eastAsia"/>
          <w:b/>
          <w:bCs/>
          <w:sz w:val="36"/>
          <w:szCs w:val="36"/>
          <w:lang w:val="en-US" w:eastAsia="zh-CN"/>
        </w:rPr>
        <w:t xml:space="preserve">  磋商响应文件格式(参考）</w:t>
      </w:r>
      <w:bookmarkEnd w:id="52"/>
    </w:p>
    <w:p>
      <w:pPr>
        <w:adjustRightInd w:val="0"/>
        <w:snapToGrid w:val="0"/>
        <w:spacing w:line="300" w:lineRule="auto"/>
        <w:jc w:val="both"/>
        <w:rPr>
          <w:rFonts w:hint="eastAsia" w:ascii="宋体" w:hAnsi="宋体"/>
          <w:color w:val="000000"/>
          <w:sz w:val="30"/>
          <w:szCs w:val="30"/>
        </w:rPr>
      </w:pPr>
    </w:p>
    <w:p>
      <w:pPr>
        <w:adjustRightInd w:val="0"/>
        <w:snapToGrid w:val="0"/>
        <w:spacing w:line="300" w:lineRule="auto"/>
        <w:jc w:val="both"/>
        <w:rPr>
          <w:rFonts w:hint="eastAsia" w:ascii="宋体" w:hAnsi="宋体"/>
          <w:color w:val="000000"/>
          <w:sz w:val="30"/>
          <w:szCs w:val="30"/>
        </w:rPr>
      </w:pPr>
      <w:r>
        <w:rPr>
          <w:rFonts w:hint="eastAsia" w:ascii="宋体" w:hAnsi="宋体"/>
          <w:color w:val="000000"/>
          <w:sz w:val="30"/>
          <w:szCs w:val="30"/>
          <w:lang w:eastAsia="zh-CN"/>
        </w:rPr>
        <w:t>响应文件</w:t>
      </w:r>
      <w:r>
        <w:rPr>
          <w:rFonts w:hint="eastAsia" w:ascii="宋体" w:hAnsi="宋体"/>
          <w:color w:val="000000"/>
          <w:sz w:val="30"/>
          <w:szCs w:val="30"/>
        </w:rPr>
        <w:t>格式及要求</w:t>
      </w:r>
    </w:p>
    <w:p>
      <w:pPr>
        <w:adjustRightInd w:val="0"/>
        <w:snapToGrid w:val="0"/>
        <w:spacing w:line="300" w:lineRule="auto"/>
        <w:jc w:val="both"/>
        <w:rPr>
          <w:rFonts w:hint="eastAsia" w:ascii="宋体" w:hAnsi="宋体" w:eastAsia="宋体"/>
          <w:b/>
          <w:bCs/>
          <w:color w:val="000000"/>
          <w:sz w:val="28"/>
          <w:szCs w:val="28"/>
          <w:lang w:eastAsia="zh-CN"/>
        </w:rPr>
      </w:pPr>
      <w:r>
        <w:rPr>
          <w:rFonts w:hint="eastAsia" w:ascii="宋体" w:hAnsi="宋体"/>
          <w:b/>
          <w:bCs/>
          <w:color w:val="000000"/>
          <w:sz w:val="28"/>
          <w:szCs w:val="28"/>
          <w:lang w:eastAsia="zh-CN"/>
        </w:rPr>
        <w:t>附件一</w:t>
      </w:r>
    </w:p>
    <w:p>
      <w:pPr>
        <w:adjustRightInd w:val="0"/>
        <w:snapToGrid w:val="0"/>
        <w:spacing w:line="360" w:lineRule="auto"/>
        <w:rPr>
          <w:rFonts w:hint="eastAsia" w:ascii="宋体" w:hAnsi="宋体"/>
          <w:color w:val="000000"/>
          <w:szCs w:val="28"/>
        </w:rPr>
      </w:pPr>
    </w:p>
    <w:p>
      <w:pPr>
        <w:jc w:val="center"/>
        <w:rPr>
          <w:rFonts w:hint="eastAsia" w:ascii="宋体" w:hAnsi="宋体" w:eastAsia="宋体"/>
          <w:color w:val="000000"/>
          <w:sz w:val="32"/>
          <w:lang w:eastAsia="zh-CN"/>
        </w:rPr>
      </w:pPr>
      <w:r>
        <w:rPr>
          <w:rFonts w:ascii="宋体" w:hAnsi="宋体"/>
          <w:color w:val="000000"/>
          <w:sz w:val="32"/>
        </w:rPr>
        <mc:AlternateContent>
          <mc:Choice Requires="wps">
            <w:drawing>
              <wp:anchor distT="0" distB="0" distL="114300" distR="114300" simplePos="0" relativeHeight="251659264" behindDoc="0" locked="0" layoutInCell="1" allowOverlap="1">
                <wp:simplePos x="0" y="0"/>
                <wp:positionH relativeFrom="column">
                  <wp:posOffset>4183380</wp:posOffset>
                </wp:positionH>
                <wp:positionV relativeFrom="paragraph">
                  <wp:posOffset>593725</wp:posOffset>
                </wp:positionV>
                <wp:extent cx="1234440" cy="411480"/>
                <wp:effectExtent l="4445" t="5080" r="18415" b="21590"/>
                <wp:wrapNone/>
                <wp:docPr id="4" name="矩形 4"/>
                <wp:cNvGraphicFramePr/>
                <a:graphic xmlns:a="http://schemas.openxmlformats.org/drawingml/2006/main">
                  <a:graphicData uri="http://schemas.microsoft.com/office/word/2010/wordprocessingShape">
                    <wps:wsp>
                      <wps:cNvSpPr/>
                      <wps:spPr>
                        <a:xfrm>
                          <a:off x="0" y="0"/>
                          <a:ext cx="1234440" cy="4114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rPr>
                              <w:t>注明正本或副本</w:t>
                            </w:r>
                          </w:p>
                        </w:txbxContent>
                      </wps:txbx>
                      <wps:bodyPr upright="1"/>
                    </wps:wsp>
                  </a:graphicData>
                </a:graphic>
              </wp:anchor>
            </w:drawing>
          </mc:Choice>
          <mc:Fallback>
            <w:pict>
              <v:rect id="_x0000_s1026" o:spid="_x0000_s1026" o:spt="1" style="position:absolute;left:0pt;margin-left:329.4pt;margin-top:46.75pt;height:32.4pt;width:97.2pt;z-index:251659264;mso-width-relative:page;mso-height-relative:page;" fillcolor="#FFFFFF" filled="t" stroked="t" coordsize="21600,21600" o:gfxdata="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vK9MC2AAAAAoBAAAPAAAAAAAAAAEAIAAAACIAAABkcnMv&#10;ZG93bnJldi54bWxQSwECFAAUAAAACACHTuJAMespRAMCAAApBAAADgAAAAAAAAABACAAAAAnAQAA&#10;ZHJzL2Uyb0RvYy54bWxQSwUGAAAAAAYABgBZAQAAnAUAAAAA&#10;">
                <v:fill on="t" focussize="0,0"/>
                <v:stroke color="#000000" joinstyle="miter"/>
                <v:imagedata o:title=""/>
                <o:lock v:ext="edit" aspectratio="f"/>
                <v:textbox>
                  <w:txbxContent>
                    <w:p>
                      <w:pPr>
                        <w:jc w:val="center"/>
                        <w:rPr>
                          <w:rFonts w:hint="eastAsia"/>
                        </w:rPr>
                      </w:pPr>
                      <w:r>
                        <w:rPr>
                          <w:rFonts w:hint="eastAsia"/>
                        </w:rPr>
                        <w:t>注明正本或副本</w:t>
                      </w:r>
                    </w:p>
                  </w:txbxContent>
                </v:textbox>
              </v:rect>
            </w:pict>
          </mc:Fallback>
        </mc:AlternateContent>
      </w:r>
      <w:r>
        <w:rPr>
          <w:rFonts w:hint="eastAsia" w:ascii="宋体" w:hAnsi="宋体"/>
          <w:color w:val="000000"/>
          <w:sz w:val="72"/>
          <w:lang w:eastAsia="zh-CN"/>
          <w14:shadow w14:blurRad="50800" w14:dist="38100" w14:dir="2700000" w14:sx="100000" w14:sy="100000" w14:kx="0" w14:ky="0" w14:algn="tl">
            <w14:srgbClr w14:val="000000">
              <w14:alpha w14:val="60000"/>
            </w14:srgbClr>
          </w14:shadow>
        </w:rPr>
        <w:t>竞争性磋商响应文件</w:t>
      </w:r>
    </w:p>
    <w:p>
      <w:pPr>
        <w:jc w:val="center"/>
        <w:rPr>
          <w:rFonts w:hint="eastAsia" w:ascii="宋体" w:hAnsi="宋体"/>
          <w:color w:val="000000"/>
          <w:sz w:val="32"/>
        </w:rPr>
      </w:pPr>
    </w:p>
    <w:p>
      <w:pPr>
        <w:ind w:firstLine="900" w:firstLineChars="250"/>
        <w:rPr>
          <w:rFonts w:hint="eastAsia" w:ascii="宋体" w:hAnsi="宋体"/>
          <w:color w:val="000000"/>
          <w:sz w:val="36"/>
        </w:rPr>
      </w:pPr>
    </w:p>
    <w:p>
      <w:pPr>
        <w:ind w:firstLine="900" w:firstLineChars="250"/>
        <w:rPr>
          <w:rFonts w:hint="eastAsia" w:ascii="宋体" w:hAnsi="宋体"/>
          <w:color w:val="000000"/>
          <w:sz w:val="36"/>
        </w:rPr>
      </w:pPr>
    </w:p>
    <w:p>
      <w:pPr>
        <w:ind w:firstLine="900" w:firstLineChars="250"/>
        <w:rPr>
          <w:rFonts w:hint="eastAsia" w:ascii="宋体" w:hAnsi="宋体"/>
          <w:color w:val="000000"/>
          <w:sz w:val="36"/>
        </w:rPr>
      </w:pPr>
    </w:p>
    <w:p>
      <w:pPr>
        <w:rPr>
          <w:rFonts w:hint="eastAsia" w:ascii="宋体" w:hAnsi="宋体"/>
          <w:color w:val="000000"/>
          <w:sz w:val="36"/>
        </w:rPr>
      </w:pPr>
    </w:p>
    <w:p>
      <w:pPr>
        <w:ind w:firstLine="900" w:firstLineChars="250"/>
        <w:rPr>
          <w:rFonts w:hint="eastAsia" w:ascii="宋体" w:hAnsi="宋体"/>
          <w:color w:val="000000"/>
          <w:sz w:val="36"/>
        </w:rPr>
      </w:pPr>
    </w:p>
    <w:p>
      <w:pPr>
        <w:ind w:firstLine="900" w:firstLineChars="250"/>
        <w:rPr>
          <w:rFonts w:hint="eastAsia" w:ascii="宋体" w:hAnsi="宋体"/>
          <w:color w:val="000000"/>
          <w:sz w:val="36"/>
        </w:rPr>
      </w:pPr>
    </w:p>
    <w:p>
      <w:pPr>
        <w:ind w:firstLine="900" w:firstLineChars="250"/>
        <w:rPr>
          <w:rFonts w:hint="eastAsia" w:ascii="宋体" w:hAnsi="宋体"/>
          <w:color w:val="000000"/>
          <w:sz w:val="36"/>
          <w:lang w:eastAsia="zh-CN"/>
        </w:rPr>
      </w:pPr>
      <w:r>
        <w:rPr>
          <w:rFonts w:hint="eastAsia" w:ascii="宋体" w:hAnsi="宋体"/>
          <w:color w:val="000000"/>
          <w:sz w:val="36"/>
          <w:lang w:eastAsia="zh-CN"/>
        </w:rPr>
        <w:t>项目编号：</w:t>
      </w:r>
    </w:p>
    <w:p>
      <w:pPr>
        <w:ind w:firstLine="900" w:firstLineChars="250"/>
        <w:rPr>
          <w:rFonts w:hint="eastAsia" w:ascii="宋体" w:hAnsi="宋体"/>
          <w:color w:val="000000"/>
          <w:sz w:val="36"/>
          <w:lang w:eastAsia="zh-CN"/>
        </w:rPr>
      </w:pPr>
      <w:r>
        <w:rPr>
          <w:rFonts w:hint="eastAsia" w:ascii="宋体" w:hAnsi="宋体"/>
          <w:color w:val="000000"/>
          <w:sz w:val="36"/>
          <w:lang w:eastAsia="zh-CN"/>
        </w:rPr>
        <w:t>项目名称：</w:t>
      </w:r>
    </w:p>
    <w:p>
      <w:pPr>
        <w:ind w:firstLine="900" w:firstLineChars="250"/>
        <w:rPr>
          <w:rFonts w:hint="eastAsia" w:ascii="宋体" w:hAnsi="宋体"/>
          <w:color w:val="000000"/>
          <w:sz w:val="36"/>
          <w:lang w:eastAsia="zh-CN"/>
        </w:rPr>
      </w:pPr>
      <w:r>
        <w:rPr>
          <w:rFonts w:hint="eastAsia" w:ascii="宋体" w:hAnsi="宋体"/>
          <w:color w:val="000000"/>
          <w:sz w:val="36"/>
          <w:lang w:eastAsia="zh-CN"/>
        </w:rPr>
        <w:t>供应商名称：</w:t>
      </w:r>
    </w:p>
    <w:p>
      <w:pPr>
        <w:jc w:val="center"/>
        <w:rPr>
          <w:rFonts w:hint="eastAsia" w:ascii="宋体" w:hAnsi="宋体"/>
          <w:color w:val="000000"/>
          <w:sz w:val="36"/>
        </w:rPr>
      </w:pPr>
    </w:p>
    <w:p>
      <w:pPr>
        <w:jc w:val="center"/>
        <w:rPr>
          <w:rFonts w:hint="eastAsia" w:ascii="宋体" w:hAnsi="宋体"/>
          <w:color w:val="000000"/>
          <w:sz w:val="36"/>
        </w:rPr>
      </w:pPr>
    </w:p>
    <w:p>
      <w:pPr>
        <w:jc w:val="center"/>
      </w:pPr>
    </w:p>
    <w:p>
      <w:pPr>
        <w:jc w:val="center"/>
      </w:pPr>
    </w:p>
    <w:p>
      <w:pPr>
        <w:jc w:val="center"/>
      </w:pPr>
    </w:p>
    <w:p>
      <w:pPr>
        <w:jc w:val="center"/>
      </w:pPr>
    </w:p>
    <w:p>
      <w:pPr>
        <w:jc w:val="center"/>
        <w:rPr>
          <w:rFonts w:hint="eastAsia" w:ascii="宋体" w:hAnsi="宋体"/>
          <w:b/>
          <w:color w:val="000000"/>
          <w:sz w:val="32"/>
          <w:szCs w:val="32"/>
        </w:rPr>
      </w:pPr>
      <w:r>
        <w:rPr>
          <w:sz w:val="28"/>
          <w:szCs w:val="28"/>
        </w:rPr>
        <w:t>年</w:t>
      </w:r>
      <w:r>
        <w:rPr>
          <w:rFonts w:hint="eastAsia"/>
          <w:sz w:val="28"/>
          <w:szCs w:val="28"/>
        </w:rPr>
        <w:t xml:space="preserve">     </w:t>
      </w:r>
      <w:r>
        <w:rPr>
          <w:sz w:val="28"/>
          <w:szCs w:val="28"/>
        </w:rPr>
        <w:t>月    日</w:t>
      </w:r>
      <w:r>
        <w:rPr>
          <w:rFonts w:hAnsi="宋体" w:cs="Times New Roman"/>
          <w:b/>
          <w:color w:val="000000"/>
          <w:sz w:val="24"/>
          <w:szCs w:val="24"/>
        </w:rPr>
        <w:br w:type="page"/>
      </w:r>
    </w:p>
    <w:p>
      <w:pPr>
        <w:adjustRightInd w:val="0"/>
        <w:snapToGrid w:val="0"/>
        <w:spacing w:line="300" w:lineRule="auto"/>
        <w:jc w:val="center"/>
        <w:rPr>
          <w:rFonts w:hint="eastAsia" w:ascii="宋体" w:hAnsi="宋体"/>
          <w:b/>
          <w:color w:val="000000"/>
          <w:sz w:val="32"/>
          <w:szCs w:val="32"/>
        </w:rPr>
      </w:pPr>
      <w:r>
        <w:rPr>
          <w:rFonts w:hint="eastAsia" w:ascii="宋体" w:hAnsi="宋体"/>
          <w:b/>
          <w:color w:val="000000"/>
          <w:sz w:val="32"/>
          <w:szCs w:val="32"/>
        </w:rPr>
        <w:t>一、商务文本组成</w:t>
      </w:r>
    </w:p>
    <w:p>
      <w:pPr>
        <w:pStyle w:val="17"/>
        <w:adjustRightInd w:val="0"/>
        <w:snapToGrid w:val="0"/>
        <w:spacing w:line="300" w:lineRule="auto"/>
        <w:rPr>
          <w:rFonts w:hint="eastAsia" w:hAnsi="宋体"/>
          <w:color w:val="000000"/>
          <w:sz w:val="24"/>
        </w:rPr>
      </w:pPr>
    </w:p>
    <w:p>
      <w:pPr>
        <w:autoSpaceDE w:val="0"/>
        <w:autoSpaceDN w:val="0"/>
        <w:adjustRightInd w:val="0"/>
        <w:snapToGrid w:val="0"/>
        <w:spacing w:line="300" w:lineRule="auto"/>
        <w:ind w:firstLine="120" w:firstLineChars="50"/>
        <w:rPr>
          <w:rFonts w:hint="eastAsia" w:ascii="宋体" w:hAnsi="宋体"/>
          <w:b w:val="0"/>
          <w:bCs/>
          <w:color w:val="000000"/>
          <w:kern w:val="0"/>
          <w:sz w:val="24"/>
          <w:szCs w:val="32"/>
        </w:rPr>
      </w:pPr>
      <w:r>
        <w:rPr>
          <w:rFonts w:hint="eastAsia" w:ascii="宋体" w:hAnsi="宋体"/>
          <w:b w:val="0"/>
          <w:bCs/>
          <w:color w:val="000000"/>
          <w:kern w:val="0"/>
          <w:sz w:val="24"/>
          <w:szCs w:val="32"/>
        </w:rPr>
        <w:t>1.  投标商务文本目录(</w:t>
      </w:r>
      <w:r>
        <w:rPr>
          <w:rFonts w:hint="eastAsia" w:ascii="宋体" w:hAnsi="宋体" w:eastAsia="宋体" w:cs="Times New Roman"/>
          <w:b/>
          <w:kern w:val="0"/>
          <w:sz w:val="24"/>
          <w:szCs w:val="32"/>
          <w:lang w:eastAsia="zh-CN"/>
        </w:rPr>
        <w:t>标注</w:t>
      </w:r>
      <w:r>
        <w:rPr>
          <w:rFonts w:hint="eastAsia" w:ascii="宋体" w:hAnsi="宋体" w:eastAsia="宋体" w:cs="Times New Roman"/>
          <w:b/>
          <w:kern w:val="0"/>
          <w:sz w:val="24"/>
          <w:szCs w:val="32"/>
        </w:rPr>
        <w:t>页码</w:t>
      </w:r>
      <w:r>
        <w:rPr>
          <w:rFonts w:hint="eastAsia" w:ascii="宋体" w:hAnsi="宋体" w:cs="Times New Roman"/>
          <w:b/>
          <w:kern w:val="0"/>
          <w:sz w:val="24"/>
          <w:szCs w:val="32"/>
          <w:lang w:eastAsia="zh-CN"/>
        </w:rPr>
        <w:t>索引</w:t>
      </w:r>
      <w:r>
        <w:rPr>
          <w:rFonts w:hint="eastAsia" w:ascii="宋体" w:hAnsi="宋体" w:eastAsia="宋体" w:cs="Times New Roman"/>
          <w:b/>
          <w:kern w:val="0"/>
          <w:sz w:val="24"/>
          <w:szCs w:val="32"/>
        </w:rPr>
        <w:t>以便查阅</w:t>
      </w:r>
      <w:r>
        <w:rPr>
          <w:rFonts w:hint="eastAsia" w:ascii="宋体" w:hAnsi="宋体"/>
          <w:b/>
          <w:bCs w:val="0"/>
          <w:color w:val="000000"/>
          <w:kern w:val="0"/>
          <w:sz w:val="24"/>
          <w:szCs w:val="32"/>
        </w:rPr>
        <w:t>)</w:t>
      </w:r>
      <w:r>
        <w:rPr>
          <w:rFonts w:hint="eastAsia" w:ascii="宋体" w:hAnsi="宋体"/>
          <w:b w:val="0"/>
          <w:bCs/>
          <w:color w:val="000000"/>
          <w:kern w:val="0"/>
          <w:sz w:val="24"/>
          <w:szCs w:val="32"/>
        </w:rPr>
        <w:t>；</w:t>
      </w:r>
    </w:p>
    <w:p>
      <w:pPr>
        <w:autoSpaceDE w:val="0"/>
        <w:autoSpaceDN w:val="0"/>
        <w:adjustRightInd w:val="0"/>
        <w:snapToGrid w:val="0"/>
        <w:spacing w:line="300" w:lineRule="auto"/>
        <w:ind w:firstLine="120" w:firstLineChars="50"/>
        <w:rPr>
          <w:rFonts w:hint="eastAsia" w:ascii="宋体" w:hAnsi="宋体"/>
          <w:b w:val="0"/>
          <w:bCs/>
          <w:color w:val="000000"/>
          <w:kern w:val="0"/>
          <w:sz w:val="24"/>
          <w:szCs w:val="32"/>
        </w:rPr>
      </w:pPr>
      <w:r>
        <w:rPr>
          <w:rFonts w:hint="eastAsia" w:ascii="宋体" w:hAnsi="宋体"/>
          <w:b w:val="0"/>
          <w:bCs/>
          <w:color w:val="000000"/>
          <w:kern w:val="0"/>
          <w:sz w:val="24"/>
          <w:szCs w:val="32"/>
        </w:rPr>
        <w:t>2.  投标书；</w:t>
      </w:r>
    </w:p>
    <w:p>
      <w:pPr>
        <w:tabs>
          <w:tab w:val="left" w:pos="1854"/>
        </w:tabs>
        <w:autoSpaceDE w:val="0"/>
        <w:autoSpaceDN w:val="0"/>
        <w:adjustRightInd w:val="0"/>
        <w:snapToGrid w:val="0"/>
        <w:spacing w:line="300" w:lineRule="auto"/>
        <w:ind w:firstLine="120" w:firstLineChars="50"/>
        <w:rPr>
          <w:rFonts w:hint="eastAsia" w:ascii="宋体" w:hAnsi="宋体"/>
          <w:b w:val="0"/>
          <w:bCs/>
          <w:color w:val="000000"/>
          <w:kern w:val="0"/>
          <w:sz w:val="24"/>
          <w:szCs w:val="32"/>
        </w:rPr>
      </w:pPr>
      <w:r>
        <w:rPr>
          <w:rFonts w:hint="eastAsia" w:ascii="宋体" w:hAnsi="宋体"/>
          <w:b w:val="0"/>
          <w:bCs/>
          <w:color w:val="000000"/>
          <w:kern w:val="0"/>
          <w:sz w:val="24"/>
          <w:szCs w:val="32"/>
        </w:rPr>
        <w:t>3.  开标一览表；</w:t>
      </w:r>
    </w:p>
    <w:p>
      <w:pPr>
        <w:tabs>
          <w:tab w:val="left" w:pos="1854"/>
        </w:tabs>
        <w:autoSpaceDE w:val="0"/>
        <w:autoSpaceDN w:val="0"/>
        <w:adjustRightInd w:val="0"/>
        <w:snapToGrid w:val="0"/>
        <w:spacing w:line="300" w:lineRule="auto"/>
        <w:ind w:firstLine="120" w:firstLineChars="50"/>
        <w:rPr>
          <w:rFonts w:hint="eastAsia" w:ascii="宋体" w:hAnsi="宋体"/>
          <w:color w:val="000000"/>
          <w:kern w:val="0"/>
          <w:sz w:val="24"/>
          <w:szCs w:val="32"/>
        </w:rPr>
      </w:pPr>
      <w:r>
        <w:rPr>
          <w:rFonts w:hint="eastAsia" w:ascii="宋体" w:hAnsi="宋体"/>
          <w:b w:val="0"/>
          <w:bCs/>
          <w:color w:val="000000"/>
          <w:kern w:val="0"/>
          <w:sz w:val="24"/>
          <w:szCs w:val="32"/>
        </w:rPr>
        <w:t>4</w:t>
      </w:r>
      <w:r>
        <w:rPr>
          <w:rFonts w:hint="eastAsia" w:ascii="宋体" w:hAnsi="宋体"/>
          <w:b/>
          <w:color w:val="000000"/>
          <w:kern w:val="0"/>
          <w:sz w:val="24"/>
          <w:szCs w:val="32"/>
        </w:rPr>
        <w:t xml:space="preserve">.  </w:t>
      </w:r>
      <w:r>
        <w:rPr>
          <w:rFonts w:hint="eastAsia" w:ascii="Arial" w:hAnsi="宋体" w:eastAsia="Arial" w:cs="΢ȭхڢ, ڌ墬 Verdana"/>
          <w:color w:val="000000"/>
          <w:kern w:val="2"/>
          <w:sz w:val="24"/>
          <w:szCs w:val="21"/>
          <w:lang w:val="en-US" w:eastAsia="zh-CN" w:bidi="ar-SA"/>
        </w:rPr>
        <w:t>分项（明细）报价表</w:t>
      </w:r>
      <w:r>
        <w:rPr>
          <w:rFonts w:hint="eastAsia" w:ascii="宋体" w:hAnsi="宋体"/>
          <w:color w:val="000000"/>
          <w:kern w:val="0"/>
          <w:sz w:val="24"/>
          <w:szCs w:val="32"/>
        </w:rPr>
        <w:t>（即对本项目投标报价组成的详细说明）；</w:t>
      </w:r>
    </w:p>
    <w:p>
      <w:pPr>
        <w:pStyle w:val="17"/>
        <w:adjustRightInd w:val="0"/>
        <w:snapToGrid w:val="0"/>
        <w:spacing w:line="300" w:lineRule="auto"/>
        <w:ind w:firstLine="120" w:firstLineChars="50"/>
        <w:rPr>
          <w:rFonts w:hint="eastAsia" w:hAnsi="宋体"/>
          <w:color w:val="000000"/>
          <w:sz w:val="24"/>
        </w:rPr>
      </w:pPr>
      <w:r>
        <w:rPr>
          <w:rFonts w:hint="eastAsia" w:hAnsi="宋体"/>
          <w:b w:val="0"/>
          <w:bCs/>
          <w:color w:val="000000"/>
          <w:sz w:val="24"/>
        </w:rPr>
        <w:t xml:space="preserve">5. </w:t>
      </w:r>
      <w:r>
        <w:rPr>
          <w:rFonts w:hint="eastAsia" w:hAnsi="宋体"/>
          <w:b/>
          <w:color w:val="000000"/>
          <w:sz w:val="24"/>
        </w:rPr>
        <w:t xml:space="preserve"> </w:t>
      </w:r>
      <w:r>
        <w:rPr>
          <w:rFonts w:hint="eastAsia" w:hAnsi="宋体"/>
          <w:color w:val="000000"/>
          <w:sz w:val="24"/>
        </w:rPr>
        <w:t>法人代表授权书（如投标代表不是法人）；</w:t>
      </w:r>
    </w:p>
    <w:p>
      <w:pPr>
        <w:adjustRightInd w:val="0"/>
        <w:snapToGrid w:val="0"/>
        <w:spacing w:line="300" w:lineRule="auto"/>
        <w:ind w:firstLine="120" w:firstLineChars="50"/>
        <w:rPr>
          <w:rFonts w:hint="eastAsia" w:ascii="宋体" w:hAnsi="宋体"/>
          <w:bCs/>
          <w:color w:val="000000"/>
          <w:sz w:val="24"/>
        </w:rPr>
      </w:pPr>
      <w:r>
        <w:rPr>
          <w:rFonts w:hint="eastAsia" w:ascii="宋体" w:hAnsi="宋体"/>
          <w:b w:val="0"/>
          <w:bCs w:val="0"/>
          <w:color w:val="000000"/>
          <w:sz w:val="24"/>
        </w:rPr>
        <w:t>6.</w:t>
      </w:r>
      <w:r>
        <w:rPr>
          <w:rFonts w:hint="eastAsia" w:ascii="宋体" w:hAnsi="宋体"/>
          <w:bCs/>
          <w:color w:val="000000"/>
          <w:sz w:val="24"/>
        </w:rPr>
        <w:t xml:space="preserve">  投标资格证明文件</w:t>
      </w:r>
    </w:p>
    <w:p>
      <w:pPr>
        <w:adjustRightInd w:val="0"/>
        <w:snapToGrid w:val="0"/>
        <w:spacing w:line="300" w:lineRule="auto"/>
        <w:ind w:firstLine="480" w:firstLineChars="200"/>
        <w:rPr>
          <w:rFonts w:hint="eastAsia" w:ascii="宋体" w:hAnsi="宋体"/>
          <w:color w:val="000000"/>
          <w:sz w:val="24"/>
        </w:rPr>
      </w:pPr>
      <w:r>
        <w:rPr>
          <w:rFonts w:hint="eastAsia" w:ascii="宋体" w:hAnsi="宋体"/>
          <w:bCs/>
          <w:color w:val="000000"/>
          <w:sz w:val="24"/>
        </w:rPr>
        <w:t>（1）</w:t>
      </w:r>
      <w:r>
        <w:rPr>
          <w:rFonts w:hint="eastAsia" w:ascii="宋体" w:hAnsi="宋体"/>
          <w:color w:val="000000"/>
          <w:sz w:val="24"/>
        </w:rPr>
        <w:t>投标企业简介；</w:t>
      </w:r>
    </w:p>
    <w:p>
      <w:pPr>
        <w:adjustRightInd w:val="0"/>
        <w:snapToGrid w:val="0"/>
        <w:spacing w:line="300" w:lineRule="auto"/>
        <w:ind w:firstLine="480" w:firstLineChars="200"/>
        <w:rPr>
          <w:rFonts w:hint="eastAsia" w:ascii="宋体" w:hAnsi="宋体"/>
          <w:color w:val="000000"/>
          <w:sz w:val="24"/>
        </w:rPr>
      </w:pPr>
      <w:r>
        <w:rPr>
          <w:rFonts w:hint="eastAsia" w:ascii="宋体" w:hAnsi="宋体"/>
          <w:color w:val="000000"/>
          <w:sz w:val="24"/>
        </w:rPr>
        <w:t xml:space="preserve">（2）投标企业概况表（详见附件）； </w:t>
      </w:r>
    </w:p>
    <w:p>
      <w:pPr>
        <w:keepNext w:val="0"/>
        <w:keepLines w:val="0"/>
        <w:pageBreakBefore w:val="0"/>
        <w:widowControl w:val="0"/>
        <w:kinsoku/>
        <w:wordWrap/>
        <w:overflowPunct/>
        <w:topLinePunct w:val="0"/>
        <w:autoSpaceDE/>
        <w:autoSpaceDN/>
        <w:bidi w:val="0"/>
        <w:adjustRightInd w:val="0"/>
        <w:snapToGrid w:val="0"/>
        <w:spacing w:line="300" w:lineRule="auto"/>
        <w:ind w:left="1199" w:leftChars="228" w:right="0" w:rightChars="0" w:hanging="720" w:hangingChars="300"/>
        <w:jc w:val="both"/>
        <w:textAlignment w:val="auto"/>
        <w:outlineLvl w:val="9"/>
        <w:rPr>
          <w:rFonts w:hint="eastAsia" w:ascii="宋体" w:hAnsi="宋体"/>
          <w:color w:val="000000"/>
          <w:sz w:val="24"/>
        </w:rPr>
      </w:pPr>
      <w:r>
        <w:rPr>
          <w:rFonts w:hint="eastAsia" w:ascii="宋体" w:hAnsi="宋体"/>
          <w:color w:val="000000"/>
          <w:sz w:val="24"/>
        </w:rPr>
        <w:t>（3）投标企业营业执照（加盖单位公章复印件）</w:t>
      </w:r>
      <w:r>
        <w:rPr>
          <w:rFonts w:hint="eastAsia" w:ascii="宋体" w:hAnsi="宋体"/>
          <w:color w:val="000000"/>
          <w:sz w:val="24"/>
          <w:lang w:eastAsia="zh-CN"/>
        </w:rPr>
        <w:t>（非三合一营业执照还需提供税务登记证和组织机构代码证并加盖公章）</w:t>
      </w:r>
      <w:r>
        <w:rPr>
          <w:rFonts w:hint="eastAsia" w:ascii="宋体" w:hAnsi="宋体"/>
          <w:color w:val="000000"/>
          <w:sz w:val="24"/>
        </w:rPr>
        <w:t xml:space="preserve">； </w:t>
      </w:r>
    </w:p>
    <w:p>
      <w:pPr>
        <w:keepNext w:val="0"/>
        <w:keepLines w:val="0"/>
        <w:pageBreakBefore w:val="0"/>
        <w:widowControl w:val="0"/>
        <w:tabs>
          <w:tab w:val="left" w:pos="1050"/>
        </w:tabs>
        <w:kinsoku/>
        <w:wordWrap/>
        <w:overflowPunct/>
        <w:topLinePunct w:val="0"/>
        <w:autoSpaceDE/>
        <w:autoSpaceDN/>
        <w:bidi w:val="0"/>
        <w:adjustRightInd w:val="0"/>
        <w:snapToGrid w:val="0"/>
        <w:spacing w:line="300" w:lineRule="auto"/>
        <w:ind w:left="0" w:leftChars="0" w:right="0" w:rightChars="0" w:firstLine="480" w:firstLineChars="200"/>
        <w:jc w:val="both"/>
        <w:textAlignment w:val="auto"/>
        <w:outlineLvl w:val="9"/>
        <w:rPr>
          <w:rFonts w:hint="eastAsia" w:ascii="宋体" w:hAnsi="宋体"/>
          <w:color w:val="000000"/>
          <w:sz w:val="24"/>
        </w:rPr>
      </w:pPr>
      <w:r>
        <w:rPr>
          <w:rFonts w:hint="eastAsia" w:ascii="宋体" w:hAnsi="宋体"/>
          <w:color w:val="000000"/>
          <w:sz w:val="24"/>
        </w:rPr>
        <w:t>（</w:t>
      </w:r>
      <w:r>
        <w:rPr>
          <w:rFonts w:hint="eastAsia" w:ascii="宋体" w:hAnsi="宋体"/>
          <w:color w:val="000000"/>
          <w:sz w:val="24"/>
          <w:lang w:val="en-US" w:eastAsia="zh-CN"/>
        </w:rPr>
        <w:t>4</w:t>
      </w:r>
      <w:r>
        <w:rPr>
          <w:rFonts w:hint="eastAsia" w:ascii="宋体" w:hAnsi="宋体"/>
          <w:color w:val="000000"/>
          <w:sz w:val="24"/>
        </w:rPr>
        <w:t>）</w:t>
      </w:r>
      <w:r>
        <w:rPr>
          <w:rFonts w:hint="eastAsia" w:ascii="宋体" w:hAnsi="宋体"/>
          <w:color w:val="000000"/>
          <w:sz w:val="24"/>
          <w:lang w:eastAsia="zh-CN"/>
        </w:rPr>
        <w:t>采购文件</w:t>
      </w:r>
      <w:r>
        <w:rPr>
          <w:rFonts w:hint="eastAsia" w:ascii="宋体" w:hAnsi="宋体"/>
          <w:color w:val="000000"/>
          <w:sz w:val="24"/>
        </w:rPr>
        <w:t>中要求</w:t>
      </w:r>
      <w:r>
        <w:rPr>
          <w:rFonts w:hint="eastAsia" w:ascii="宋体" w:hAnsi="宋体"/>
          <w:color w:val="000000"/>
          <w:sz w:val="24"/>
          <w:lang w:eastAsia="zh-CN"/>
        </w:rPr>
        <w:t>供应商</w:t>
      </w:r>
      <w:r>
        <w:rPr>
          <w:rFonts w:hint="eastAsia" w:ascii="宋体" w:hAnsi="宋体"/>
          <w:color w:val="000000"/>
          <w:sz w:val="24"/>
        </w:rPr>
        <w:t>需要说明的其它事项和需提供的其它资料；</w:t>
      </w:r>
    </w:p>
    <w:p>
      <w:pPr>
        <w:tabs>
          <w:tab w:val="left" w:pos="1050"/>
        </w:tabs>
        <w:adjustRightInd w:val="0"/>
        <w:snapToGrid w:val="0"/>
        <w:spacing w:line="300" w:lineRule="auto"/>
        <w:ind w:firstLine="480" w:firstLineChars="200"/>
        <w:rPr>
          <w:rFonts w:hint="eastAsia" w:ascii="宋体" w:hAnsi="宋体"/>
          <w:color w:val="000000"/>
          <w:sz w:val="24"/>
        </w:rPr>
      </w:pPr>
      <w:r>
        <w:rPr>
          <w:rFonts w:hint="eastAsia" w:ascii="宋体" w:hAnsi="宋体"/>
          <w:color w:val="000000"/>
          <w:sz w:val="24"/>
        </w:rPr>
        <w:t>（</w:t>
      </w:r>
      <w:r>
        <w:rPr>
          <w:rFonts w:hint="eastAsia" w:ascii="宋体" w:hAnsi="宋体"/>
          <w:color w:val="000000"/>
          <w:sz w:val="24"/>
          <w:lang w:val="en-US" w:eastAsia="zh-CN"/>
        </w:rPr>
        <w:t>5</w:t>
      </w:r>
      <w:r>
        <w:rPr>
          <w:rFonts w:hint="eastAsia" w:ascii="宋体" w:hAnsi="宋体"/>
          <w:color w:val="000000"/>
          <w:sz w:val="24"/>
        </w:rPr>
        <w:t>）投标单位近</w:t>
      </w:r>
      <w:r>
        <w:rPr>
          <w:rFonts w:hint="eastAsia" w:ascii="宋体" w:hAnsi="宋体"/>
          <w:color w:val="000000"/>
          <w:sz w:val="24"/>
          <w:lang w:val="en-US" w:eastAsia="zh-CN"/>
        </w:rPr>
        <w:t>期</w:t>
      </w:r>
      <w:r>
        <w:rPr>
          <w:rFonts w:hint="eastAsia" w:ascii="宋体" w:hAnsi="宋体"/>
          <w:color w:val="000000"/>
          <w:sz w:val="24"/>
        </w:rPr>
        <w:t>的财务</w:t>
      </w:r>
      <w:r>
        <w:rPr>
          <w:rFonts w:hint="eastAsia" w:ascii="宋体" w:hAnsi="宋体"/>
          <w:color w:val="000000"/>
          <w:sz w:val="24"/>
          <w:lang w:val="en-US" w:eastAsia="zh-CN"/>
        </w:rPr>
        <w:t>状况</w:t>
      </w:r>
      <w:r>
        <w:rPr>
          <w:rFonts w:hint="eastAsia" w:ascii="宋体" w:hAnsi="宋体"/>
          <w:color w:val="000000"/>
          <w:sz w:val="24"/>
        </w:rPr>
        <w:t>报告</w:t>
      </w:r>
      <w:r>
        <w:rPr>
          <w:rFonts w:hint="eastAsia" w:ascii="宋体" w:hAnsi="宋体"/>
          <w:color w:val="000000"/>
          <w:sz w:val="24"/>
          <w:lang w:val="en-US" w:eastAsia="zh-CN"/>
        </w:rPr>
        <w:t>或银行资信证明</w:t>
      </w:r>
      <w:r>
        <w:rPr>
          <w:rFonts w:hint="eastAsia" w:ascii="宋体" w:hAnsi="宋体"/>
          <w:color w:val="000000"/>
          <w:sz w:val="24"/>
        </w:rPr>
        <w:t>；</w:t>
      </w:r>
    </w:p>
    <w:p>
      <w:pPr>
        <w:adjustRightInd w:val="0"/>
        <w:snapToGrid w:val="0"/>
        <w:spacing w:line="300" w:lineRule="auto"/>
        <w:ind w:firstLine="112" w:firstLineChars="47"/>
        <w:rPr>
          <w:rFonts w:hint="eastAsia" w:ascii="宋体" w:hAnsi="宋体"/>
          <w:color w:val="000000"/>
          <w:sz w:val="24"/>
        </w:rPr>
      </w:pPr>
      <w:r>
        <w:rPr>
          <w:rFonts w:hint="eastAsia" w:ascii="宋体" w:hAnsi="宋体"/>
          <w:color w:val="000000"/>
          <w:sz w:val="24"/>
          <w:lang w:val="en-US" w:eastAsia="zh-CN"/>
        </w:rPr>
        <w:t>7</w:t>
      </w:r>
      <w:r>
        <w:rPr>
          <w:rFonts w:hint="eastAsia" w:ascii="宋体" w:hAnsi="宋体"/>
          <w:color w:val="000000"/>
          <w:sz w:val="24"/>
        </w:rPr>
        <w:t>．其他本项目</w:t>
      </w:r>
      <w:r>
        <w:rPr>
          <w:rFonts w:hint="eastAsia" w:ascii="宋体" w:hAnsi="宋体"/>
          <w:color w:val="000000"/>
          <w:sz w:val="24"/>
          <w:lang w:eastAsia="zh-CN"/>
        </w:rPr>
        <w:t>采购文件</w:t>
      </w:r>
      <w:r>
        <w:rPr>
          <w:rFonts w:hint="eastAsia" w:ascii="宋体" w:hAnsi="宋体"/>
          <w:color w:val="000000"/>
          <w:sz w:val="24"/>
        </w:rPr>
        <w:t>要求提供的商务文件；</w:t>
      </w:r>
    </w:p>
    <w:p>
      <w:pPr>
        <w:adjustRightInd w:val="0"/>
        <w:snapToGrid w:val="0"/>
        <w:spacing w:line="300" w:lineRule="auto"/>
        <w:ind w:firstLine="112" w:firstLineChars="47"/>
        <w:rPr>
          <w:rFonts w:hint="eastAsia" w:ascii="宋体" w:hAnsi="宋体"/>
          <w:color w:val="000000"/>
          <w:sz w:val="24"/>
        </w:rPr>
      </w:pPr>
      <w:r>
        <w:rPr>
          <w:rFonts w:hint="eastAsia" w:ascii="宋体" w:hAnsi="宋体"/>
          <w:b w:val="0"/>
          <w:bCs/>
          <w:color w:val="000000"/>
          <w:sz w:val="24"/>
          <w:lang w:val="en-US" w:eastAsia="zh-CN"/>
        </w:rPr>
        <w:t>8</w:t>
      </w:r>
      <w:r>
        <w:rPr>
          <w:rFonts w:hint="eastAsia" w:ascii="宋体" w:hAnsi="宋体"/>
          <w:color w:val="000000"/>
          <w:sz w:val="24"/>
        </w:rPr>
        <w:t>．偏离说明表（商务偏离，格式详见附件）。</w:t>
      </w:r>
    </w:p>
    <w:p>
      <w:pPr>
        <w:adjustRightInd w:val="0"/>
        <w:snapToGrid w:val="0"/>
        <w:spacing w:line="300" w:lineRule="auto"/>
        <w:jc w:val="center"/>
        <w:rPr>
          <w:rFonts w:hint="eastAsia" w:ascii="宋体" w:hAnsi="宋体"/>
          <w:b/>
          <w:color w:val="000000"/>
          <w:sz w:val="32"/>
          <w:szCs w:val="32"/>
        </w:rPr>
      </w:pPr>
    </w:p>
    <w:p>
      <w:pPr>
        <w:pStyle w:val="35"/>
        <w:rPr>
          <w:rFonts w:hint="eastAsia"/>
        </w:rPr>
      </w:pPr>
    </w:p>
    <w:p>
      <w:pPr>
        <w:adjustRightInd w:val="0"/>
        <w:snapToGrid w:val="0"/>
        <w:spacing w:line="300" w:lineRule="auto"/>
        <w:jc w:val="center"/>
        <w:rPr>
          <w:rFonts w:hint="eastAsia" w:ascii="宋体" w:hAnsi="宋体"/>
          <w:b/>
          <w:color w:val="000000"/>
          <w:sz w:val="32"/>
          <w:szCs w:val="32"/>
        </w:rPr>
      </w:pPr>
      <w:r>
        <w:rPr>
          <w:rFonts w:hint="eastAsia" w:ascii="宋体" w:hAnsi="宋体"/>
          <w:b/>
          <w:color w:val="000000"/>
          <w:sz w:val="32"/>
          <w:szCs w:val="32"/>
        </w:rPr>
        <w:t>二、技术服务文本组成</w:t>
      </w:r>
    </w:p>
    <w:p>
      <w:pPr>
        <w:autoSpaceDE w:val="0"/>
        <w:autoSpaceDN w:val="0"/>
        <w:adjustRightInd w:val="0"/>
        <w:snapToGrid w:val="0"/>
        <w:spacing w:line="300" w:lineRule="auto"/>
        <w:ind w:firstLine="120" w:firstLineChars="50"/>
        <w:rPr>
          <w:rFonts w:hint="eastAsia" w:ascii="宋体" w:hAnsi="宋体"/>
          <w:b/>
          <w:color w:val="000000"/>
          <w:kern w:val="0"/>
          <w:sz w:val="24"/>
          <w:szCs w:val="32"/>
        </w:rPr>
      </w:pPr>
    </w:p>
    <w:p>
      <w:pPr>
        <w:autoSpaceDE w:val="0"/>
        <w:autoSpaceDN w:val="0"/>
        <w:adjustRightInd w:val="0"/>
        <w:snapToGrid w:val="0"/>
        <w:spacing w:line="300" w:lineRule="auto"/>
        <w:ind w:firstLine="120" w:firstLineChars="50"/>
        <w:rPr>
          <w:rFonts w:hint="eastAsia" w:ascii="宋体" w:hAnsi="宋体"/>
          <w:bCs/>
          <w:color w:val="000000"/>
          <w:sz w:val="24"/>
        </w:rPr>
      </w:pPr>
      <w:r>
        <w:rPr>
          <w:rFonts w:hint="eastAsia" w:ascii="宋体" w:hAnsi="宋体"/>
          <w:b/>
          <w:color w:val="000000"/>
          <w:kern w:val="0"/>
          <w:sz w:val="24"/>
          <w:szCs w:val="32"/>
        </w:rPr>
        <w:t>1．</w:t>
      </w:r>
      <w:r>
        <w:rPr>
          <w:rFonts w:hint="eastAsia" w:ascii="宋体" w:hAnsi="宋体"/>
          <w:color w:val="000000"/>
          <w:kern w:val="0"/>
          <w:sz w:val="24"/>
          <w:szCs w:val="32"/>
        </w:rPr>
        <w:t>投标技术服务文本目录</w:t>
      </w:r>
      <w:r>
        <w:rPr>
          <w:rFonts w:hint="eastAsia" w:ascii="宋体" w:hAnsi="宋体"/>
          <w:b w:val="0"/>
          <w:bCs/>
          <w:color w:val="000000"/>
          <w:kern w:val="0"/>
          <w:sz w:val="24"/>
          <w:szCs w:val="32"/>
        </w:rPr>
        <w:t>(</w:t>
      </w:r>
      <w:r>
        <w:rPr>
          <w:rFonts w:hint="eastAsia" w:ascii="宋体" w:hAnsi="宋体" w:eastAsia="宋体" w:cs="Times New Roman"/>
          <w:b/>
          <w:kern w:val="0"/>
          <w:sz w:val="24"/>
          <w:szCs w:val="32"/>
          <w:lang w:eastAsia="zh-CN"/>
        </w:rPr>
        <w:t>标注</w:t>
      </w:r>
      <w:r>
        <w:rPr>
          <w:rFonts w:hint="eastAsia" w:ascii="宋体" w:hAnsi="宋体" w:eastAsia="宋体" w:cs="Times New Roman"/>
          <w:b/>
          <w:kern w:val="0"/>
          <w:sz w:val="24"/>
          <w:szCs w:val="32"/>
        </w:rPr>
        <w:t>页码</w:t>
      </w:r>
      <w:r>
        <w:rPr>
          <w:rFonts w:hint="eastAsia" w:ascii="宋体" w:hAnsi="宋体" w:cs="Times New Roman"/>
          <w:b/>
          <w:kern w:val="0"/>
          <w:sz w:val="24"/>
          <w:szCs w:val="32"/>
          <w:lang w:eastAsia="zh-CN"/>
        </w:rPr>
        <w:t>索引</w:t>
      </w:r>
      <w:r>
        <w:rPr>
          <w:rFonts w:hint="eastAsia" w:ascii="宋体" w:hAnsi="宋体" w:eastAsia="宋体" w:cs="Times New Roman"/>
          <w:b/>
          <w:kern w:val="0"/>
          <w:sz w:val="24"/>
          <w:szCs w:val="32"/>
        </w:rPr>
        <w:t>以便查阅</w:t>
      </w:r>
      <w:r>
        <w:rPr>
          <w:rFonts w:hint="eastAsia" w:ascii="宋体" w:hAnsi="宋体"/>
          <w:b/>
          <w:bCs w:val="0"/>
          <w:color w:val="000000"/>
          <w:kern w:val="0"/>
          <w:sz w:val="24"/>
          <w:szCs w:val="32"/>
        </w:rPr>
        <w:t>)</w:t>
      </w:r>
      <w:r>
        <w:rPr>
          <w:rFonts w:hint="eastAsia" w:ascii="宋体" w:hAnsi="宋体"/>
          <w:color w:val="000000"/>
          <w:kern w:val="0"/>
          <w:sz w:val="24"/>
          <w:szCs w:val="32"/>
        </w:rPr>
        <w:t>；</w:t>
      </w:r>
    </w:p>
    <w:p>
      <w:pPr>
        <w:adjustRightInd w:val="0"/>
        <w:snapToGrid w:val="0"/>
        <w:spacing w:line="300" w:lineRule="auto"/>
        <w:ind w:left="562" w:leftChars="43" w:hanging="472" w:hangingChars="196"/>
        <w:rPr>
          <w:rFonts w:hint="eastAsia" w:ascii="宋体" w:hAnsi="宋体"/>
          <w:bCs/>
          <w:color w:val="auto"/>
          <w:sz w:val="24"/>
        </w:rPr>
      </w:pPr>
      <w:r>
        <w:rPr>
          <w:rFonts w:hint="eastAsia" w:ascii="宋体" w:hAnsi="宋体"/>
          <w:b/>
          <w:bCs/>
          <w:color w:val="000000"/>
          <w:sz w:val="24"/>
          <w:lang w:val="en-US" w:eastAsia="zh-CN"/>
        </w:rPr>
        <w:t>2</w:t>
      </w:r>
      <w:r>
        <w:rPr>
          <w:rFonts w:hint="eastAsia" w:ascii="宋体" w:hAnsi="宋体"/>
          <w:b/>
          <w:bCs/>
          <w:color w:val="000000"/>
          <w:sz w:val="24"/>
        </w:rPr>
        <w:t>．</w:t>
      </w:r>
      <w:r>
        <w:rPr>
          <w:rFonts w:hint="eastAsia" w:ascii="宋体" w:hAnsi="宋体"/>
          <w:b w:val="0"/>
          <w:bCs w:val="0"/>
          <w:color w:val="000000"/>
          <w:sz w:val="24"/>
          <w:lang w:val="en-US" w:eastAsia="zh-CN"/>
        </w:rPr>
        <w:t>项目实施方案</w:t>
      </w:r>
    </w:p>
    <w:p>
      <w:pPr>
        <w:adjustRightInd w:val="0"/>
        <w:snapToGrid w:val="0"/>
        <w:spacing w:line="300" w:lineRule="auto"/>
        <w:ind w:firstLine="118" w:firstLineChars="49"/>
        <w:rPr>
          <w:rFonts w:hint="eastAsia" w:ascii="宋体" w:hAnsi="宋体"/>
          <w:color w:val="000000"/>
          <w:sz w:val="24"/>
        </w:rPr>
      </w:pPr>
      <w:r>
        <w:rPr>
          <w:rFonts w:hint="eastAsia" w:ascii="宋体" w:hAnsi="宋体"/>
          <w:b/>
          <w:color w:val="000000"/>
          <w:sz w:val="24"/>
          <w:lang w:val="en-US" w:eastAsia="zh-CN"/>
        </w:rPr>
        <w:t>3</w:t>
      </w:r>
      <w:r>
        <w:rPr>
          <w:rFonts w:hint="eastAsia" w:ascii="宋体" w:hAnsi="宋体"/>
          <w:b/>
          <w:color w:val="000000"/>
          <w:sz w:val="24"/>
        </w:rPr>
        <w:t>．</w:t>
      </w:r>
      <w:r>
        <w:rPr>
          <w:rFonts w:hint="eastAsia" w:ascii="宋体" w:hAnsi="宋体"/>
          <w:color w:val="000000"/>
          <w:sz w:val="24"/>
        </w:rPr>
        <w:t>其他本项目</w:t>
      </w:r>
      <w:r>
        <w:rPr>
          <w:rFonts w:hint="eastAsia" w:ascii="宋体" w:hAnsi="宋体"/>
          <w:color w:val="000000"/>
          <w:sz w:val="24"/>
          <w:lang w:eastAsia="zh-CN"/>
        </w:rPr>
        <w:t>采购文件</w:t>
      </w:r>
      <w:r>
        <w:rPr>
          <w:rFonts w:hint="eastAsia" w:ascii="宋体" w:hAnsi="宋体"/>
          <w:color w:val="000000"/>
          <w:sz w:val="24"/>
        </w:rPr>
        <w:t>要求提供的技术、服务文件</w:t>
      </w:r>
    </w:p>
    <w:p>
      <w:pPr>
        <w:pStyle w:val="35"/>
        <w:rPr>
          <w:rFonts w:hint="eastAsia" w:ascii="宋体" w:hAnsi="宋体"/>
          <w:color w:val="000000"/>
          <w:sz w:val="24"/>
        </w:rPr>
      </w:pPr>
    </w:p>
    <w:p>
      <w:pPr>
        <w:pStyle w:val="35"/>
        <w:rPr>
          <w:rFonts w:hint="eastAsia" w:ascii="宋体" w:hAnsi="宋体"/>
          <w:color w:val="000000"/>
          <w:sz w:val="24"/>
        </w:rPr>
      </w:pPr>
    </w:p>
    <w:p>
      <w:pPr>
        <w:pStyle w:val="35"/>
        <w:rPr>
          <w:rFonts w:hint="eastAsia" w:ascii="宋体" w:hAnsi="宋体"/>
          <w:color w:val="000000"/>
          <w:sz w:val="24"/>
        </w:rPr>
      </w:pPr>
    </w:p>
    <w:p>
      <w:pPr>
        <w:pStyle w:val="35"/>
        <w:rPr>
          <w:rFonts w:hint="eastAsia" w:ascii="宋体" w:hAnsi="宋体"/>
          <w:color w:val="000000"/>
          <w:sz w:val="24"/>
        </w:rPr>
      </w:pPr>
    </w:p>
    <w:p>
      <w:pPr>
        <w:pStyle w:val="17"/>
        <w:adjustRightInd w:val="0"/>
        <w:snapToGrid w:val="0"/>
        <w:spacing w:line="300" w:lineRule="auto"/>
        <w:rPr>
          <w:rFonts w:hint="eastAsia" w:hAnsi="宋体" w:cs="Times New Roman"/>
          <w:b/>
          <w:color w:val="000000"/>
          <w:sz w:val="24"/>
          <w:szCs w:val="24"/>
        </w:rPr>
      </w:pPr>
    </w:p>
    <w:p>
      <w:pPr>
        <w:pStyle w:val="17"/>
        <w:adjustRightInd w:val="0"/>
        <w:snapToGrid w:val="0"/>
        <w:spacing w:line="300" w:lineRule="auto"/>
        <w:rPr>
          <w:rFonts w:hint="eastAsia" w:hAnsi="宋体" w:cs="Times New Roman"/>
          <w:b/>
          <w:color w:val="000000"/>
          <w:sz w:val="24"/>
          <w:szCs w:val="24"/>
        </w:rPr>
      </w:pPr>
    </w:p>
    <w:p>
      <w:pPr>
        <w:pStyle w:val="17"/>
        <w:adjustRightInd w:val="0"/>
        <w:snapToGrid w:val="0"/>
        <w:spacing w:line="300" w:lineRule="auto"/>
        <w:rPr>
          <w:rFonts w:hint="eastAsia" w:hAnsi="宋体" w:cs="Times New Roman"/>
          <w:b/>
          <w:color w:val="000000"/>
          <w:sz w:val="24"/>
          <w:szCs w:val="24"/>
        </w:rPr>
      </w:pPr>
    </w:p>
    <w:p>
      <w:pPr>
        <w:pStyle w:val="17"/>
        <w:adjustRightInd w:val="0"/>
        <w:snapToGrid w:val="0"/>
        <w:spacing w:line="300" w:lineRule="auto"/>
        <w:rPr>
          <w:rFonts w:hint="eastAsia" w:hAnsi="宋体" w:cs="Times New Roman"/>
          <w:b/>
          <w:color w:val="000000"/>
          <w:sz w:val="24"/>
          <w:szCs w:val="24"/>
        </w:rPr>
      </w:pPr>
    </w:p>
    <w:p>
      <w:pPr>
        <w:pStyle w:val="17"/>
        <w:adjustRightInd w:val="0"/>
        <w:snapToGrid w:val="0"/>
        <w:spacing w:line="300" w:lineRule="auto"/>
        <w:rPr>
          <w:rFonts w:hint="eastAsia" w:hAnsi="宋体" w:cs="Times New Roman"/>
          <w:b/>
          <w:color w:val="000000"/>
          <w:sz w:val="24"/>
          <w:szCs w:val="24"/>
        </w:rPr>
      </w:pPr>
      <w:r>
        <w:rPr>
          <w:rFonts w:hint="eastAsia" w:hAnsi="宋体" w:cs="Times New Roman"/>
          <w:b/>
          <w:color w:val="000000"/>
          <w:sz w:val="24"/>
          <w:szCs w:val="24"/>
        </w:rPr>
        <w:br w:type="page"/>
      </w:r>
      <w:r>
        <w:rPr>
          <w:rFonts w:hint="eastAsia" w:hAnsi="宋体" w:cs="Times New Roman"/>
          <w:b/>
          <w:color w:val="000000"/>
          <w:sz w:val="24"/>
          <w:szCs w:val="24"/>
        </w:rPr>
        <w:t>附件二</w:t>
      </w:r>
    </w:p>
    <w:p>
      <w:pPr>
        <w:pStyle w:val="17"/>
        <w:adjustRightInd w:val="0"/>
        <w:snapToGrid w:val="0"/>
        <w:spacing w:line="300" w:lineRule="auto"/>
        <w:jc w:val="center"/>
        <w:rPr>
          <w:rFonts w:hint="eastAsia" w:hAnsi="宋体" w:cs="Times New Roman"/>
          <w:b/>
          <w:color w:val="000000"/>
          <w:sz w:val="30"/>
          <w:szCs w:val="30"/>
        </w:rPr>
      </w:pPr>
      <w:r>
        <w:rPr>
          <w:rFonts w:hint="eastAsia" w:hAnsi="宋体" w:cs="Times New Roman"/>
          <w:b/>
          <w:color w:val="000000"/>
          <w:sz w:val="30"/>
          <w:szCs w:val="30"/>
        </w:rPr>
        <w:t>投 标 书</w:t>
      </w:r>
    </w:p>
    <w:p>
      <w:pPr>
        <w:pStyle w:val="17"/>
        <w:tabs>
          <w:tab w:val="left" w:pos="3885"/>
        </w:tabs>
        <w:adjustRightInd w:val="0"/>
        <w:snapToGrid w:val="0"/>
        <w:spacing w:line="300" w:lineRule="auto"/>
        <w:jc w:val="center"/>
        <w:rPr>
          <w:rFonts w:hint="eastAsia" w:hAnsi="宋体"/>
          <w:b/>
          <w:bCs/>
          <w:color w:val="000000"/>
          <w:sz w:val="32"/>
        </w:rPr>
      </w:pPr>
    </w:p>
    <w:p>
      <w:pPr>
        <w:spacing w:line="360" w:lineRule="auto"/>
        <w:ind w:firstLine="480" w:firstLineChars="200"/>
        <w:jc w:val="left"/>
        <w:rPr>
          <w:rFonts w:hint="eastAsia" w:asciiTheme="minorEastAsia" w:hAnsiTheme="minorEastAsia" w:eastAsiaTheme="minorEastAsia"/>
          <w:sz w:val="24"/>
        </w:rPr>
      </w:pP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u w:val="single"/>
          <w:lang w:val="en-US" w:eastAsia="zh-CN"/>
        </w:rPr>
        <w:t xml:space="preserve">               </w:t>
      </w:r>
      <w:r>
        <w:rPr>
          <w:rFonts w:hint="eastAsia" w:asciiTheme="minorEastAsia" w:hAnsiTheme="minorEastAsia" w:eastAsiaTheme="minorEastAsia"/>
          <w:sz w:val="24"/>
        </w:rPr>
        <w:t>（</w:t>
      </w:r>
      <w:r>
        <w:rPr>
          <w:rFonts w:hint="eastAsia" w:asciiTheme="minorEastAsia" w:hAnsiTheme="minorEastAsia" w:eastAsiaTheme="minorEastAsia"/>
          <w:sz w:val="24"/>
          <w:lang w:val="en-US" w:eastAsia="zh-CN"/>
        </w:rPr>
        <w:t>采购</w:t>
      </w:r>
      <w:r>
        <w:rPr>
          <w:rFonts w:hint="eastAsia" w:asciiTheme="minorEastAsia" w:hAnsiTheme="minorEastAsia" w:eastAsiaTheme="minorEastAsia"/>
          <w:sz w:val="24"/>
        </w:rPr>
        <w:t>人名称）：</w:t>
      </w:r>
    </w:p>
    <w:p>
      <w:pPr>
        <w:spacing w:line="360" w:lineRule="auto"/>
        <w:ind w:firstLineChars="0"/>
        <w:jc w:val="left"/>
        <w:rPr>
          <w:rFonts w:hint="eastAsia" w:asciiTheme="minorEastAsia" w:hAnsiTheme="minorEastAsia" w:eastAsiaTheme="minorEastAsia"/>
          <w:sz w:val="24"/>
        </w:rPr>
      </w:pPr>
      <w:r>
        <w:rPr>
          <w:rFonts w:hint="eastAsia" w:asciiTheme="minorEastAsia" w:hAnsiTheme="minorEastAsia" w:eastAsiaTheme="minorEastAsia"/>
          <w:sz w:val="24"/>
        </w:rPr>
        <w:t xml:space="preserve"> 1．我方已仔细研究了 </w:t>
      </w:r>
      <w:r>
        <w:rPr>
          <w:rFonts w:hint="eastAsia" w:asciiTheme="minorEastAsia" w:hAnsiTheme="minorEastAsia" w:eastAsiaTheme="minorEastAsia"/>
          <w:b/>
          <w:sz w:val="24"/>
          <w:u w:val="single"/>
          <w:lang w:val="en-US" w:eastAsia="zh-CN"/>
        </w:rPr>
        <w:t xml:space="preserve">      </w:t>
      </w:r>
      <w:r>
        <w:rPr>
          <w:rFonts w:hint="eastAsia" w:asciiTheme="minorEastAsia" w:hAnsiTheme="minorEastAsia" w:eastAsiaTheme="minorEastAsia"/>
          <w:sz w:val="24"/>
        </w:rPr>
        <w:t xml:space="preserve"> （项目名称） </w:t>
      </w:r>
      <w:r>
        <w:rPr>
          <w:rFonts w:hint="eastAsia" w:asciiTheme="minorEastAsia" w:hAnsiTheme="minorEastAsia" w:eastAsiaTheme="minorEastAsia"/>
          <w:b/>
          <w:sz w:val="24"/>
          <w:u w:val="single"/>
        </w:rPr>
        <w:t>/</w:t>
      </w:r>
      <w:r>
        <w:rPr>
          <w:rFonts w:hint="eastAsia" w:asciiTheme="minorEastAsia" w:hAnsiTheme="minorEastAsia" w:eastAsiaTheme="minorEastAsia"/>
          <w:sz w:val="24"/>
        </w:rPr>
        <w:t xml:space="preserve"> （标段名称） </w:t>
      </w:r>
      <w:r>
        <w:rPr>
          <w:rFonts w:hint="eastAsia" w:asciiTheme="minorEastAsia" w:hAnsiTheme="minorEastAsia" w:eastAsiaTheme="minorEastAsia"/>
          <w:sz w:val="24"/>
          <w:lang w:val="en-US" w:eastAsia="zh-CN"/>
        </w:rPr>
        <w:t>采购</w:t>
      </w:r>
      <w:r>
        <w:rPr>
          <w:rFonts w:hint="eastAsia" w:asciiTheme="minorEastAsia" w:hAnsiTheme="minorEastAsia" w:eastAsiaTheme="minorEastAsia"/>
          <w:sz w:val="24"/>
        </w:rPr>
        <w:t xml:space="preserve">文件的全部内容，愿意以人民币（大写） </w:t>
      </w:r>
      <w:r>
        <w:rPr>
          <w:rFonts w:hint="eastAsia" w:asciiTheme="minorEastAsia" w:hAnsiTheme="minorEastAsia" w:eastAsiaTheme="minorEastAsia"/>
          <w:b/>
          <w:sz w:val="24"/>
          <w:u w:val="single"/>
        </w:rPr>
        <w:t xml:space="preserve">     </w:t>
      </w:r>
      <w:r>
        <w:rPr>
          <w:rFonts w:hint="eastAsia" w:asciiTheme="minorEastAsia" w:hAnsiTheme="minorEastAsia" w:eastAsiaTheme="minorEastAsia"/>
          <w:b/>
          <w:sz w:val="24"/>
          <w:u w:val="single"/>
          <w:lang w:val="en-US" w:eastAsia="zh-CN"/>
        </w:rPr>
        <w:t xml:space="preserve">      </w:t>
      </w:r>
      <w:r>
        <w:rPr>
          <w:rFonts w:hint="eastAsia" w:asciiTheme="minorEastAsia" w:hAnsiTheme="minorEastAsia" w:eastAsiaTheme="minorEastAsia"/>
          <w:b/>
          <w:sz w:val="24"/>
          <w:u w:val="single"/>
        </w:rPr>
        <w:t xml:space="preserve">   </w:t>
      </w:r>
      <w:r>
        <w:rPr>
          <w:rFonts w:hint="eastAsia" w:asciiTheme="minorEastAsia" w:hAnsiTheme="minorEastAsia" w:eastAsiaTheme="minorEastAsia"/>
          <w:sz w:val="24"/>
        </w:rPr>
        <w:t xml:space="preserve"> （¥ </w:t>
      </w:r>
      <w:r>
        <w:rPr>
          <w:rFonts w:hint="eastAsia" w:asciiTheme="minorEastAsia" w:hAnsiTheme="minorEastAsia" w:eastAsiaTheme="minorEastAsia"/>
          <w:b/>
          <w:sz w:val="24"/>
          <w:u w:val="single"/>
        </w:rPr>
        <w:t xml:space="preserve">        </w:t>
      </w:r>
      <w:r>
        <w:rPr>
          <w:rFonts w:hint="eastAsia" w:asciiTheme="minorEastAsia" w:hAnsiTheme="minorEastAsia" w:eastAsiaTheme="minorEastAsia"/>
          <w:sz w:val="24"/>
        </w:rPr>
        <w:t xml:space="preserve"> 元）的投标总报价，</w:t>
      </w:r>
      <w:r>
        <w:rPr>
          <w:rFonts w:hint="eastAsia" w:asciiTheme="minorEastAsia" w:hAnsiTheme="minorEastAsia" w:eastAsiaTheme="minorEastAsia"/>
          <w:sz w:val="24"/>
          <w:lang w:val="en-US" w:eastAsia="zh-CN"/>
        </w:rPr>
        <w:t>服务</w:t>
      </w:r>
      <w:r>
        <w:rPr>
          <w:rFonts w:hint="eastAsia" w:asciiTheme="minorEastAsia" w:hAnsiTheme="minorEastAsia" w:eastAsiaTheme="minorEastAsia"/>
          <w:sz w:val="24"/>
        </w:rPr>
        <w:t xml:space="preserve">工期 </w:t>
      </w:r>
      <w:r>
        <w:rPr>
          <w:rFonts w:hint="eastAsia" w:asciiTheme="minorEastAsia" w:hAnsiTheme="minorEastAsia" w:eastAsiaTheme="minorEastAsia"/>
          <w:b/>
          <w:sz w:val="24"/>
          <w:u w:val="single"/>
        </w:rPr>
        <w:t xml:space="preserve">    </w:t>
      </w:r>
      <w:r>
        <w:rPr>
          <w:rFonts w:hint="eastAsia" w:asciiTheme="minorEastAsia" w:hAnsiTheme="minorEastAsia" w:eastAsiaTheme="minorEastAsia"/>
          <w:b/>
          <w:sz w:val="24"/>
          <w:u w:val="single"/>
          <w:lang w:val="en-US" w:eastAsia="zh-CN"/>
        </w:rPr>
        <w:t xml:space="preserve">        </w:t>
      </w:r>
      <w:r>
        <w:rPr>
          <w:rFonts w:hint="eastAsia" w:asciiTheme="minorEastAsia" w:hAnsiTheme="minorEastAsia" w:eastAsiaTheme="minorEastAsia"/>
          <w:b/>
          <w:sz w:val="24"/>
          <w:u w:val="single"/>
        </w:rPr>
        <w:t xml:space="preserve">  </w:t>
      </w:r>
      <w:r>
        <w:rPr>
          <w:rFonts w:hint="eastAsia" w:asciiTheme="minorEastAsia" w:hAnsiTheme="minorEastAsia" w:eastAsiaTheme="minorEastAsia"/>
          <w:sz w:val="24"/>
        </w:rPr>
        <w:t xml:space="preserve"> 日历天，按合同约定实施和完成工程</w:t>
      </w:r>
      <w:r>
        <w:rPr>
          <w:rFonts w:hint="eastAsia" w:asciiTheme="minorEastAsia" w:hAnsiTheme="minorEastAsia" w:eastAsiaTheme="minorEastAsia"/>
          <w:sz w:val="24"/>
          <w:lang w:val="en-US" w:eastAsia="zh-CN"/>
        </w:rPr>
        <w:t>服务</w:t>
      </w:r>
      <w:r>
        <w:rPr>
          <w:rFonts w:hint="eastAsia" w:asciiTheme="minorEastAsia" w:hAnsiTheme="minorEastAsia" w:eastAsiaTheme="minorEastAsia"/>
          <w:sz w:val="24"/>
        </w:rPr>
        <w:t xml:space="preserve">，工程质量达到 </w:t>
      </w:r>
      <w:r>
        <w:rPr>
          <w:rFonts w:hint="eastAsia" w:asciiTheme="minorEastAsia" w:hAnsiTheme="minorEastAsia" w:eastAsiaTheme="minorEastAsia"/>
          <w:b/>
          <w:sz w:val="24"/>
          <w:u w:val="single"/>
        </w:rPr>
        <w:t xml:space="preserve">    </w:t>
      </w:r>
      <w:r>
        <w:rPr>
          <w:rFonts w:hint="eastAsia" w:asciiTheme="minorEastAsia" w:hAnsiTheme="minorEastAsia" w:eastAsiaTheme="minorEastAsia"/>
          <w:b/>
          <w:sz w:val="24"/>
          <w:u w:val="single"/>
          <w:lang w:val="en-US" w:eastAsia="zh-CN"/>
        </w:rPr>
        <w:t xml:space="preserve">  </w:t>
      </w:r>
      <w:r>
        <w:rPr>
          <w:rFonts w:hint="eastAsia" w:asciiTheme="minorEastAsia" w:hAnsiTheme="minorEastAsia" w:eastAsiaTheme="minorEastAsia"/>
          <w:b/>
          <w:sz w:val="24"/>
          <w:u w:val="single"/>
        </w:rPr>
        <w:t xml:space="preserve">  </w:t>
      </w:r>
      <w:r>
        <w:rPr>
          <w:rFonts w:hint="eastAsia" w:asciiTheme="minorEastAsia" w:hAnsiTheme="minorEastAsia" w:eastAsiaTheme="minorEastAsia"/>
          <w:sz w:val="24"/>
        </w:rPr>
        <w:t xml:space="preserve">  。</w:t>
      </w:r>
    </w:p>
    <w:p>
      <w:pPr>
        <w:spacing w:line="360" w:lineRule="auto"/>
        <w:ind w:firstLineChars="0"/>
        <w:jc w:val="left"/>
        <w:rPr>
          <w:rFonts w:hint="eastAsia" w:asciiTheme="minorEastAsia" w:hAnsiTheme="minorEastAsia" w:eastAsiaTheme="minorEastAsia"/>
          <w:sz w:val="24"/>
        </w:rPr>
      </w:pPr>
      <w:r>
        <w:rPr>
          <w:rFonts w:hint="eastAsia" w:asciiTheme="minorEastAsia" w:hAnsiTheme="minorEastAsia" w:eastAsiaTheme="minorEastAsia"/>
          <w:sz w:val="24"/>
        </w:rPr>
        <w:t xml:space="preserve"> 2.  我方拟派的项目经理（项目负责人）： </w:t>
      </w:r>
      <w:r>
        <w:rPr>
          <w:rFonts w:hint="eastAsia" w:asciiTheme="minorEastAsia" w:hAnsiTheme="minorEastAsia" w:eastAsiaTheme="minorEastAsia"/>
          <w:b/>
          <w:sz w:val="24"/>
          <w:u w:val="single"/>
        </w:rPr>
        <w:t xml:space="preserve">        </w:t>
      </w:r>
      <w:r>
        <w:rPr>
          <w:rFonts w:hint="eastAsia" w:asciiTheme="minorEastAsia" w:hAnsiTheme="minorEastAsia" w:eastAsiaTheme="minorEastAsia"/>
          <w:sz w:val="24"/>
        </w:rPr>
        <w:t xml:space="preserve"> （姓名） 。</w:t>
      </w:r>
    </w:p>
    <w:p>
      <w:pPr>
        <w:spacing w:line="360" w:lineRule="auto"/>
        <w:ind w:firstLineChars="0"/>
        <w:jc w:val="left"/>
        <w:rPr>
          <w:rFonts w:hint="eastAsia" w:asciiTheme="minorEastAsia" w:hAnsiTheme="minorEastAsia" w:eastAsiaTheme="minorEastAsia"/>
          <w:sz w:val="24"/>
        </w:rPr>
      </w:pPr>
      <w:r>
        <w:rPr>
          <w:rFonts w:hint="eastAsia" w:asciiTheme="minorEastAsia" w:hAnsiTheme="minorEastAsia" w:eastAsiaTheme="minorEastAsia"/>
          <w:sz w:val="24"/>
        </w:rPr>
        <w:t xml:space="preserve"> 3．我方承诺在投标有效期 </w:t>
      </w:r>
      <w:r>
        <w:rPr>
          <w:rFonts w:hint="eastAsia" w:asciiTheme="minorEastAsia" w:hAnsiTheme="minorEastAsia" w:eastAsiaTheme="minorEastAsia"/>
          <w:b/>
          <w:sz w:val="24"/>
          <w:u w:val="single"/>
        </w:rPr>
        <w:t xml:space="preserve">        </w:t>
      </w:r>
      <w:r>
        <w:rPr>
          <w:rFonts w:hint="eastAsia" w:asciiTheme="minorEastAsia" w:hAnsiTheme="minorEastAsia" w:eastAsiaTheme="minorEastAsia"/>
          <w:sz w:val="24"/>
        </w:rPr>
        <w:t xml:space="preserve"> 天内不修改、撤销投标</w:t>
      </w:r>
      <w:r>
        <w:rPr>
          <w:rFonts w:hint="eastAsia" w:asciiTheme="minorEastAsia" w:hAnsiTheme="minorEastAsia" w:eastAsiaTheme="minorEastAsia"/>
          <w:sz w:val="24"/>
          <w:lang w:val="en-US" w:eastAsia="zh-CN"/>
        </w:rPr>
        <w:t>响应</w:t>
      </w:r>
      <w:r>
        <w:rPr>
          <w:rFonts w:hint="eastAsia" w:asciiTheme="minorEastAsia" w:hAnsiTheme="minorEastAsia" w:eastAsiaTheme="minorEastAsia"/>
          <w:sz w:val="24"/>
        </w:rPr>
        <w:t>文件。</w:t>
      </w:r>
    </w:p>
    <w:p>
      <w:pPr>
        <w:spacing w:line="360" w:lineRule="auto"/>
        <w:jc w:val="left"/>
        <w:rPr>
          <w:rFonts w:hint="eastAsia" w:asciiTheme="minorEastAsia" w:hAnsiTheme="minorEastAsia" w:eastAsiaTheme="minorEastAsia"/>
          <w:sz w:val="24"/>
        </w:rPr>
      </w:pPr>
      <w:r>
        <w:rPr>
          <w:rFonts w:hint="eastAsia" w:asciiTheme="minorEastAsia" w:hAnsiTheme="minorEastAsia" w:eastAsiaTheme="minorEastAsia"/>
          <w:sz w:val="24"/>
        </w:rPr>
        <w:t xml:space="preserve"> </w:t>
      </w:r>
      <w:r>
        <w:rPr>
          <w:rFonts w:hint="eastAsia" w:asciiTheme="minorEastAsia" w:hAnsiTheme="minorEastAsia" w:eastAsiaTheme="minorEastAsia"/>
          <w:sz w:val="24"/>
          <w:lang w:val="en-US" w:eastAsia="zh-CN"/>
        </w:rPr>
        <w:t>4</w:t>
      </w:r>
      <w:r>
        <w:rPr>
          <w:rFonts w:hint="eastAsia" w:asciiTheme="minorEastAsia" w:hAnsiTheme="minorEastAsia" w:eastAsiaTheme="minorEastAsia"/>
          <w:sz w:val="24"/>
        </w:rPr>
        <w:t>．如我方中标：</w:t>
      </w:r>
    </w:p>
    <w:p>
      <w:pPr>
        <w:spacing w:line="360" w:lineRule="auto"/>
        <w:jc w:val="left"/>
        <w:rPr>
          <w:rFonts w:hint="eastAsia" w:asciiTheme="minorEastAsia" w:hAnsiTheme="minorEastAsia" w:eastAsiaTheme="minorEastAsia"/>
          <w:sz w:val="24"/>
        </w:rPr>
      </w:pPr>
      <w:r>
        <w:rPr>
          <w:rFonts w:hint="eastAsia" w:asciiTheme="minorEastAsia" w:hAnsiTheme="minorEastAsia" w:eastAsiaTheme="minorEastAsia"/>
          <w:sz w:val="24"/>
        </w:rPr>
        <w:t>（1）我方承诺在收到中标通知书后，在中标通知书规定的期限内与你方签订合同。</w:t>
      </w:r>
    </w:p>
    <w:p>
      <w:pPr>
        <w:spacing w:line="360" w:lineRule="auto"/>
        <w:jc w:val="left"/>
        <w:rPr>
          <w:rFonts w:hint="eastAsia" w:asciiTheme="minorEastAsia" w:hAnsiTheme="minorEastAsia" w:eastAsiaTheme="minorEastAsia"/>
          <w:sz w:val="24"/>
        </w:rPr>
      </w:pPr>
      <w:r>
        <w:rPr>
          <w:rFonts w:hint="eastAsia" w:asciiTheme="minorEastAsia" w:hAnsiTheme="minorEastAsia" w:eastAsiaTheme="minorEastAsia"/>
          <w:sz w:val="24"/>
        </w:rPr>
        <w:t>（2）本投标</w:t>
      </w:r>
      <w:r>
        <w:rPr>
          <w:rFonts w:hint="eastAsia" w:asciiTheme="minorEastAsia" w:hAnsiTheme="minorEastAsia" w:eastAsiaTheme="minorEastAsia"/>
          <w:sz w:val="24"/>
          <w:lang w:val="en-US" w:eastAsia="zh-CN"/>
        </w:rPr>
        <w:t>书</w:t>
      </w:r>
      <w:r>
        <w:rPr>
          <w:rFonts w:hint="eastAsia" w:asciiTheme="minorEastAsia" w:hAnsiTheme="minorEastAsia" w:eastAsiaTheme="minorEastAsia"/>
          <w:sz w:val="24"/>
        </w:rPr>
        <w:t>属于合同文件的组成部分。</w:t>
      </w:r>
    </w:p>
    <w:p>
      <w:pPr>
        <w:spacing w:line="360" w:lineRule="auto"/>
        <w:jc w:val="left"/>
        <w:rPr>
          <w:rFonts w:hint="eastAsia" w:asciiTheme="minorEastAsia" w:hAnsiTheme="minorEastAsia" w:eastAsiaTheme="minorEastAsia"/>
          <w:sz w:val="24"/>
        </w:rPr>
      </w:pPr>
      <w:r>
        <w:rPr>
          <w:rFonts w:hint="eastAsia" w:asciiTheme="minorEastAsia" w:hAnsiTheme="minorEastAsia" w:eastAsiaTheme="minorEastAsia"/>
          <w:sz w:val="24"/>
        </w:rPr>
        <w:t>（3）我方承诺按照招标文件规定向你方递交履约保证金。</w:t>
      </w:r>
    </w:p>
    <w:p>
      <w:pPr>
        <w:spacing w:line="360" w:lineRule="auto"/>
        <w:jc w:val="left"/>
        <w:rPr>
          <w:rFonts w:hint="eastAsia" w:asciiTheme="minorEastAsia" w:hAnsiTheme="minorEastAsia" w:eastAsiaTheme="minorEastAsia"/>
          <w:sz w:val="24"/>
        </w:rPr>
      </w:pPr>
      <w:r>
        <w:rPr>
          <w:rFonts w:hint="eastAsia" w:asciiTheme="minorEastAsia" w:hAnsiTheme="minorEastAsia" w:eastAsiaTheme="minorEastAsia"/>
          <w:sz w:val="24"/>
        </w:rPr>
        <w:t>（4）我方承诺在合同约定的期限内完成并移交全部合同工程。</w:t>
      </w:r>
    </w:p>
    <w:p>
      <w:pPr>
        <w:spacing w:line="360" w:lineRule="auto"/>
        <w:jc w:val="left"/>
        <w:rPr>
          <w:rFonts w:hint="eastAsia" w:asciiTheme="minorEastAsia" w:hAnsiTheme="minorEastAsia" w:eastAsiaTheme="minorEastAsia"/>
          <w:sz w:val="24"/>
        </w:rPr>
      </w:pPr>
      <w:r>
        <w:rPr>
          <w:rFonts w:hint="eastAsia" w:asciiTheme="minorEastAsia" w:hAnsiTheme="minorEastAsia" w:eastAsiaTheme="minorEastAsia"/>
          <w:sz w:val="24"/>
        </w:rPr>
        <w:t>6．我方在此声明，所递交的投标</w:t>
      </w:r>
      <w:r>
        <w:rPr>
          <w:rFonts w:hint="eastAsia" w:asciiTheme="minorEastAsia" w:hAnsiTheme="minorEastAsia" w:eastAsiaTheme="minorEastAsia"/>
          <w:sz w:val="24"/>
          <w:lang w:val="en-US" w:eastAsia="zh-CN"/>
        </w:rPr>
        <w:t>响应</w:t>
      </w:r>
      <w:r>
        <w:rPr>
          <w:rFonts w:hint="eastAsia" w:asciiTheme="minorEastAsia" w:hAnsiTheme="minorEastAsia" w:eastAsiaTheme="minorEastAsia"/>
          <w:sz w:val="24"/>
        </w:rPr>
        <w:t>文件及有关资料内容完整、真实和准确，且不存在第二章“</w:t>
      </w:r>
      <w:r>
        <w:rPr>
          <w:rFonts w:hint="eastAsia" w:asciiTheme="minorEastAsia" w:hAnsiTheme="minorEastAsia" w:eastAsiaTheme="minorEastAsia"/>
          <w:sz w:val="24"/>
          <w:lang w:val="en-US" w:eastAsia="zh-CN"/>
        </w:rPr>
        <w:t xml:space="preserve"> 采购</w:t>
      </w:r>
      <w:r>
        <w:rPr>
          <w:rFonts w:hint="eastAsia" w:asciiTheme="minorEastAsia" w:hAnsiTheme="minorEastAsia" w:eastAsiaTheme="minorEastAsia"/>
          <w:sz w:val="24"/>
        </w:rPr>
        <w:t>人须知”第</w:t>
      </w:r>
      <w:r>
        <w:rPr>
          <w:rFonts w:hint="eastAsia" w:asciiTheme="minorEastAsia" w:hAnsiTheme="minorEastAsia" w:eastAsiaTheme="minorEastAsia"/>
          <w:sz w:val="24"/>
          <w:lang w:val="en-US" w:eastAsia="zh-CN"/>
        </w:rPr>
        <w:t>九条</w:t>
      </w:r>
      <w:r>
        <w:rPr>
          <w:rFonts w:hint="eastAsia" w:asciiTheme="minorEastAsia" w:hAnsiTheme="minorEastAsia" w:eastAsiaTheme="minorEastAsia"/>
          <w:sz w:val="24"/>
        </w:rPr>
        <w:t>规定的任何一种情形。</w:t>
      </w:r>
    </w:p>
    <w:p>
      <w:pPr>
        <w:spacing w:line="360" w:lineRule="auto"/>
        <w:ind w:firstLineChars="0"/>
        <w:jc w:val="left"/>
        <w:rPr>
          <w:rFonts w:hint="eastAsia" w:asciiTheme="minorEastAsia" w:hAnsiTheme="minorEastAsia" w:eastAsiaTheme="minorEastAsia"/>
          <w:sz w:val="24"/>
        </w:rPr>
      </w:pPr>
      <w:r>
        <w:rPr>
          <w:rFonts w:hint="eastAsia" w:asciiTheme="minorEastAsia" w:hAnsiTheme="minorEastAsia" w:eastAsiaTheme="minorEastAsia"/>
          <w:sz w:val="24"/>
        </w:rPr>
        <w:t xml:space="preserve"> 7 ． </w:t>
      </w:r>
      <w:r>
        <w:rPr>
          <w:rFonts w:hint="eastAsia" w:asciiTheme="minorEastAsia" w:hAnsiTheme="minorEastAsia" w:eastAsiaTheme="minorEastAsia"/>
          <w:b/>
          <w:sz w:val="24"/>
          <w:u w:val="single"/>
        </w:rPr>
        <w:t xml:space="preserve">        </w:t>
      </w:r>
      <w:r>
        <w:rPr>
          <w:rFonts w:hint="eastAsia" w:asciiTheme="minorEastAsia" w:hAnsiTheme="minorEastAsia" w:eastAsiaTheme="minorEastAsia"/>
          <w:sz w:val="24"/>
        </w:rPr>
        <w:t xml:space="preserve"> （其他补充说明） 。</w:t>
      </w:r>
    </w:p>
    <w:p>
      <w:pPr>
        <w:spacing w:line="360" w:lineRule="auto"/>
        <w:ind w:firstLineChars="0"/>
        <w:jc w:val="left"/>
        <w:rPr>
          <w:rFonts w:hint="eastAsia" w:asciiTheme="minorEastAsia" w:hAnsiTheme="minorEastAsia" w:eastAsiaTheme="minorEastAsia"/>
          <w:sz w:val="24"/>
        </w:rPr>
      </w:pPr>
      <w:r>
        <w:rPr>
          <w:rFonts w:hint="eastAsia" w:asciiTheme="minorEastAsia" w:hAnsiTheme="minorEastAsia" w:eastAsiaTheme="minorEastAsia"/>
          <w:sz w:val="24"/>
        </w:rPr>
        <w:t xml:space="preserve">                                                                     投标</w:t>
      </w:r>
      <w:r>
        <w:rPr>
          <w:rFonts w:hint="eastAsia" w:asciiTheme="minorEastAsia" w:hAnsiTheme="minorEastAsia" w:eastAsiaTheme="minorEastAsia"/>
          <w:sz w:val="24"/>
          <w:lang w:val="en-US" w:eastAsia="zh-CN"/>
        </w:rPr>
        <w:t>供应商</w:t>
      </w:r>
      <w:r>
        <w:rPr>
          <w:rFonts w:hint="eastAsia" w:asciiTheme="minorEastAsia" w:hAnsiTheme="minorEastAsia" w:eastAsiaTheme="minorEastAsia"/>
          <w:sz w:val="24"/>
        </w:rPr>
        <w:t xml:space="preserve">： </w:t>
      </w:r>
      <w:r>
        <w:rPr>
          <w:rFonts w:hint="eastAsia" w:asciiTheme="minorEastAsia" w:hAnsiTheme="minorEastAsia" w:eastAsiaTheme="minorEastAsia"/>
          <w:b/>
          <w:sz w:val="24"/>
          <w:u w:val="single"/>
        </w:rPr>
        <w:t xml:space="preserve">        </w:t>
      </w:r>
      <w:r>
        <w:rPr>
          <w:rFonts w:hint="eastAsia" w:asciiTheme="minorEastAsia" w:hAnsiTheme="minorEastAsia" w:eastAsiaTheme="minorEastAsia"/>
          <w:sz w:val="24"/>
        </w:rPr>
        <w:t xml:space="preserve"> （盖单位章）                                                                     法定代表人： </w:t>
      </w:r>
      <w:r>
        <w:rPr>
          <w:rFonts w:hint="eastAsia" w:asciiTheme="minorEastAsia" w:hAnsiTheme="minorEastAsia" w:eastAsiaTheme="minorEastAsia"/>
          <w:b/>
          <w:sz w:val="24"/>
          <w:u w:val="single"/>
        </w:rPr>
        <w:t xml:space="preserve">        </w:t>
      </w:r>
      <w:r>
        <w:rPr>
          <w:rFonts w:hint="eastAsia" w:asciiTheme="minorEastAsia" w:hAnsiTheme="minorEastAsia" w:eastAsiaTheme="minorEastAsia"/>
          <w:sz w:val="24"/>
        </w:rPr>
        <w:t xml:space="preserve"> （ 签字 ）                                                                     地址： </w:t>
      </w:r>
      <w:r>
        <w:rPr>
          <w:rFonts w:hint="eastAsia" w:asciiTheme="minorEastAsia" w:hAnsiTheme="minorEastAsia" w:eastAsiaTheme="minorEastAsia"/>
          <w:b/>
          <w:sz w:val="24"/>
          <w:u w:val="single"/>
        </w:rPr>
        <w:t xml:space="preserve">        </w:t>
      </w:r>
      <w:r>
        <w:rPr>
          <w:rFonts w:hint="eastAsia" w:asciiTheme="minorEastAsia" w:hAnsiTheme="minorEastAsia" w:eastAsiaTheme="minorEastAsia"/>
          <w:sz w:val="24"/>
        </w:rPr>
        <w:t xml:space="preserve">                                                                      网址： </w:t>
      </w:r>
      <w:r>
        <w:rPr>
          <w:rFonts w:hint="eastAsia" w:asciiTheme="minorEastAsia" w:hAnsiTheme="minorEastAsia" w:eastAsiaTheme="minorEastAsia"/>
          <w:b/>
          <w:sz w:val="24"/>
          <w:u w:val="single"/>
        </w:rPr>
        <w:t xml:space="preserve">        </w:t>
      </w:r>
      <w:r>
        <w:rPr>
          <w:rFonts w:hint="eastAsia" w:asciiTheme="minorEastAsia" w:hAnsiTheme="minorEastAsia" w:eastAsiaTheme="minorEastAsia"/>
          <w:sz w:val="24"/>
        </w:rPr>
        <w:t xml:space="preserve">                                                                      电话： </w:t>
      </w:r>
      <w:r>
        <w:rPr>
          <w:rFonts w:hint="eastAsia" w:asciiTheme="minorEastAsia" w:hAnsiTheme="minorEastAsia" w:eastAsiaTheme="minorEastAsia"/>
          <w:b/>
          <w:sz w:val="24"/>
          <w:u w:val="single"/>
        </w:rPr>
        <w:t xml:space="preserve">        </w:t>
      </w:r>
      <w:r>
        <w:rPr>
          <w:rFonts w:hint="eastAsia" w:asciiTheme="minorEastAsia" w:hAnsiTheme="minorEastAsia" w:eastAsiaTheme="minorEastAsia"/>
          <w:sz w:val="24"/>
        </w:rPr>
        <w:t xml:space="preserve">                                                                      传真： </w:t>
      </w:r>
      <w:r>
        <w:rPr>
          <w:rFonts w:hint="eastAsia" w:asciiTheme="minorEastAsia" w:hAnsiTheme="minorEastAsia" w:eastAsiaTheme="minorEastAsia"/>
          <w:b/>
          <w:sz w:val="24"/>
          <w:u w:val="single"/>
        </w:rPr>
        <w:t xml:space="preserve">        </w:t>
      </w:r>
      <w:r>
        <w:rPr>
          <w:rFonts w:hint="eastAsia" w:asciiTheme="minorEastAsia" w:hAnsiTheme="minorEastAsia" w:eastAsiaTheme="minorEastAsia"/>
          <w:sz w:val="24"/>
        </w:rPr>
        <w:t xml:space="preserve">                                                                    邮政编码： </w:t>
      </w:r>
      <w:r>
        <w:rPr>
          <w:rFonts w:hint="eastAsia" w:asciiTheme="minorEastAsia" w:hAnsiTheme="minorEastAsia" w:eastAsiaTheme="minorEastAsia"/>
          <w:b/>
          <w:sz w:val="24"/>
          <w:u w:val="single"/>
        </w:rPr>
        <w:t xml:space="preserve">        </w:t>
      </w:r>
    </w:p>
    <w:p>
      <w:pPr>
        <w:spacing w:line="360" w:lineRule="auto"/>
        <w:jc w:val="right"/>
        <w:rPr>
          <w:rFonts w:hint="eastAsia" w:asciiTheme="minorEastAsia" w:hAnsiTheme="minorEastAsia" w:eastAsiaTheme="minorEastAsia"/>
          <w:sz w:val="24"/>
        </w:rPr>
      </w:pPr>
      <w:r>
        <w:rPr>
          <w:rFonts w:hint="eastAsia" w:asciiTheme="minorEastAsia" w:hAnsiTheme="minorEastAsia" w:eastAsiaTheme="minorEastAsia"/>
          <w:sz w:val="24"/>
        </w:rPr>
        <w:t xml:space="preserve">    年  月  日</w:t>
      </w:r>
    </w:p>
    <w:p>
      <w:pPr>
        <w:pStyle w:val="17"/>
        <w:spacing w:line="500" w:lineRule="exact"/>
        <w:ind w:firstLine="420" w:firstLineChars="200"/>
        <w:rPr>
          <w:rFonts w:eastAsia="方正小标宋简体"/>
          <w:sz w:val="40"/>
          <w:szCs w:val="40"/>
        </w:rPr>
      </w:pPr>
      <w:r>
        <w:br w:type="page"/>
      </w:r>
      <w:r>
        <w:rPr>
          <w:rFonts w:hint="eastAsia" w:hAnsi="宋体" w:cs="Times New Roman"/>
          <w:b/>
          <w:color w:val="000000"/>
          <w:sz w:val="24"/>
          <w:szCs w:val="24"/>
        </w:rPr>
        <w:t>附件三</w:t>
      </w:r>
    </w:p>
    <w:p>
      <w:pPr>
        <w:pStyle w:val="17"/>
        <w:adjustRightInd w:val="0"/>
        <w:snapToGrid w:val="0"/>
        <w:spacing w:line="300" w:lineRule="auto"/>
        <w:jc w:val="center"/>
        <w:rPr>
          <w:rFonts w:hint="eastAsia" w:hAnsi="宋体" w:cs="Times New Roman"/>
          <w:b/>
          <w:color w:val="000000"/>
          <w:sz w:val="30"/>
          <w:szCs w:val="30"/>
        </w:rPr>
      </w:pPr>
      <w:r>
        <w:rPr>
          <w:rFonts w:hint="eastAsia" w:hAnsi="宋体" w:cs="Times New Roman"/>
          <w:b/>
          <w:color w:val="000000"/>
          <w:sz w:val="30"/>
          <w:szCs w:val="30"/>
          <w:lang w:val="en-US" w:eastAsia="zh-CN"/>
        </w:rPr>
        <w:t>3-1</w:t>
      </w:r>
      <w:r>
        <w:rPr>
          <w:rFonts w:hint="eastAsia" w:hAnsi="宋体" w:cs="Times New Roman"/>
          <w:b/>
          <w:color w:val="000000"/>
          <w:sz w:val="30"/>
          <w:szCs w:val="30"/>
        </w:rPr>
        <w:t>开标一览表</w:t>
      </w:r>
    </w:p>
    <w:tbl>
      <w:tblPr>
        <w:tblStyle w:val="21"/>
        <w:tblpPr w:leftFromText="180" w:rightFromText="180" w:vertAnchor="text" w:horzAnchor="page" w:tblpX="1525" w:tblpY="592"/>
        <w:tblOverlap w:val="never"/>
        <w:tblW w:w="95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00"/>
        <w:gridCol w:w="6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0" w:hRule="atLeast"/>
        </w:trPr>
        <w:tc>
          <w:tcPr>
            <w:tcW w:w="2700" w:type="dxa"/>
            <w:noWrap w:val="0"/>
            <w:vAlign w:val="center"/>
          </w:tcPr>
          <w:p>
            <w:pPr>
              <w:adjustRightInd w:val="0"/>
              <w:snapToGrid w:val="0"/>
              <w:spacing w:line="300" w:lineRule="auto"/>
              <w:ind w:left="-38"/>
              <w:jc w:val="center"/>
              <w:rPr>
                <w:rFonts w:hint="eastAsia" w:ascii="宋体" w:hAnsi="宋体"/>
                <w:color w:val="000000"/>
                <w:sz w:val="24"/>
                <w:szCs w:val="24"/>
              </w:rPr>
            </w:pPr>
            <w:r>
              <w:rPr>
                <w:rFonts w:hint="eastAsia" w:ascii="宋体" w:hAnsi="宋体"/>
                <w:color w:val="000000"/>
                <w:sz w:val="24"/>
                <w:szCs w:val="24"/>
              </w:rPr>
              <w:t>项目编号</w:t>
            </w:r>
          </w:p>
        </w:tc>
        <w:tc>
          <w:tcPr>
            <w:tcW w:w="6840" w:type="dxa"/>
            <w:noWrap w:val="0"/>
            <w:vAlign w:val="center"/>
          </w:tcPr>
          <w:p>
            <w:pPr>
              <w:adjustRightInd w:val="0"/>
              <w:snapToGrid w:val="0"/>
              <w:spacing w:line="300" w:lineRule="auto"/>
              <w:ind w:left="-38"/>
              <w:jc w:val="center"/>
              <w:rPr>
                <w:rFonts w:ascii="宋体" w:hAnsi="宋体"/>
                <w:b/>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2" w:hRule="atLeast"/>
        </w:trPr>
        <w:tc>
          <w:tcPr>
            <w:tcW w:w="2700" w:type="dxa"/>
            <w:noWrap w:val="0"/>
            <w:vAlign w:val="center"/>
          </w:tcPr>
          <w:p>
            <w:pPr>
              <w:adjustRightInd w:val="0"/>
              <w:snapToGrid w:val="0"/>
              <w:spacing w:line="300" w:lineRule="auto"/>
              <w:ind w:left="-38"/>
              <w:jc w:val="center"/>
              <w:rPr>
                <w:rFonts w:ascii="宋体" w:hAnsi="宋体"/>
                <w:color w:val="000000"/>
                <w:sz w:val="24"/>
                <w:szCs w:val="24"/>
              </w:rPr>
            </w:pPr>
            <w:r>
              <w:rPr>
                <w:rFonts w:hint="eastAsia" w:ascii="宋体" w:hAnsi="宋体"/>
                <w:color w:val="000000"/>
                <w:sz w:val="24"/>
                <w:szCs w:val="24"/>
              </w:rPr>
              <w:t>项目名称及包号</w:t>
            </w:r>
          </w:p>
        </w:tc>
        <w:tc>
          <w:tcPr>
            <w:tcW w:w="6840" w:type="dxa"/>
            <w:noWrap w:val="0"/>
            <w:vAlign w:val="center"/>
          </w:tcPr>
          <w:p>
            <w:pPr>
              <w:adjustRightInd w:val="0"/>
              <w:snapToGrid w:val="0"/>
              <w:spacing w:line="400" w:lineRule="exact"/>
              <w:ind w:firstLine="1545" w:firstLineChars="644"/>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trPr>
        <w:tc>
          <w:tcPr>
            <w:tcW w:w="2700" w:type="dxa"/>
            <w:noWrap w:val="0"/>
            <w:vAlign w:val="center"/>
          </w:tcPr>
          <w:p>
            <w:pPr>
              <w:adjustRightInd w:val="0"/>
              <w:snapToGrid w:val="0"/>
              <w:spacing w:line="300" w:lineRule="auto"/>
              <w:ind w:left="-38"/>
              <w:jc w:val="center"/>
              <w:rPr>
                <w:rFonts w:ascii="宋体" w:hAnsi="宋体"/>
                <w:color w:val="000000"/>
                <w:sz w:val="24"/>
                <w:szCs w:val="24"/>
              </w:rPr>
            </w:pPr>
            <w:r>
              <w:rPr>
                <w:rFonts w:hint="eastAsia" w:ascii="宋体" w:hAnsi="宋体"/>
                <w:color w:val="000000"/>
                <w:sz w:val="24"/>
                <w:szCs w:val="24"/>
              </w:rPr>
              <w:t>投标总报价</w:t>
            </w:r>
          </w:p>
        </w:tc>
        <w:tc>
          <w:tcPr>
            <w:tcW w:w="6840" w:type="dxa"/>
            <w:noWrap w:val="0"/>
            <w:vAlign w:val="center"/>
          </w:tcPr>
          <w:p>
            <w:pPr>
              <w:adjustRightInd w:val="0"/>
              <w:snapToGrid w:val="0"/>
              <w:spacing w:line="300" w:lineRule="auto"/>
              <w:rPr>
                <w:rFonts w:ascii="宋体" w:hAnsi="宋体"/>
                <w:color w:val="000000"/>
                <w:sz w:val="24"/>
                <w:szCs w:val="24"/>
              </w:rPr>
            </w:pPr>
            <w:r>
              <w:rPr>
                <w:rFonts w:hint="eastAsia" w:ascii="宋体" w:hAnsi="宋体"/>
                <w:color w:val="000000"/>
                <w:sz w:val="24"/>
                <w:szCs w:val="24"/>
              </w:rPr>
              <w:t>小写：人民币            元</w:t>
            </w:r>
          </w:p>
          <w:p>
            <w:pPr>
              <w:adjustRightInd w:val="0"/>
              <w:snapToGrid w:val="0"/>
              <w:spacing w:line="300" w:lineRule="auto"/>
              <w:rPr>
                <w:rFonts w:ascii="宋体" w:hAnsi="宋体"/>
                <w:color w:val="000000"/>
                <w:sz w:val="24"/>
                <w:szCs w:val="24"/>
              </w:rPr>
            </w:pPr>
            <w:r>
              <w:rPr>
                <w:rFonts w:hint="eastAsia" w:ascii="宋体" w:hAnsi="宋体"/>
                <w:color w:val="000000"/>
                <w:sz w:val="24"/>
                <w:szCs w:val="24"/>
              </w:rPr>
              <w:t>大写：人民币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trPr>
        <w:tc>
          <w:tcPr>
            <w:tcW w:w="2700" w:type="dxa"/>
            <w:noWrap w:val="0"/>
            <w:vAlign w:val="center"/>
          </w:tcPr>
          <w:p>
            <w:pPr>
              <w:adjustRightInd w:val="0"/>
              <w:snapToGrid w:val="0"/>
              <w:spacing w:line="300" w:lineRule="auto"/>
              <w:ind w:left="-38"/>
              <w:jc w:val="center"/>
              <w:rPr>
                <w:rFonts w:hint="eastAsia" w:ascii="宋体" w:hAnsi="宋体" w:eastAsia="宋体"/>
                <w:color w:val="000000"/>
                <w:sz w:val="24"/>
                <w:szCs w:val="24"/>
                <w:lang w:val="en-US" w:eastAsia="zh-CN"/>
              </w:rPr>
            </w:pPr>
            <w:r>
              <w:rPr>
                <w:rFonts w:hint="eastAsia" w:ascii="宋体" w:hAnsi="宋体"/>
                <w:color w:val="000000"/>
                <w:sz w:val="24"/>
                <w:szCs w:val="24"/>
                <w:lang w:val="en-US" w:eastAsia="zh-CN"/>
              </w:rPr>
              <w:t>服务工</w:t>
            </w:r>
            <w:r>
              <w:rPr>
                <w:rFonts w:hint="eastAsia" w:ascii="宋体" w:hAnsi="宋体"/>
                <w:color w:val="000000"/>
                <w:sz w:val="24"/>
                <w:szCs w:val="24"/>
              </w:rPr>
              <w:t>期</w:t>
            </w:r>
          </w:p>
        </w:tc>
        <w:tc>
          <w:tcPr>
            <w:tcW w:w="6840" w:type="dxa"/>
            <w:noWrap w:val="0"/>
            <w:vAlign w:val="center"/>
          </w:tcPr>
          <w:p>
            <w:pPr>
              <w:tabs>
                <w:tab w:val="left" w:pos="799"/>
              </w:tabs>
              <w:adjustRightInd w:val="0"/>
              <w:snapToGrid w:val="0"/>
              <w:spacing w:line="300" w:lineRule="auto"/>
              <w:ind w:left="-38"/>
              <w:rPr>
                <w:rFonts w:hint="eastAsia"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trPr>
        <w:tc>
          <w:tcPr>
            <w:tcW w:w="2700" w:type="dxa"/>
            <w:noWrap w:val="0"/>
            <w:vAlign w:val="center"/>
          </w:tcPr>
          <w:p>
            <w:pPr>
              <w:adjustRightInd w:val="0"/>
              <w:snapToGrid w:val="0"/>
              <w:spacing w:line="300" w:lineRule="auto"/>
              <w:ind w:firstLine="720" w:firstLineChars="300"/>
              <w:jc w:val="both"/>
              <w:rPr>
                <w:rFonts w:hint="eastAsia" w:ascii="宋体" w:hAnsi="宋体" w:eastAsia="宋体"/>
                <w:color w:val="000000"/>
                <w:sz w:val="24"/>
                <w:szCs w:val="24"/>
                <w:lang w:val="en-US" w:eastAsia="zh-CN"/>
              </w:rPr>
            </w:pPr>
            <w:r>
              <w:rPr>
                <w:rFonts w:hint="eastAsia" w:ascii="宋体" w:hAnsi="宋体"/>
                <w:color w:val="000000"/>
                <w:sz w:val="24"/>
                <w:szCs w:val="24"/>
                <w:lang w:val="en-US" w:eastAsia="zh-CN"/>
              </w:rPr>
              <w:t>项目负责人</w:t>
            </w:r>
          </w:p>
        </w:tc>
        <w:tc>
          <w:tcPr>
            <w:tcW w:w="6840" w:type="dxa"/>
            <w:noWrap w:val="0"/>
            <w:vAlign w:val="center"/>
          </w:tcPr>
          <w:p>
            <w:pPr>
              <w:tabs>
                <w:tab w:val="left" w:pos="799"/>
              </w:tabs>
              <w:adjustRightInd w:val="0"/>
              <w:snapToGrid w:val="0"/>
              <w:spacing w:line="300" w:lineRule="auto"/>
              <w:ind w:left="-38"/>
              <w:rPr>
                <w:rFonts w:hint="eastAsia" w:ascii="宋体" w:hAnsi="宋体"/>
                <w:color w:val="000000"/>
                <w:sz w:val="24"/>
                <w:szCs w:val="24"/>
              </w:rPr>
            </w:pPr>
            <w:r>
              <w:rPr>
                <w:rFonts w:hint="eastAsia" w:ascii="宋体" w:hAnsi="宋体"/>
                <w:color w:val="000000"/>
                <w:sz w:val="24"/>
                <w:szCs w:val="24"/>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9" w:hRule="atLeast"/>
        </w:trPr>
        <w:tc>
          <w:tcPr>
            <w:tcW w:w="2700" w:type="dxa"/>
            <w:noWrap w:val="0"/>
            <w:vAlign w:val="center"/>
          </w:tcPr>
          <w:p>
            <w:pPr>
              <w:spacing w:line="300" w:lineRule="exact"/>
              <w:ind w:left="-48" w:leftChars="-23" w:right="-65" w:rightChars="-31"/>
              <w:jc w:val="center"/>
              <w:rPr>
                <w:rFonts w:hint="eastAsia" w:ascii="宋体" w:hAnsi="宋体"/>
                <w:color w:val="000000"/>
                <w:sz w:val="24"/>
                <w:szCs w:val="24"/>
              </w:rPr>
            </w:pPr>
            <w:r>
              <w:rPr>
                <w:rFonts w:hint="eastAsia" w:ascii="宋体" w:hAnsi="宋体"/>
                <w:color w:val="000000"/>
                <w:sz w:val="24"/>
                <w:szCs w:val="24"/>
              </w:rPr>
              <w:t>备注</w:t>
            </w:r>
          </w:p>
        </w:tc>
        <w:tc>
          <w:tcPr>
            <w:tcW w:w="6840" w:type="dxa"/>
            <w:noWrap w:val="0"/>
            <w:vAlign w:val="center"/>
          </w:tcPr>
          <w:p>
            <w:pPr>
              <w:spacing w:line="300" w:lineRule="exact"/>
              <w:ind w:left="-48" w:leftChars="-23" w:right="-65" w:rightChars="-31"/>
              <w:jc w:val="left"/>
              <w:rPr>
                <w:rFonts w:ascii="宋体" w:hAnsi="宋体"/>
                <w:color w:val="000000"/>
                <w:sz w:val="24"/>
                <w:szCs w:val="24"/>
              </w:rPr>
            </w:pPr>
          </w:p>
        </w:tc>
      </w:tr>
    </w:tbl>
    <w:p>
      <w:pPr>
        <w:adjustRightInd w:val="0"/>
        <w:snapToGrid w:val="0"/>
        <w:spacing w:line="600" w:lineRule="exact"/>
        <w:rPr>
          <w:rFonts w:hint="eastAsia" w:ascii="宋体" w:hAnsi="宋体"/>
          <w:color w:val="auto"/>
          <w:sz w:val="24"/>
          <w:szCs w:val="24"/>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440" w:lineRule="exact"/>
        <w:textAlignment w:val="auto"/>
        <w:outlineLvl w:val="9"/>
        <w:rPr>
          <w:rFonts w:hint="eastAsia" w:ascii="宋体" w:hAnsi="宋体"/>
          <w:color w:val="auto"/>
          <w:sz w:val="24"/>
          <w:szCs w:val="24"/>
          <w:lang w:eastAsia="zh-CN"/>
        </w:rPr>
      </w:pPr>
    </w:p>
    <w:p>
      <w:pPr>
        <w:adjustRightInd w:val="0"/>
        <w:snapToGrid w:val="0"/>
        <w:spacing w:line="440" w:lineRule="exact"/>
        <w:rPr>
          <w:rFonts w:ascii="宋体" w:hAnsi="宋体"/>
          <w:sz w:val="24"/>
          <w:szCs w:val="24"/>
        </w:rPr>
      </w:pPr>
      <w:r>
        <w:rPr>
          <w:rFonts w:hint="eastAsia" w:ascii="宋体" w:hAnsi="宋体"/>
          <w:sz w:val="24"/>
          <w:szCs w:val="24"/>
        </w:rPr>
        <w:t>说明：</w:t>
      </w:r>
    </w:p>
    <w:p>
      <w:pPr>
        <w:numPr>
          <w:ilvl w:val="0"/>
          <w:numId w:val="2"/>
        </w:numPr>
        <w:adjustRightInd w:val="0"/>
        <w:snapToGrid w:val="0"/>
        <w:spacing w:line="440" w:lineRule="exact"/>
        <w:rPr>
          <w:rFonts w:ascii="宋体" w:hAnsi="宋体"/>
          <w:sz w:val="24"/>
          <w:szCs w:val="24"/>
        </w:rPr>
      </w:pPr>
      <w:r>
        <w:rPr>
          <w:rFonts w:hint="eastAsia" w:ascii="宋体" w:hAnsi="宋体"/>
          <w:sz w:val="24"/>
          <w:szCs w:val="24"/>
        </w:rPr>
        <w:t>开标一览表除了每份标书应有一份外，还需单独用信封密封一份（其密封要求同响应文件），为开标之用</w:t>
      </w:r>
      <w:r>
        <w:rPr>
          <w:rFonts w:hint="eastAsia" w:ascii="宋体" w:hAnsi="宋体"/>
          <w:b w:val="0"/>
          <w:bCs/>
          <w:kern w:val="0"/>
          <w:sz w:val="24"/>
        </w:rPr>
        <w:t>。</w:t>
      </w:r>
    </w:p>
    <w:p>
      <w:pPr>
        <w:numPr>
          <w:ilvl w:val="0"/>
          <w:numId w:val="2"/>
        </w:numPr>
        <w:adjustRightInd w:val="0"/>
        <w:snapToGrid w:val="0"/>
        <w:spacing w:line="440" w:lineRule="exact"/>
        <w:rPr>
          <w:rFonts w:ascii="宋体" w:hAnsi="宋体"/>
          <w:sz w:val="24"/>
          <w:szCs w:val="24"/>
        </w:rPr>
      </w:pPr>
      <w:r>
        <w:rPr>
          <w:rFonts w:hint="eastAsia" w:ascii="宋体" w:hAnsi="宋体"/>
          <w:b/>
          <w:bCs/>
          <w:color w:val="000000"/>
          <w:sz w:val="24"/>
        </w:rPr>
        <w:t>本表必须按要求由投标单位法</w:t>
      </w:r>
      <w:r>
        <w:rPr>
          <w:rFonts w:hint="eastAsia" w:ascii="宋体" w:hAnsi="宋体"/>
          <w:b/>
          <w:bCs/>
          <w:color w:val="000000"/>
          <w:sz w:val="24"/>
          <w:lang w:val="en-US" w:eastAsia="zh-CN"/>
        </w:rPr>
        <w:t>定代表人</w:t>
      </w:r>
      <w:r>
        <w:rPr>
          <w:rFonts w:hint="eastAsia" w:ascii="宋体" w:hAnsi="宋体"/>
          <w:b/>
          <w:bCs/>
          <w:color w:val="000000"/>
          <w:sz w:val="24"/>
        </w:rPr>
        <w:t>或</w:t>
      </w:r>
      <w:r>
        <w:rPr>
          <w:rFonts w:hint="eastAsia" w:ascii="宋体" w:hAnsi="宋体"/>
          <w:b/>
          <w:bCs/>
          <w:color w:val="000000"/>
          <w:sz w:val="24"/>
          <w:lang w:val="en-US" w:eastAsia="zh-CN"/>
        </w:rPr>
        <w:t>其</w:t>
      </w:r>
      <w:r>
        <w:rPr>
          <w:rFonts w:hint="eastAsia" w:ascii="宋体" w:hAnsi="宋体"/>
          <w:b/>
          <w:bCs/>
          <w:color w:val="000000"/>
          <w:sz w:val="24"/>
        </w:rPr>
        <w:t>授权代表签字，并加盖投标单位公章，否则将被视为非响应性投标而作废标处理。</w:t>
      </w:r>
    </w:p>
    <w:p>
      <w:pPr>
        <w:keepNext w:val="0"/>
        <w:keepLines w:val="0"/>
        <w:pageBreakBefore w:val="0"/>
        <w:widowControl w:val="0"/>
        <w:numPr>
          <w:ilvl w:val="0"/>
          <w:numId w:val="0"/>
        </w:numPr>
        <w:kinsoku/>
        <w:wordWrap/>
        <w:overflowPunct/>
        <w:topLinePunct w:val="0"/>
        <w:autoSpaceDE/>
        <w:autoSpaceDN/>
        <w:bidi w:val="0"/>
        <w:adjustRightInd w:val="0"/>
        <w:snapToGrid w:val="0"/>
        <w:spacing w:line="440" w:lineRule="exact"/>
        <w:textAlignment w:val="auto"/>
        <w:outlineLvl w:val="9"/>
        <w:rPr>
          <w:rFonts w:hint="eastAsia" w:ascii="宋体" w:hAnsi="宋体" w:eastAsia="宋体"/>
          <w:color w:val="000000"/>
          <w:sz w:val="24"/>
          <w:szCs w:val="22"/>
        </w:rPr>
      </w:pPr>
    </w:p>
    <w:p>
      <w:pPr>
        <w:pStyle w:val="34"/>
        <w:rPr>
          <w:rFonts w:hint="eastAsia"/>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440" w:lineRule="exact"/>
        <w:textAlignment w:val="auto"/>
        <w:outlineLvl w:val="9"/>
        <w:rPr>
          <w:rFonts w:hint="eastAsia" w:ascii="宋体" w:hAnsi="宋体" w:eastAsia="宋体"/>
          <w:color w:val="000000"/>
          <w:sz w:val="24"/>
          <w:szCs w:val="22"/>
        </w:rPr>
      </w:pPr>
      <w:r>
        <w:rPr>
          <w:rFonts w:hint="eastAsia" w:ascii="宋体" w:hAnsi="宋体"/>
          <w:color w:val="000000"/>
          <w:sz w:val="24"/>
          <w:szCs w:val="22"/>
          <w:lang w:eastAsia="zh-CN"/>
        </w:rPr>
        <w:t>供应商</w:t>
      </w:r>
      <w:r>
        <w:rPr>
          <w:rFonts w:hint="eastAsia" w:ascii="宋体" w:hAnsi="宋体" w:eastAsia="宋体"/>
          <w:color w:val="000000"/>
          <w:sz w:val="24"/>
          <w:szCs w:val="22"/>
          <w:lang w:eastAsia="zh-CN"/>
        </w:rPr>
        <w:t>名</w:t>
      </w:r>
      <w:r>
        <w:rPr>
          <w:rFonts w:hint="eastAsia" w:ascii="宋体" w:hAnsi="宋体" w:eastAsia="宋体"/>
          <w:color w:val="000000"/>
          <w:sz w:val="24"/>
          <w:szCs w:val="22"/>
        </w:rPr>
        <w:t xml:space="preserve">称（加盖公章）：                 </w:t>
      </w:r>
    </w:p>
    <w:p>
      <w:pPr>
        <w:keepNext w:val="0"/>
        <w:keepLines w:val="0"/>
        <w:pageBreakBefore w:val="0"/>
        <w:widowControl w:val="0"/>
        <w:numPr>
          <w:ilvl w:val="0"/>
          <w:numId w:val="0"/>
        </w:numPr>
        <w:kinsoku/>
        <w:wordWrap/>
        <w:overflowPunct/>
        <w:topLinePunct w:val="0"/>
        <w:autoSpaceDE/>
        <w:autoSpaceDN/>
        <w:bidi w:val="0"/>
        <w:adjustRightInd w:val="0"/>
        <w:snapToGrid w:val="0"/>
        <w:spacing w:line="440" w:lineRule="exact"/>
        <w:textAlignment w:val="auto"/>
        <w:outlineLvl w:val="9"/>
        <w:rPr>
          <w:rFonts w:hint="eastAsia" w:ascii="宋体" w:hAnsi="宋体" w:eastAsia="宋体"/>
          <w:color w:val="000000"/>
          <w:sz w:val="24"/>
          <w:szCs w:val="22"/>
        </w:rPr>
      </w:pPr>
      <w:r>
        <w:rPr>
          <w:rFonts w:hint="eastAsia" w:ascii="宋体" w:hAnsi="宋体" w:eastAsia="宋体"/>
          <w:color w:val="000000"/>
          <w:sz w:val="24"/>
          <w:szCs w:val="22"/>
        </w:rPr>
        <w:t>法定代表人或</w:t>
      </w:r>
      <w:r>
        <w:rPr>
          <w:rFonts w:hint="eastAsia" w:ascii="宋体" w:hAnsi="宋体"/>
          <w:color w:val="000000"/>
          <w:sz w:val="24"/>
          <w:szCs w:val="22"/>
          <w:lang w:val="en-US" w:eastAsia="zh-CN"/>
        </w:rPr>
        <w:t>其</w:t>
      </w:r>
      <w:r>
        <w:rPr>
          <w:rFonts w:hint="eastAsia" w:ascii="宋体" w:hAnsi="宋体" w:eastAsia="宋体"/>
          <w:color w:val="000000"/>
          <w:sz w:val="24"/>
          <w:szCs w:val="22"/>
        </w:rPr>
        <w:t xml:space="preserve">授权代表签字：              </w:t>
      </w:r>
    </w:p>
    <w:p>
      <w:pPr>
        <w:keepNext w:val="0"/>
        <w:keepLines w:val="0"/>
        <w:pageBreakBefore w:val="0"/>
        <w:widowControl w:val="0"/>
        <w:numPr>
          <w:ilvl w:val="0"/>
          <w:numId w:val="0"/>
        </w:numPr>
        <w:kinsoku/>
        <w:wordWrap/>
        <w:overflowPunct/>
        <w:topLinePunct w:val="0"/>
        <w:autoSpaceDE/>
        <w:autoSpaceDN/>
        <w:bidi w:val="0"/>
        <w:adjustRightInd w:val="0"/>
        <w:snapToGrid w:val="0"/>
        <w:spacing w:line="440" w:lineRule="exact"/>
        <w:textAlignment w:val="auto"/>
        <w:outlineLvl w:val="9"/>
        <w:rPr>
          <w:rFonts w:hint="eastAsia" w:ascii="宋体" w:hAnsi="宋体"/>
          <w:color w:val="000000"/>
          <w:sz w:val="24"/>
        </w:rPr>
      </w:pPr>
      <w:r>
        <w:rPr>
          <w:rFonts w:hint="eastAsia" w:ascii="宋体" w:hAnsi="宋体" w:eastAsia="宋体"/>
          <w:color w:val="000000"/>
          <w:sz w:val="24"/>
          <w:szCs w:val="22"/>
        </w:rPr>
        <w:t xml:space="preserve">日    期：                              </w:t>
      </w:r>
    </w:p>
    <w:p>
      <w:pPr>
        <w:pStyle w:val="6"/>
        <w:adjustRightInd w:val="0"/>
        <w:snapToGrid w:val="0"/>
        <w:spacing w:line="300" w:lineRule="auto"/>
        <w:ind w:left="0" w:leftChars="0" w:firstLine="0" w:firstLineChars="0"/>
        <w:rPr>
          <w:rFonts w:hint="eastAsia" w:ascii="宋体" w:hAnsi="宋体"/>
          <w:b/>
          <w:color w:val="000000"/>
          <w:sz w:val="24"/>
          <w:szCs w:val="24"/>
        </w:rPr>
      </w:pPr>
    </w:p>
    <w:p>
      <w:pPr>
        <w:pStyle w:val="6"/>
        <w:adjustRightInd w:val="0"/>
        <w:snapToGrid w:val="0"/>
        <w:spacing w:line="300" w:lineRule="auto"/>
        <w:ind w:left="0" w:leftChars="0" w:firstLine="0" w:firstLineChars="0"/>
        <w:rPr>
          <w:rFonts w:hint="eastAsia" w:ascii="宋体" w:hAnsi="宋体"/>
          <w:b/>
          <w:color w:val="000000"/>
          <w:sz w:val="24"/>
          <w:szCs w:val="24"/>
        </w:rPr>
      </w:pPr>
    </w:p>
    <w:p>
      <w:pPr>
        <w:pStyle w:val="6"/>
        <w:adjustRightInd w:val="0"/>
        <w:snapToGrid w:val="0"/>
        <w:spacing w:line="300" w:lineRule="auto"/>
        <w:ind w:left="0" w:leftChars="0" w:firstLine="0" w:firstLineChars="0"/>
        <w:rPr>
          <w:rFonts w:hint="eastAsia" w:ascii="宋体" w:hAnsi="宋体"/>
          <w:b/>
          <w:color w:val="000000"/>
          <w:sz w:val="24"/>
          <w:szCs w:val="24"/>
        </w:rPr>
      </w:pPr>
    </w:p>
    <w:p>
      <w:pPr>
        <w:pStyle w:val="6"/>
        <w:adjustRightInd w:val="0"/>
        <w:snapToGrid w:val="0"/>
        <w:spacing w:line="300" w:lineRule="auto"/>
        <w:ind w:left="0" w:leftChars="0" w:firstLine="0" w:firstLineChars="0"/>
        <w:rPr>
          <w:rFonts w:hint="eastAsia" w:ascii="宋体" w:hAnsi="宋体"/>
          <w:b/>
          <w:color w:val="000000"/>
          <w:sz w:val="24"/>
          <w:szCs w:val="24"/>
        </w:rPr>
      </w:pPr>
    </w:p>
    <w:p>
      <w:pPr>
        <w:rPr>
          <w:rFonts w:hint="eastAsia" w:hAnsi="宋体" w:cs="Times New Roman"/>
          <w:b/>
          <w:color w:val="000000"/>
          <w:sz w:val="24"/>
          <w:szCs w:val="24"/>
        </w:rPr>
      </w:pPr>
      <w:r>
        <w:rPr>
          <w:rFonts w:hint="eastAsia" w:hAnsi="宋体" w:cs="Times New Roman"/>
          <w:b/>
          <w:color w:val="000000"/>
          <w:sz w:val="24"/>
          <w:szCs w:val="24"/>
        </w:rPr>
        <w:br w:type="page"/>
      </w:r>
    </w:p>
    <w:p>
      <w:pPr>
        <w:spacing w:line="360" w:lineRule="auto"/>
        <w:jc w:val="both"/>
        <w:rPr>
          <w:rFonts w:hint="eastAsia" w:hAnsi="宋体" w:cs="Times New Roman"/>
          <w:b/>
          <w:color w:val="000000"/>
          <w:sz w:val="24"/>
          <w:szCs w:val="24"/>
          <w:lang w:val="en-US" w:eastAsia="zh-CN"/>
        </w:rPr>
      </w:pPr>
      <w:r>
        <w:rPr>
          <w:rFonts w:hint="eastAsia" w:hAnsi="宋体" w:cs="Times New Roman"/>
          <w:b/>
          <w:color w:val="000000"/>
          <w:sz w:val="24"/>
          <w:szCs w:val="24"/>
        </w:rPr>
        <w:t>附件三</w:t>
      </w:r>
      <w:r>
        <w:rPr>
          <w:rFonts w:hint="eastAsia" w:hAnsi="宋体" w:cs="Times New Roman"/>
          <w:b/>
          <w:color w:val="000000"/>
          <w:sz w:val="24"/>
          <w:szCs w:val="24"/>
          <w:lang w:val="en-US" w:eastAsia="zh-CN"/>
        </w:rPr>
        <w:t xml:space="preserve">              </w:t>
      </w:r>
    </w:p>
    <w:p>
      <w:pPr>
        <w:spacing w:line="360" w:lineRule="auto"/>
        <w:jc w:val="center"/>
        <w:rPr>
          <w:rFonts w:hint="eastAsia"/>
          <w:b/>
          <w:color w:val="auto"/>
          <w:sz w:val="28"/>
          <w:szCs w:val="28"/>
          <w:lang w:val="en-US"/>
        </w:rPr>
      </w:pPr>
      <w:r>
        <w:rPr>
          <w:rFonts w:hint="eastAsia"/>
          <w:b/>
          <w:color w:val="auto"/>
          <w:sz w:val="28"/>
          <w:szCs w:val="28"/>
          <w:lang w:val="en-US" w:eastAsia="zh-CN"/>
        </w:rPr>
        <w:t>3-2</w:t>
      </w:r>
      <w:r>
        <w:rPr>
          <w:rFonts w:hint="eastAsia"/>
          <w:b/>
          <w:color w:val="auto"/>
          <w:sz w:val="28"/>
          <w:szCs w:val="28"/>
          <w:lang w:val="en-US"/>
        </w:rPr>
        <w:t>最后报价表</w:t>
      </w:r>
    </w:p>
    <w:p>
      <w:pPr>
        <w:pStyle w:val="34"/>
        <w:rPr>
          <w:lang w:val="en-US"/>
        </w:rPr>
      </w:pPr>
    </w:p>
    <w:tbl>
      <w:tblPr>
        <w:tblStyle w:val="21"/>
        <w:tblW w:w="89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7" w:hRule="atLeast"/>
          <w:jc w:val="center"/>
        </w:trPr>
        <w:tc>
          <w:tcPr>
            <w:tcW w:w="8965" w:type="dxa"/>
            <w:vAlign w:val="center"/>
          </w:tcPr>
          <w:p>
            <w:pPr>
              <w:spacing w:line="560" w:lineRule="exact"/>
              <w:rPr>
                <w:color w:val="auto"/>
                <w:sz w:val="24"/>
                <w:szCs w:val="24"/>
                <w:lang w:val="en-US"/>
              </w:rPr>
            </w:pPr>
            <w:r>
              <w:rPr>
                <w:rFonts w:hint="eastAsia"/>
                <w:color w:val="auto"/>
                <w:sz w:val="24"/>
                <w:szCs w:val="24"/>
                <w:lang w:val="en-US" w:eastAsia="zh-CN"/>
              </w:rPr>
              <w:t>项目名称及编号</w:t>
            </w:r>
            <w:r>
              <w:rPr>
                <w:rFonts w:hint="eastAsia"/>
                <w:color w:val="auto"/>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65" w:type="dxa"/>
          </w:tcPr>
          <w:p>
            <w:pPr>
              <w:spacing w:line="560" w:lineRule="exact"/>
              <w:rPr>
                <w:color w:val="auto"/>
                <w:sz w:val="24"/>
                <w:szCs w:val="24"/>
              </w:rPr>
            </w:pPr>
            <w:r>
              <w:rPr>
                <w:rFonts w:hint="eastAsia"/>
                <w:color w:val="auto"/>
                <w:sz w:val="24"/>
                <w:szCs w:val="24"/>
                <w:lang w:val="en-US" w:eastAsia="zh-CN"/>
              </w:rPr>
              <w:t>采购人、磋商</w:t>
            </w:r>
            <w:r>
              <w:rPr>
                <w:rFonts w:hint="eastAsia"/>
                <w:color w:val="auto"/>
                <w:sz w:val="24"/>
                <w:szCs w:val="24"/>
              </w:rPr>
              <w:t>小组：</w:t>
            </w:r>
          </w:p>
          <w:p>
            <w:pPr>
              <w:spacing w:line="560" w:lineRule="exact"/>
              <w:ind w:firstLine="480" w:firstLineChars="200"/>
              <w:rPr>
                <w:color w:val="auto"/>
                <w:sz w:val="24"/>
                <w:szCs w:val="24"/>
              </w:rPr>
            </w:pPr>
            <w:r>
              <w:rPr>
                <w:rFonts w:hint="eastAsia"/>
                <w:color w:val="auto"/>
                <w:sz w:val="24"/>
                <w:szCs w:val="24"/>
              </w:rPr>
              <w:t>我公司愿在</w:t>
            </w:r>
            <w:r>
              <w:rPr>
                <w:rFonts w:hint="eastAsia"/>
                <w:color w:val="auto"/>
                <w:sz w:val="24"/>
                <w:szCs w:val="24"/>
                <w:u w:val="single"/>
                <w:lang w:val="en-US" w:eastAsia="zh-CN"/>
              </w:rPr>
              <w:t xml:space="preserve">    </w:t>
            </w:r>
            <w:r>
              <w:rPr>
                <w:rFonts w:hint="eastAsia"/>
                <w:color w:val="auto"/>
                <w:sz w:val="24"/>
                <w:szCs w:val="24"/>
                <w:lang w:val="en-US" w:eastAsia="zh-CN"/>
              </w:rPr>
              <w:t xml:space="preserve"> </w:t>
            </w:r>
            <w:r>
              <w:rPr>
                <w:rFonts w:hint="eastAsia"/>
                <w:color w:val="auto"/>
                <w:sz w:val="24"/>
                <w:szCs w:val="24"/>
              </w:rPr>
              <w:t>年</w:t>
            </w:r>
            <w:r>
              <w:rPr>
                <w:rFonts w:hint="eastAsia"/>
                <w:color w:val="auto"/>
                <w:sz w:val="24"/>
                <w:szCs w:val="24"/>
                <w:u w:val="single"/>
                <w:lang w:val="en-US"/>
              </w:rPr>
              <w:t xml:space="preserve">   </w:t>
            </w:r>
            <w:r>
              <w:rPr>
                <w:rFonts w:hint="eastAsia"/>
                <w:color w:val="auto"/>
                <w:sz w:val="24"/>
                <w:szCs w:val="24"/>
              </w:rPr>
              <w:t>月</w:t>
            </w:r>
            <w:r>
              <w:rPr>
                <w:rFonts w:hint="eastAsia"/>
                <w:color w:val="auto"/>
                <w:sz w:val="24"/>
                <w:szCs w:val="24"/>
                <w:u w:val="single"/>
                <w:lang w:val="en-US"/>
              </w:rPr>
              <w:t xml:space="preserve">   </w:t>
            </w:r>
            <w:r>
              <w:rPr>
                <w:rFonts w:hint="eastAsia"/>
                <w:color w:val="auto"/>
                <w:sz w:val="24"/>
                <w:szCs w:val="24"/>
              </w:rPr>
              <w:t>日</w:t>
            </w:r>
            <w:r>
              <w:rPr>
                <w:rFonts w:hint="eastAsia"/>
                <w:color w:val="auto"/>
                <w:sz w:val="24"/>
                <w:szCs w:val="24"/>
                <w:u w:val="single"/>
                <w:lang w:val="en-US" w:eastAsia="zh-CN"/>
              </w:rPr>
              <w:t xml:space="preserve">   </w:t>
            </w:r>
            <w:r>
              <w:rPr>
                <w:rFonts w:hint="eastAsia"/>
                <w:color w:val="auto"/>
                <w:sz w:val="24"/>
                <w:szCs w:val="24"/>
              </w:rPr>
              <w:t>时送递</w:t>
            </w:r>
            <w:r>
              <w:rPr>
                <w:rFonts w:hint="eastAsia"/>
                <w:color w:val="auto"/>
                <w:sz w:val="24"/>
                <w:szCs w:val="24"/>
                <w:u w:val="single"/>
                <w:lang w:val="en-US" w:eastAsia="zh-CN"/>
              </w:rPr>
              <w:t xml:space="preserve">         </w:t>
            </w:r>
            <w:r>
              <w:rPr>
                <w:rFonts w:hint="eastAsia"/>
                <w:color w:val="auto"/>
                <w:sz w:val="24"/>
                <w:szCs w:val="24"/>
                <w:u w:val="none"/>
                <w:lang w:val="en-US" w:eastAsia="zh-CN"/>
              </w:rPr>
              <w:t>（项目名称）</w:t>
            </w:r>
            <w:r>
              <w:rPr>
                <w:rFonts w:hint="eastAsia"/>
                <w:color w:val="auto"/>
                <w:sz w:val="24"/>
                <w:szCs w:val="24"/>
              </w:rPr>
              <w:t>响应文件中的报价上，最后以人民币：</w:t>
            </w:r>
            <w:r>
              <w:rPr>
                <w:rFonts w:hint="eastAsia"/>
                <w:color w:val="auto"/>
                <w:sz w:val="24"/>
                <w:szCs w:val="24"/>
                <w:u w:val="single"/>
                <w:lang w:val="en-US"/>
              </w:rPr>
              <w:t xml:space="preserve">          </w:t>
            </w:r>
            <w:r>
              <w:rPr>
                <w:rFonts w:hint="eastAsia"/>
                <w:color w:val="auto"/>
                <w:sz w:val="24"/>
                <w:szCs w:val="24"/>
              </w:rPr>
              <w:t>元（</w:t>
            </w:r>
            <w:r>
              <w:rPr>
                <w:rFonts w:hint="eastAsia"/>
                <w:color w:val="auto"/>
                <w:sz w:val="24"/>
                <w:szCs w:val="24"/>
                <w:lang w:val="en-US"/>
              </w:rPr>
              <w:t>大写：</w:t>
            </w:r>
            <w:r>
              <w:rPr>
                <w:rFonts w:hint="eastAsia"/>
                <w:color w:val="auto"/>
                <w:sz w:val="24"/>
                <w:szCs w:val="24"/>
                <w:u w:val="single"/>
                <w:lang w:val="en-US"/>
              </w:rPr>
              <w:t xml:space="preserve">          </w:t>
            </w:r>
            <w:r>
              <w:rPr>
                <w:rFonts w:hint="eastAsia"/>
                <w:color w:val="auto"/>
                <w:sz w:val="24"/>
                <w:szCs w:val="24"/>
              </w:rPr>
              <w:t>）作为我公司对此项目</w:t>
            </w:r>
            <w:r>
              <w:rPr>
                <w:rFonts w:hint="eastAsia"/>
                <w:color w:val="auto"/>
                <w:sz w:val="24"/>
                <w:szCs w:val="24"/>
                <w:lang w:val="en-US"/>
              </w:rPr>
              <w:t>谈判</w:t>
            </w:r>
            <w:r>
              <w:rPr>
                <w:rFonts w:hint="eastAsia"/>
                <w:color w:val="auto"/>
                <w:sz w:val="24"/>
                <w:szCs w:val="24"/>
              </w:rPr>
              <w:t>的最终报价。</w:t>
            </w:r>
          </w:p>
          <w:p>
            <w:pPr>
              <w:wordWrap w:val="0"/>
              <w:spacing w:line="560" w:lineRule="exact"/>
              <w:ind w:firstLine="480" w:firstLineChars="200"/>
              <w:jc w:val="both"/>
              <w:rPr>
                <w:color w:val="auto"/>
                <w:sz w:val="24"/>
                <w:szCs w:val="24"/>
                <w:u w:val="single"/>
                <w:lang w:val="en-US"/>
              </w:rPr>
            </w:pPr>
            <w:r>
              <w:rPr>
                <w:rFonts w:hint="eastAsia"/>
                <w:color w:val="auto"/>
                <w:sz w:val="24"/>
                <w:szCs w:val="24"/>
                <w:lang w:val="en-US"/>
              </w:rPr>
              <w:t>备注：</w:t>
            </w:r>
          </w:p>
          <w:p>
            <w:pPr>
              <w:wordWrap w:val="0"/>
              <w:spacing w:line="560" w:lineRule="exact"/>
              <w:ind w:firstLine="480" w:firstLineChars="200"/>
              <w:rPr>
                <w:color w:val="auto"/>
                <w:sz w:val="24"/>
                <w:szCs w:val="24"/>
              </w:rPr>
            </w:pPr>
          </w:p>
          <w:p>
            <w:pPr>
              <w:spacing w:line="560" w:lineRule="exact"/>
              <w:ind w:firstLine="480" w:firstLineChars="200"/>
              <w:rPr>
                <w:rFonts w:hint="eastAsia"/>
                <w:color w:val="auto"/>
                <w:sz w:val="24"/>
                <w:szCs w:val="24"/>
                <w:u w:val="single"/>
                <w:lang w:val="en-US"/>
              </w:rPr>
            </w:pPr>
            <w:r>
              <w:rPr>
                <w:rFonts w:hint="eastAsia"/>
                <w:color w:val="auto"/>
                <w:sz w:val="24"/>
                <w:szCs w:val="24"/>
              </w:rPr>
              <w:t>谈判供应商</w:t>
            </w:r>
            <w:r>
              <w:rPr>
                <w:rFonts w:hint="eastAsia"/>
                <w:color w:val="auto"/>
                <w:sz w:val="24"/>
                <w:szCs w:val="24"/>
                <w:lang w:val="en-US" w:eastAsia="zh-CN"/>
              </w:rPr>
              <w:t>名称</w:t>
            </w:r>
            <w:r>
              <w:rPr>
                <w:rFonts w:hint="eastAsia"/>
                <w:color w:val="auto"/>
                <w:sz w:val="24"/>
                <w:szCs w:val="24"/>
              </w:rPr>
              <w:t>：</w:t>
            </w:r>
          </w:p>
          <w:p>
            <w:pPr>
              <w:spacing w:line="560" w:lineRule="exact"/>
              <w:ind w:firstLine="480" w:firstLineChars="200"/>
              <w:rPr>
                <w:color w:val="auto"/>
                <w:sz w:val="24"/>
                <w:szCs w:val="24"/>
                <w:u w:val="single"/>
                <w:lang w:val="en-US"/>
              </w:rPr>
            </w:pPr>
            <w:r>
              <w:rPr>
                <w:rFonts w:hint="eastAsia"/>
                <w:color w:val="auto"/>
                <w:sz w:val="24"/>
                <w:szCs w:val="24"/>
              </w:rPr>
              <w:t>供应商法定代表人</w:t>
            </w:r>
            <w:r>
              <w:rPr>
                <w:rFonts w:hint="eastAsia" w:ascii="宋体" w:hAnsi="宋体"/>
                <w:color w:val="000000"/>
                <w:sz w:val="24"/>
                <w:szCs w:val="22"/>
              </w:rPr>
              <w:t>或</w:t>
            </w:r>
            <w:r>
              <w:rPr>
                <w:rFonts w:hint="eastAsia" w:ascii="宋体" w:hAnsi="宋体"/>
                <w:color w:val="000000"/>
                <w:sz w:val="24"/>
                <w:szCs w:val="22"/>
                <w:lang w:val="en-US" w:eastAsia="zh-CN"/>
              </w:rPr>
              <w:t>其</w:t>
            </w:r>
            <w:r>
              <w:rPr>
                <w:rFonts w:hint="eastAsia" w:ascii="宋体" w:hAnsi="宋体"/>
                <w:color w:val="000000"/>
                <w:sz w:val="24"/>
                <w:szCs w:val="22"/>
              </w:rPr>
              <w:t>授权代表</w:t>
            </w:r>
            <w:r>
              <w:rPr>
                <w:rFonts w:hint="eastAsia"/>
                <w:color w:val="auto"/>
                <w:sz w:val="24"/>
                <w:szCs w:val="24"/>
              </w:rPr>
              <w:t>签字确认：</w:t>
            </w:r>
          </w:p>
          <w:p>
            <w:pPr>
              <w:spacing w:line="560" w:lineRule="exact"/>
              <w:ind w:firstLine="480" w:firstLineChars="200"/>
              <w:rPr>
                <w:color w:val="auto"/>
                <w:sz w:val="24"/>
                <w:szCs w:val="24"/>
              </w:rPr>
            </w:pPr>
            <w:r>
              <w:rPr>
                <w:rFonts w:hint="eastAsia"/>
                <w:color w:val="auto"/>
                <w:sz w:val="24"/>
                <w:szCs w:val="24"/>
              </w:rPr>
              <w:t>联系电话：</w:t>
            </w:r>
          </w:p>
          <w:p>
            <w:pPr>
              <w:spacing w:line="560" w:lineRule="exact"/>
              <w:ind w:firstLine="3720" w:firstLineChars="1550"/>
              <w:rPr>
                <w:color w:val="auto"/>
                <w:sz w:val="24"/>
                <w:szCs w:val="24"/>
              </w:rPr>
            </w:pPr>
            <w:r>
              <w:rPr>
                <w:rFonts w:hint="eastAsia"/>
                <w:color w:val="auto"/>
                <w:sz w:val="24"/>
                <w:szCs w:val="24"/>
              </w:rPr>
              <w:t>日期：</w:t>
            </w:r>
            <w:r>
              <w:rPr>
                <w:rFonts w:hint="eastAsia"/>
                <w:color w:val="auto"/>
                <w:sz w:val="24"/>
                <w:szCs w:val="24"/>
                <w:lang w:val="en-US" w:eastAsia="zh-CN"/>
              </w:rPr>
              <w:t xml:space="preserve">    </w:t>
            </w:r>
            <w:r>
              <w:rPr>
                <w:rFonts w:hint="eastAsia"/>
                <w:color w:val="auto"/>
                <w:sz w:val="24"/>
                <w:szCs w:val="24"/>
              </w:rPr>
              <w:t xml:space="preserve"> 年  </w:t>
            </w:r>
            <w:r>
              <w:rPr>
                <w:rFonts w:hint="eastAsia"/>
                <w:color w:val="auto"/>
                <w:sz w:val="24"/>
                <w:szCs w:val="24"/>
                <w:lang w:val="en-US" w:eastAsia="zh-CN"/>
              </w:rPr>
              <w:t xml:space="preserve"> </w:t>
            </w:r>
            <w:r>
              <w:rPr>
                <w:rFonts w:hint="eastAsia"/>
                <w:color w:val="auto"/>
                <w:sz w:val="24"/>
                <w:szCs w:val="24"/>
              </w:rPr>
              <w:t xml:space="preserve">月 </w:t>
            </w:r>
            <w:r>
              <w:rPr>
                <w:rFonts w:hint="eastAsia"/>
                <w:color w:val="auto"/>
                <w:sz w:val="24"/>
                <w:szCs w:val="24"/>
                <w:lang w:val="en-US"/>
              </w:rPr>
              <w:t xml:space="preserve">  </w:t>
            </w:r>
            <w:r>
              <w:rPr>
                <w:rFonts w:hint="eastAsia"/>
                <w:color w:val="auto"/>
                <w:sz w:val="24"/>
                <w:szCs w:val="24"/>
              </w:rPr>
              <w:t>日</w:t>
            </w:r>
          </w:p>
          <w:p>
            <w:pPr>
              <w:spacing w:line="560" w:lineRule="exact"/>
              <w:rPr>
                <w:color w:val="auto"/>
                <w:sz w:val="24"/>
                <w:szCs w:val="24"/>
              </w:rPr>
            </w:pPr>
          </w:p>
        </w:tc>
      </w:tr>
    </w:tbl>
    <w:p>
      <w:pPr>
        <w:autoSpaceDN/>
        <w:ind w:firstLine="420" w:firstLineChars="200"/>
        <w:jc w:val="both"/>
        <w:rPr>
          <w:color w:val="auto"/>
          <w:kern w:val="2"/>
          <w:sz w:val="21"/>
          <w:szCs w:val="21"/>
          <w:lang w:val="en-US"/>
        </w:rPr>
      </w:pPr>
    </w:p>
    <w:p>
      <w:pPr>
        <w:autoSpaceDN/>
        <w:spacing w:line="360" w:lineRule="auto"/>
        <w:ind w:firstLine="420" w:firstLineChars="200"/>
        <w:jc w:val="both"/>
        <w:rPr>
          <w:color w:val="auto"/>
          <w:kern w:val="2"/>
          <w:sz w:val="21"/>
          <w:szCs w:val="21"/>
          <w:lang w:val="en-US"/>
        </w:rPr>
      </w:pPr>
      <w:r>
        <w:rPr>
          <w:rFonts w:hint="eastAsia"/>
          <w:color w:val="auto"/>
          <w:kern w:val="2"/>
          <w:sz w:val="21"/>
          <w:szCs w:val="21"/>
          <w:lang w:val="en-US"/>
        </w:rPr>
        <w:t>说明：</w:t>
      </w:r>
      <w:r>
        <w:rPr>
          <w:color w:val="auto"/>
          <w:kern w:val="2"/>
          <w:sz w:val="21"/>
          <w:szCs w:val="21"/>
          <w:lang w:val="en-US"/>
        </w:rPr>
        <w:t>1.</w:t>
      </w:r>
      <w:r>
        <w:rPr>
          <w:rFonts w:hint="eastAsia"/>
          <w:color w:val="auto"/>
          <w:kern w:val="2"/>
          <w:sz w:val="21"/>
          <w:szCs w:val="21"/>
          <w:lang w:val="en-US"/>
        </w:rPr>
        <w:t>所有价格均系用人民币表示，单位为元，其内容、金额必须按竞争性</w:t>
      </w:r>
      <w:r>
        <w:rPr>
          <w:rFonts w:hint="eastAsia"/>
          <w:color w:val="auto"/>
          <w:kern w:val="2"/>
          <w:sz w:val="21"/>
          <w:szCs w:val="21"/>
          <w:lang w:val="en-US" w:eastAsia="zh-CN"/>
        </w:rPr>
        <w:t>磋商</w:t>
      </w:r>
      <w:r>
        <w:rPr>
          <w:rFonts w:hint="eastAsia"/>
          <w:color w:val="auto"/>
          <w:kern w:val="2"/>
          <w:sz w:val="21"/>
          <w:szCs w:val="21"/>
          <w:lang w:val="en-US"/>
        </w:rPr>
        <w:t>文件要求报价。</w:t>
      </w:r>
    </w:p>
    <w:p>
      <w:pPr>
        <w:spacing w:line="360" w:lineRule="auto"/>
        <w:ind w:firstLine="420" w:firstLineChars="200"/>
        <w:rPr>
          <w:color w:val="auto"/>
          <w:sz w:val="21"/>
          <w:szCs w:val="21"/>
        </w:rPr>
      </w:pPr>
      <w:r>
        <w:rPr>
          <w:color w:val="auto"/>
          <w:sz w:val="21"/>
          <w:szCs w:val="21"/>
          <w:lang w:val="en-US"/>
        </w:rPr>
        <w:t>2.</w:t>
      </w:r>
      <w:r>
        <w:rPr>
          <w:rFonts w:hint="eastAsia"/>
          <w:color w:val="auto"/>
          <w:sz w:val="21"/>
          <w:szCs w:val="21"/>
        </w:rPr>
        <w:t>如果报价明显低于其他供应商的报价，又不能按</w:t>
      </w:r>
      <w:r>
        <w:rPr>
          <w:rFonts w:hint="eastAsia"/>
          <w:color w:val="auto"/>
          <w:sz w:val="21"/>
          <w:szCs w:val="21"/>
          <w:lang w:val="en-US" w:eastAsia="zh-CN"/>
        </w:rPr>
        <w:t>磋商</w:t>
      </w:r>
      <w:r>
        <w:rPr>
          <w:rFonts w:hint="eastAsia"/>
          <w:color w:val="auto"/>
          <w:sz w:val="21"/>
          <w:szCs w:val="21"/>
        </w:rPr>
        <w:t>文件的规定做出合理的解释，报价有可能会被拒绝。</w:t>
      </w:r>
    </w:p>
    <w:p>
      <w:pPr>
        <w:pStyle w:val="34"/>
        <w:rPr>
          <w:rFonts w:ascii="宋体" w:hAnsi="宋体"/>
          <w:color w:val="auto"/>
          <w:szCs w:val="21"/>
          <w:lang w:val="zh-CN"/>
        </w:rPr>
      </w:pPr>
      <w:r>
        <w:rPr>
          <w:rFonts w:ascii="宋体" w:hAnsi="宋体"/>
          <w:color w:val="auto"/>
          <w:szCs w:val="21"/>
        </w:rPr>
        <w:t>3</w:t>
      </w:r>
      <w:r>
        <w:rPr>
          <w:rFonts w:hint="eastAsia" w:ascii="宋体" w:hAnsi="宋体"/>
          <w:color w:val="auto"/>
          <w:szCs w:val="21"/>
        </w:rPr>
        <w:t>.最后报价表不应装订在响应文件中，应由供应商加盖公章后提交。</w:t>
      </w:r>
    </w:p>
    <w:p>
      <w:pPr>
        <w:pStyle w:val="6"/>
        <w:adjustRightInd w:val="0"/>
        <w:snapToGrid w:val="0"/>
        <w:spacing w:line="300" w:lineRule="auto"/>
        <w:ind w:left="0" w:leftChars="0" w:firstLine="0" w:firstLineChars="0"/>
        <w:rPr>
          <w:rFonts w:hint="eastAsia" w:ascii="宋体" w:hAnsi="宋体"/>
          <w:b/>
          <w:color w:val="000000"/>
          <w:sz w:val="24"/>
          <w:szCs w:val="24"/>
        </w:rPr>
      </w:pPr>
    </w:p>
    <w:p>
      <w:pPr>
        <w:pStyle w:val="6"/>
        <w:adjustRightInd w:val="0"/>
        <w:snapToGrid w:val="0"/>
        <w:spacing w:line="300" w:lineRule="auto"/>
        <w:ind w:left="0" w:leftChars="0" w:firstLine="0" w:firstLineChars="0"/>
        <w:rPr>
          <w:rFonts w:hint="eastAsia" w:ascii="宋体" w:hAnsi="宋体"/>
          <w:b/>
          <w:color w:val="000000"/>
          <w:sz w:val="24"/>
          <w:szCs w:val="24"/>
        </w:rPr>
      </w:pPr>
    </w:p>
    <w:p>
      <w:pPr>
        <w:rPr>
          <w:rFonts w:hint="eastAsia" w:ascii="宋体" w:hAnsi="宋体"/>
          <w:b/>
          <w:color w:val="000000"/>
          <w:sz w:val="24"/>
          <w:szCs w:val="24"/>
        </w:rPr>
      </w:pPr>
      <w:r>
        <w:rPr>
          <w:rFonts w:hint="eastAsia" w:ascii="宋体" w:hAnsi="宋体"/>
          <w:b/>
          <w:color w:val="000000"/>
          <w:sz w:val="24"/>
          <w:szCs w:val="24"/>
        </w:rPr>
        <w:br w:type="page"/>
      </w:r>
    </w:p>
    <w:p>
      <w:pPr>
        <w:pStyle w:val="6"/>
        <w:adjustRightInd w:val="0"/>
        <w:snapToGrid w:val="0"/>
        <w:spacing w:line="300" w:lineRule="auto"/>
        <w:ind w:left="0" w:leftChars="0" w:firstLine="0" w:firstLineChars="0"/>
        <w:rPr>
          <w:rFonts w:hint="eastAsia" w:ascii="宋体" w:hAnsi="宋体"/>
          <w:b/>
          <w:color w:val="000000"/>
          <w:sz w:val="24"/>
          <w:szCs w:val="24"/>
        </w:rPr>
      </w:pPr>
      <w:r>
        <w:rPr>
          <w:rFonts w:hint="eastAsia" w:ascii="宋体" w:hAnsi="宋体"/>
          <w:b/>
          <w:color w:val="000000"/>
          <w:sz w:val="24"/>
          <w:szCs w:val="24"/>
        </w:rPr>
        <w:t xml:space="preserve">附件四            </w:t>
      </w:r>
    </w:p>
    <w:p>
      <w:pPr>
        <w:adjustRightInd w:val="0"/>
        <w:snapToGrid w:val="0"/>
        <w:spacing w:line="300" w:lineRule="auto"/>
        <w:jc w:val="center"/>
        <w:rPr>
          <w:rFonts w:hint="eastAsia" w:ascii="宋体" w:hAnsi="宋体" w:cs="宋体"/>
          <w:b/>
          <w:bCs/>
          <w:color w:val="000000"/>
          <w:sz w:val="28"/>
          <w:szCs w:val="28"/>
          <w:highlight w:val="none"/>
        </w:rPr>
      </w:pPr>
    </w:p>
    <w:p>
      <w:pPr>
        <w:adjustRightInd w:val="0"/>
        <w:snapToGrid w:val="0"/>
        <w:spacing w:line="300" w:lineRule="auto"/>
        <w:jc w:val="center"/>
        <w:rPr>
          <w:rFonts w:ascii="宋体" w:hAnsi="宋体"/>
          <w:b/>
          <w:bCs/>
          <w:color w:val="000000"/>
          <w:sz w:val="28"/>
          <w:szCs w:val="28"/>
        </w:rPr>
      </w:pPr>
      <w:r>
        <w:rPr>
          <w:rFonts w:hint="eastAsia" w:ascii="宋体" w:hAnsi="宋体"/>
          <w:b/>
          <w:bCs/>
          <w:color w:val="000000"/>
          <w:sz w:val="28"/>
          <w:szCs w:val="28"/>
        </w:rPr>
        <w:t>分项（明细）报价表</w:t>
      </w:r>
    </w:p>
    <w:p>
      <w:pPr>
        <w:adjustRightInd w:val="0"/>
        <w:snapToGrid w:val="0"/>
        <w:spacing w:line="300" w:lineRule="auto"/>
        <w:jc w:val="center"/>
        <w:rPr>
          <w:rFonts w:ascii="宋体" w:hAnsi="宋体"/>
          <w:b/>
          <w:bCs/>
          <w:sz w:val="24"/>
          <w:szCs w:val="24"/>
        </w:rPr>
      </w:pPr>
      <w:bookmarkStart w:id="53" w:name="_Toc16456_WPSOffice_Level2"/>
      <w:bookmarkStart w:id="54" w:name="_Toc22128_WPSOffice_Level2"/>
      <w:bookmarkStart w:id="55" w:name="_Toc29263_WPSOffice_Level2"/>
      <w:r>
        <w:rPr>
          <w:rFonts w:hint="eastAsia" w:ascii="宋体" w:hAnsi="宋体"/>
          <w:bCs/>
          <w:sz w:val="24"/>
          <w:szCs w:val="24"/>
        </w:rPr>
        <w:t>（此表作为开</w:t>
      </w:r>
      <w:r>
        <w:rPr>
          <w:rFonts w:hint="eastAsia" w:ascii="宋体" w:hAnsi="宋体"/>
          <w:bCs/>
          <w:sz w:val="24"/>
          <w:szCs w:val="24"/>
          <w:lang w:val="en-US" w:eastAsia="zh-CN"/>
        </w:rPr>
        <w:t>标</w:t>
      </w:r>
      <w:r>
        <w:rPr>
          <w:rFonts w:hint="eastAsia" w:ascii="宋体" w:hAnsi="宋体"/>
          <w:bCs/>
          <w:sz w:val="24"/>
          <w:szCs w:val="24"/>
        </w:rPr>
        <w:t>一览表附件，内容</w:t>
      </w:r>
      <w:r>
        <w:rPr>
          <w:rFonts w:hint="eastAsia" w:ascii="宋体" w:hAnsi="宋体"/>
          <w:bCs/>
          <w:sz w:val="24"/>
          <w:szCs w:val="24"/>
          <w:lang w:val="en-US" w:eastAsia="zh-CN"/>
        </w:rPr>
        <w:t>根据项目</w:t>
      </w:r>
      <w:r>
        <w:rPr>
          <w:rFonts w:hint="eastAsia" w:ascii="宋体" w:hAnsi="宋体"/>
          <w:bCs/>
          <w:sz w:val="24"/>
          <w:szCs w:val="24"/>
        </w:rPr>
        <w:t>自拟）</w:t>
      </w:r>
      <w:bookmarkEnd w:id="53"/>
      <w:bookmarkEnd w:id="54"/>
      <w:bookmarkEnd w:id="55"/>
    </w:p>
    <w:p>
      <w:pPr>
        <w:adjustRightInd w:val="0"/>
        <w:snapToGrid w:val="0"/>
        <w:spacing w:line="360" w:lineRule="auto"/>
        <w:jc w:val="right"/>
        <w:rPr>
          <w:rFonts w:ascii="宋体" w:hAnsi="宋体"/>
          <w:color w:val="000000"/>
          <w:sz w:val="24"/>
          <w:szCs w:val="24"/>
        </w:rPr>
      </w:pPr>
      <w:r>
        <w:rPr>
          <w:rFonts w:hint="eastAsia" w:ascii="宋体" w:hAnsi="宋体"/>
          <w:color w:val="000000"/>
          <w:sz w:val="24"/>
          <w:szCs w:val="24"/>
        </w:rPr>
        <w:t>价格单位：人民币元</w:t>
      </w:r>
    </w:p>
    <w:p>
      <w:pPr>
        <w:adjustRightInd w:val="0"/>
        <w:snapToGrid w:val="0"/>
        <w:spacing w:line="360" w:lineRule="auto"/>
        <w:ind w:firstLine="309"/>
        <w:rPr>
          <w:rFonts w:ascii="宋体" w:hAnsi="宋体"/>
          <w:color w:val="000000"/>
          <w:sz w:val="24"/>
          <w:szCs w:val="24"/>
        </w:rPr>
      </w:pPr>
    </w:p>
    <w:p>
      <w:pPr>
        <w:pStyle w:val="34"/>
        <w:ind w:firstLine="560"/>
        <w:rPr>
          <w:rFonts w:ascii="宋体" w:hAnsi="宋体"/>
          <w:color w:val="000000"/>
          <w:sz w:val="24"/>
          <w:szCs w:val="24"/>
        </w:rPr>
      </w:pPr>
    </w:p>
    <w:p>
      <w:pPr>
        <w:pStyle w:val="34"/>
        <w:ind w:firstLine="560"/>
        <w:rPr>
          <w:rFonts w:ascii="宋体" w:hAnsi="宋体"/>
          <w:color w:val="000000"/>
          <w:sz w:val="24"/>
          <w:szCs w:val="24"/>
        </w:rPr>
      </w:pPr>
    </w:p>
    <w:p>
      <w:pPr>
        <w:pStyle w:val="34"/>
        <w:ind w:firstLine="560"/>
        <w:rPr>
          <w:rFonts w:ascii="宋体" w:hAnsi="宋体"/>
          <w:color w:val="000000"/>
          <w:sz w:val="24"/>
          <w:szCs w:val="24"/>
        </w:rPr>
      </w:pPr>
    </w:p>
    <w:p>
      <w:pPr>
        <w:pStyle w:val="34"/>
        <w:ind w:firstLine="560"/>
        <w:rPr>
          <w:rFonts w:ascii="宋体" w:hAnsi="宋体"/>
          <w:color w:val="000000"/>
          <w:sz w:val="24"/>
          <w:szCs w:val="24"/>
        </w:rPr>
      </w:pPr>
    </w:p>
    <w:p>
      <w:pPr>
        <w:adjustRightInd w:val="0"/>
        <w:snapToGrid w:val="0"/>
        <w:spacing w:line="360" w:lineRule="auto"/>
        <w:ind w:firstLine="309"/>
        <w:rPr>
          <w:rFonts w:hint="eastAsia" w:ascii="宋体" w:hAnsi="宋体" w:cs="宋体"/>
          <w:color w:val="000000"/>
          <w:sz w:val="24"/>
          <w:szCs w:val="24"/>
          <w:highlight w:val="none"/>
        </w:rPr>
      </w:pPr>
    </w:p>
    <w:p>
      <w:pPr>
        <w:pStyle w:val="3"/>
        <w:rPr>
          <w:rFonts w:hint="eastAsia" w:ascii="宋体" w:hAnsi="宋体" w:cs="宋体"/>
          <w:color w:val="000000"/>
          <w:sz w:val="24"/>
          <w:szCs w:val="24"/>
          <w:highlight w:val="none"/>
        </w:rPr>
      </w:pPr>
    </w:p>
    <w:p>
      <w:pPr>
        <w:pStyle w:val="3"/>
        <w:rPr>
          <w:rFonts w:hint="eastAsia" w:ascii="宋体" w:hAnsi="宋体" w:cs="宋体"/>
          <w:color w:val="000000"/>
          <w:sz w:val="24"/>
          <w:szCs w:val="24"/>
          <w:highlight w:val="none"/>
        </w:rPr>
      </w:pPr>
    </w:p>
    <w:p>
      <w:pPr>
        <w:pStyle w:val="3"/>
        <w:rPr>
          <w:rFonts w:hint="eastAsia" w:ascii="宋体" w:hAnsi="宋体" w:cs="宋体"/>
          <w:color w:val="000000"/>
          <w:sz w:val="24"/>
          <w:szCs w:val="24"/>
          <w:highlight w:val="none"/>
        </w:rPr>
      </w:pPr>
    </w:p>
    <w:p>
      <w:pPr>
        <w:pStyle w:val="3"/>
        <w:rPr>
          <w:rFonts w:hint="eastAsia" w:ascii="宋体" w:hAnsi="宋体" w:cs="宋体"/>
          <w:color w:val="000000"/>
          <w:sz w:val="24"/>
          <w:szCs w:val="24"/>
          <w:highlight w:val="none"/>
        </w:rPr>
      </w:pPr>
    </w:p>
    <w:p>
      <w:pPr>
        <w:pStyle w:val="3"/>
        <w:rPr>
          <w:rFonts w:hint="eastAsia" w:ascii="宋体" w:hAnsi="宋体" w:cs="宋体"/>
          <w:color w:val="000000"/>
          <w:sz w:val="24"/>
          <w:szCs w:val="24"/>
          <w:highlight w:val="none"/>
        </w:rPr>
      </w:pPr>
    </w:p>
    <w:p>
      <w:pPr>
        <w:pStyle w:val="3"/>
        <w:rPr>
          <w:rFonts w:hint="eastAsia" w:ascii="宋体" w:hAnsi="宋体" w:cs="宋体"/>
          <w:color w:val="000000"/>
          <w:sz w:val="24"/>
          <w:szCs w:val="24"/>
          <w:highlight w:val="none"/>
        </w:rPr>
      </w:pPr>
    </w:p>
    <w:p>
      <w:pPr>
        <w:pStyle w:val="3"/>
        <w:rPr>
          <w:rFonts w:hint="eastAsia" w:ascii="宋体" w:hAnsi="宋体" w:cs="宋体"/>
          <w:color w:val="000000"/>
          <w:sz w:val="24"/>
          <w:szCs w:val="24"/>
          <w:highlight w:val="none"/>
        </w:rPr>
      </w:pPr>
    </w:p>
    <w:p>
      <w:pPr>
        <w:pStyle w:val="34"/>
        <w:ind w:firstLine="560"/>
        <w:rPr>
          <w:rFonts w:hint="eastAsia" w:ascii="宋体" w:hAnsi="宋体" w:cs="宋体"/>
          <w:color w:val="000000"/>
          <w:sz w:val="24"/>
          <w:szCs w:val="24"/>
          <w:highlight w:val="none"/>
        </w:rPr>
      </w:pPr>
    </w:p>
    <w:p>
      <w:pPr>
        <w:pStyle w:val="34"/>
        <w:ind w:firstLine="560"/>
        <w:rPr>
          <w:rFonts w:hint="eastAsia" w:ascii="宋体" w:hAnsi="宋体" w:cs="宋体"/>
          <w:color w:val="000000"/>
          <w:sz w:val="24"/>
          <w:szCs w:val="24"/>
          <w:highlight w:val="none"/>
        </w:rPr>
      </w:pPr>
    </w:p>
    <w:p>
      <w:pPr>
        <w:adjustRightInd w:val="0"/>
        <w:snapToGrid w:val="0"/>
        <w:spacing w:line="360" w:lineRule="auto"/>
        <w:ind w:firstLine="309"/>
        <w:rPr>
          <w:rFonts w:hint="eastAsia" w:ascii="宋体" w:hAnsi="宋体" w:cs="宋体"/>
          <w:color w:val="000000"/>
          <w:sz w:val="24"/>
          <w:szCs w:val="24"/>
          <w:highlight w:val="none"/>
        </w:rPr>
      </w:pPr>
      <w:r>
        <w:rPr>
          <w:rFonts w:hint="eastAsia" w:ascii="宋体" w:hAnsi="宋体" w:cs="宋体"/>
          <w:color w:val="000000"/>
          <w:sz w:val="24"/>
          <w:szCs w:val="24"/>
          <w:highlight w:val="none"/>
        </w:rPr>
        <w:t>供应商名称（加盖公章）：</w:t>
      </w:r>
    </w:p>
    <w:p>
      <w:pPr>
        <w:adjustRightInd w:val="0"/>
        <w:snapToGrid w:val="0"/>
        <w:spacing w:line="360" w:lineRule="auto"/>
        <w:ind w:firstLine="309"/>
        <w:rPr>
          <w:rFonts w:hint="eastAsia" w:ascii="宋体" w:hAnsi="宋体" w:cs="宋体"/>
          <w:color w:val="000000"/>
          <w:sz w:val="24"/>
          <w:szCs w:val="24"/>
          <w:highlight w:val="none"/>
        </w:rPr>
      </w:pPr>
      <w:r>
        <w:rPr>
          <w:rFonts w:hint="eastAsia" w:ascii="宋体" w:hAnsi="宋体" w:cs="宋体"/>
          <w:color w:val="000000"/>
          <w:sz w:val="24"/>
          <w:szCs w:val="24"/>
          <w:highlight w:val="none"/>
        </w:rPr>
        <w:t>法定代表人或</w:t>
      </w:r>
      <w:r>
        <w:rPr>
          <w:rFonts w:hint="eastAsia" w:ascii="宋体" w:hAnsi="宋体" w:cs="宋体"/>
          <w:color w:val="000000"/>
          <w:sz w:val="24"/>
          <w:szCs w:val="24"/>
          <w:highlight w:val="none"/>
          <w:lang w:val="en-US" w:eastAsia="zh-CN"/>
        </w:rPr>
        <w:t>其</w:t>
      </w:r>
      <w:r>
        <w:rPr>
          <w:rFonts w:hint="eastAsia" w:ascii="宋体" w:hAnsi="宋体" w:cs="宋体"/>
          <w:color w:val="000000"/>
          <w:sz w:val="24"/>
          <w:szCs w:val="24"/>
          <w:highlight w:val="none"/>
        </w:rPr>
        <w:t>授权代表签字：</w:t>
      </w:r>
    </w:p>
    <w:p>
      <w:pPr>
        <w:adjustRightInd w:val="0"/>
        <w:snapToGrid w:val="0"/>
        <w:spacing w:line="360" w:lineRule="auto"/>
        <w:ind w:firstLine="309"/>
        <w:rPr>
          <w:rFonts w:hint="eastAsia" w:ascii="宋体" w:hAnsi="宋体" w:cs="宋体"/>
          <w:color w:val="000000"/>
          <w:sz w:val="24"/>
          <w:szCs w:val="24"/>
          <w:highlight w:val="none"/>
        </w:rPr>
      </w:pPr>
      <w:r>
        <w:rPr>
          <w:rFonts w:hint="eastAsia" w:ascii="宋体" w:hAnsi="宋体" w:cs="宋体"/>
          <w:color w:val="000000"/>
          <w:sz w:val="24"/>
          <w:szCs w:val="24"/>
          <w:highlight w:val="none"/>
        </w:rPr>
        <w:t xml:space="preserve">日    期： </w:t>
      </w:r>
    </w:p>
    <w:p>
      <w:pPr>
        <w:ind w:firstLine="420" w:firstLineChars="200"/>
        <w:rPr>
          <w:rFonts w:hint="eastAsia"/>
        </w:rPr>
      </w:pPr>
    </w:p>
    <w:p>
      <w:pPr>
        <w:jc w:val="left"/>
        <w:rPr>
          <w:rFonts w:hint="eastAsia" w:ascii="宋体" w:hAnsi="宋体"/>
          <w:b/>
          <w:bCs/>
          <w:color w:val="000000"/>
          <w:sz w:val="24"/>
        </w:rPr>
      </w:pPr>
      <w:r>
        <w:rPr>
          <w:rFonts w:ascii="宋体" w:hAnsi="宋体"/>
          <w:b/>
          <w:bCs/>
          <w:color w:val="000000"/>
          <w:sz w:val="24"/>
        </w:rPr>
        <w:br w:type="page"/>
      </w:r>
      <w:r>
        <w:rPr>
          <w:rFonts w:hint="eastAsia" w:ascii="宋体" w:hAnsi="宋体"/>
          <w:b/>
          <w:bCs/>
          <w:color w:val="000000"/>
          <w:sz w:val="24"/>
        </w:rPr>
        <w:t>附件五</w:t>
      </w:r>
    </w:p>
    <w:p>
      <w:pPr>
        <w:pStyle w:val="6"/>
        <w:adjustRightInd w:val="0"/>
        <w:snapToGrid w:val="0"/>
        <w:spacing w:line="300" w:lineRule="auto"/>
        <w:ind w:left="0" w:leftChars="0" w:firstLine="0" w:firstLineChars="0"/>
        <w:rPr>
          <w:rFonts w:hint="eastAsia" w:ascii="宋体" w:hAnsi="宋体"/>
          <w:b/>
          <w:color w:val="000000"/>
          <w:sz w:val="24"/>
          <w:szCs w:val="24"/>
        </w:rPr>
      </w:pPr>
    </w:p>
    <w:p>
      <w:pPr>
        <w:adjustRightInd w:val="0"/>
        <w:snapToGrid w:val="0"/>
        <w:spacing w:line="300" w:lineRule="auto"/>
        <w:jc w:val="center"/>
        <w:rPr>
          <w:rFonts w:hint="eastAsia" w:ascii="宋体" w:hAnsi="宋体"/>
          <w:b/>
          <w:bCs/>
          <w:color w:val="000000"/>
          <w:sz w:val="32"/>
          <w:szCs w:val="32"/>
        </w:rPr>
      </w:pPr>
      <w:r>
        <w:rPr>
          <w:rFonts w:hint="eastAsia" w:ascii="宋体" w:hAnsi="宋体"/>
          <w:b/>
          <w:bCs/>
          <w:color w:val="000000"/>
          <w:sz w:val="32"/>
          <w:szCs w:val="32"/>
        </w:rPr>
        <w:t>法人代表授权书</w:t>
      </w:r>
    </w:p>
    <w:p>
      <w:pPr>
        <w:spacing w:line="500" w:lineRule="exact"/>
        <w:jc w:val="center"/>
        <w:rPr>
          <w:rFonts w:hint="eastAsia" w:ascii="宋体" w:hAnsi="宋体"/>
          <w:b/>
          <w:bCs/>
          <w:color w:val="000000"/>
          <w:sz w:val="32"/>
          <w:szCs w:val="32"/>
        </w:rPr>
      </w:pPr>
    </w:p>
    <w:p>
      <w:pPr>
        <w:rPr>
          <w:rFonts w:ascii="宋体" w:hAnsi="宋体"/>
          <w:sz w:val="24"/>
          <w:szCs w:val="24"/>
        </w:rPr>
      </w:pPr>
      <w:r>
        <w:rPr>
          <w:rFonts w:hint="eastAsia" w:ascii="宋体" w:hAnsi="宋体"/>
          <w:sz w:val="24"/>
          <w:szCs w:val="24"/>
        </w:rPr>
        <w:t>名旺工程咨询（湖北）有限公司</w:t>
      </w:r>
      <w:r>
        <w:rPr>
          <w:rFonts w:ascii="宋体" w:hAnsi="宋体"/>
          <w:sz w:val="24"/>
          <w:szCs w:val="24"/>
        </w:rPr>
        <w:t>：</w:t>
      </w:r>
    </w:p>
    <w:p>
      <w:pPr>
        <w:spacing w:line="440" w:lineRule="exact"/>
        <w:ind w:firstLine="480" w:firstLineChars="200"/>
        <w:rPr>
          <w:rFonts w:hint="eastAsia" w:ascii="宋体" w:hAnsi="宋体"/>
          <w:bCs/>
          <w:color w:val="000000"/>
          <w:sz w:val="24"/>
          <w:szCs w:val="24"/>
          <w:lang w:val="en-US" w:eastAsia="zh-CN"/>
        </w:rPr>
      </w:pPr>
      <w:r>
        <w:rPr>
          <w:rFonts w:hint="eastAsia" w:ascii="宋体" w:hAnsi="宋体"/>
          <w:bCs/>
          <w:color w:val="000000"/>
          <w:sz w:val="24"/>
          <w:szCs w:val="24"/>
          <w:lang w:eastAsia="zh-CN"/>
        </w:rPr>
        <w:t>兹授权</w:t>
      </w:r>
      <w:r>
        <w:rPr>
          <w:rFonts w:hint="eastAsia" w:ascii="宋体" w:hAnsi="宋体"/>
          <w:bCs/>
          <w:color w:val="000000"/>
          <w:sz w:val="24"/>
          <w:szCs w:val="24"/>
          <w:u w:val="single" w:color="auto"/>
          <w:lang w:val="en-US" w:eastAsia="zh-CN"/>
        </w:rPr>
        <w:t xml:space="preserve">       </w:t>
      </w:r>
      <w:r>
        <w:rPr>
          <w:rFonts w:hint="eastAsia" w:ascii="宋体" w:hAnsi="宋体"/>
          <w:bCs/>
          <w:color w:val="000000"/>
          <w:sz w:val="24"/>
          <w:szCs w:val="24"/>
          <w:lang w:val="en-US" w:eastAsia="zh-CN"/>
        </w:rPr>
        <w:t>同志为我单位参加贵方组织的项目（项目编号：</w:t>
      </w:r>
      <w:r>
        <w:rPr>
          <w:rFonts w:hint="eastAsia" w:ascii="宋体" w:hAnsi="宋体"/>
          <w:bCs/>
          <w:color w:val="000000"/>
          <w:sz w:val="24"/>
          <w:szCs w:val="24"/>
          <w:u w:val="single" w:color="auto"/>
          <w:lang w:val="en-US" w:eastAsia="zh-CN"/>
        </w:rPr>
        <w:t xml:space="preserve">          </w:t>
      </w:r>
      <w:r>
        <w:rPr>
          <w:rFonts w:hint="eastAsia" w:ascii="宋体" w:hAnsi="宋体"/>
          <w:bCs/>
          <w:color w:val="000000"/>
          <w:sz w:val="24"/>
          <w:szCs w:val="24"/>
          <w:lang w:val="en-US" w:eastAsia="zh-CN"/>
        </w:rPr>
        <w:t>）采购活动的供应商授权代表，全权代表我公司处理在项目采购活动中的一切事宜。代理期限从</w:t>
      </w:r>
      <w:r>
        <w:rPr>
          <w:rFonts w:hint="eastAsia" w:ascii="宋体" w:hAnsi="宋体"/>
          <w:bCs/>
          <w:color w:val="000000"/>
          <w:sz w:val="24"/>
          <w:szCs w:val="24"/>
          <w:u w:val="single"/>
          <w:lang w:val="en-US" w:eastAsia="zh-CN"/>
        </w:rPr>
        <w:t xml:space="preserve">    </w:t>
      </w:r>
      <w:r>
        <w:rPr>
          <w:rFonts w:hint="eastAsia" w:ascii="宋体" w:hAnsi="宋体"/>
          <w:bCs/>
          <w:color w:val="000000"/>
          <w:sz w:val="24"/>
          <w:szCs w:val="24"/>
          <w:lang w:val="en-US" w:eastAsia="zh-CN"/>
        </w:rPr>
        <w:t>年</w:t>
      </w:r>
      <w:r>
        <w:rPr>
          <w:rFonts w:hint="eastAsia" w:ascii="宋体" w:hAnsi="宋体"/>
          <w:bCs/>
          <w:color w:val="000000"/>
          <w:sz w:val="24"/>
          <w:szCs w:val="24"/>
          <w:u w:val="single"/>
          <w:lang w:val="en-US" w:eastAsia="zh-CN"/>
        </w:rPr>
        <w:t xml:space="preserve">   </w:t>
      </w:r>
      <w:r>
        <w:rPr>
          <w:rFonts w:hint="eastAsia" w:ascii="宋体" w:hAnsi="宋体"/>
          <w:bCs/>
          <w:color w:val="000000"/>
          <w:sz w:val="24"/>
          <w:szCs w:val="24"/>
          <w:lang w:val="en-US" w:eastAsia="zh-CN"/>
        </w:rPr>
        <w:t>月</w:t>
      </w:r>
      <w:r>
        <w:rPr>
          <w:rFonts w:hint="eastAsia" w:ascii="宋体" w:hAnsi="宋体"/>
          <w:bCs/>
          <w:color w:val="000000"/>
          <w:sz w:val="24"/>
          <w:szCs w:val="24"/>
          <w:u w:val="single"/>
          <w:lang w:val="en-US" w:eastAsia="zh-CN"/>
        </w:rPr>
        <w:t xml:space="preserve">   </w:t>
      </w:r>
      <w:r>
        <w:rPr>
          <w:rFonts w:hint="eastAsia" w:ascii="宋体" w:hAnsi="宋体"/>
          <w:bCs/>
          <w:color w:val="000000"/>
          <w:sz w:val="24"/>
          <w:szCs w:val="24"/>
          <w:lang w:val="en-US" w:eastAsia="zh-CN"/>
        </w:rPr>
        <w:t>日起至</w:t>
      </w:r>
      <w:r>
        <w:rPr>
          <w:rFonts w:hint="eastAsia" w:ascii="宋体" w:hAnsi="宋体"/>
          <w:bCs/>
          <w:color w:val="000000"/>
          <w:sz w:val="24"/>
          <w:szCs w:val="24"/>
          <w:u w:val="single"/>
          <w:lang w:val="en-US" w:eastAsia="zh-CN"/>
        </w:rPr>
        <w:t xml:space="preserve">      </w:t>
      </w:r>
      <w:r>
        <w:rPr>
          <w:rFonts w:hint="eastAsia" w:ascii="宋体" w:hAnsi="宋体"/>
          <w:bCs/>
          <w:color w:val="000000"/>
          <w:sz w:val="24"/>
          <w:szCs w:val="24"/>
          <w:lang w:val="en-US" w:eastAsia="zh-CN"/>
        </w:rPr>
        <w:t>年</w:t>
      </w:r>
      <w:r>
        <w:rPr>
          <w:rFonts w:hint="eastAsia" w:ascii="宋体" w:hAnsi="宋体"/>
          <w:bCs/>
          <w:color w:val="000000"/>
          <w:sz w:val="24"/>
          <w:szCs w:val="24"/>
          <w:u w:val="single"/>
          <w:lang w:val="en-US" w:eastAsia="zh-CN"/>
        </w:rPr>
        <w:t xml:space="preserve">    </w:t>
      </w:r>
      <w:r>
        <w:rPr>
          <w:rFonts w:hint="eastAsia" w:ascii="宋体" w:hAnsi="宋体"/>
          <w:bCs/>
          <w:color w:val="000000"/>
          <w:sz w:val="24"/>
          <w:szCs w:val="24"/>
          <w:lang w:val="en-US" w:eastAsia="zh-CN"/>
        </w:rPr>
        <w:t>月</w:t>
      </w:r>
      <w:r>
        <w:rPr>
          <w:rFonts w:hint="eastAsia" w:ascii="宋体" w:hAnsi="宋体"/>
          <w:bCs/>
          <w:color w:val="000000"/>
          <w:sz w:val="24"/>
          <w:szCs w:val="24"/>
          <w:u w:val="single"/>
          <w:lang w:val="en-US" w:eastAsia="zh-CN"/>
        </w:rPr>
        <w:t xml:space="preserve">    </w:t>
      </w:r>
      <w:r>
        <w:rPr>
          <w:rFonts w:hint="eastAsia" w:ascii="宋体" w:hAnsi="宋体"/>
          <w:bCs/>
          <w:color w:val="000000"/>
          <w:sz w:val="24"/>
          <w:szCs w:val="24"/>
          <w:lang w:val="en-US" w:eastAsia="zh-CN"/>
        </w:rPr>
        <w:t>日止。</w:t>
      </w:r>
    </w:p>
    <w:p>
      <w:pPr>
        <w:spacing w:line="440" w:lineRule="exact"/>
        <w:ind w:firstLine="480" w:firstLineChars="200"/>
        <w:rPr>
          <w:rFonts w:hint="eastAsia" w:ascii="宋体" w:hAnsi="宋体"/>
          <w:bCs/>
          <w:color w:val="000000"/>
          <w:sz w:val="24"/>
          <w:szCs w:val="24"/>
          <w:lang w:eastAsia="zh-CN"/>
        </w:rPr>
      </w:pPr>
      <w:r>
        <w:rPr>
          <w:rFonts w:hint="eastAsia" w:ascii="宋体" w:hAnsi="宋体"/>
          <w:bCs/>
          <w:color w:val="000000"/>
          <w:sz w:val="24"/>
          <w:szCs w:val="24"/>
          <w:lang w:eastAsia="zh-CN"/>
        </w:rPr>
        <w:t>被授权代表无转委托权。</w:t>
      </w:r>
    </w:p>
    <w:p>
      <w:pPr>
        <w:spacing w:line="440" w:lineRule="exact"/>
        <w:ind w:firstLine="480" w:firstLineChars="200"/>
        <w:rPr>
          <w:rFonts w:hint="eastAsia" w:ascii="宋体" w:hAnsi="宋体"/>
          <w:bCs/>
          <w:color w:val="000000"/>
          <w:sz w:val="24"/>
          <w:szCs w:val="24"/>
          <w:lang w:eastAsia="zh-CN"/>
        </w:rPr>
      </w:pPr>
    </w:p>
    <w:p>
      <w:pPr>
        <w:spacing w:line="440" w:lineRule="exact"/>
        <w:ind w:firstLine="480" w:firstLineChars="200"/>
        <w:rPr>
          <w:rFonts w:hint="eastAsia" w:ascii="宋体" w:hAnsi="宋体"/>
          <w:bCs/>
          <w:color w:val="000000"/>
          <w:sz w:val="24"/>
          <w:szCs w:val="24"/>
          <w:lang w:eastAsia="zh-CN"/>
        </w:rPr>
      </w:pPr>
    </w:p>
    <w:p>
      <w:pPr>
        <w:spacing w:line="440" w:lineRule="exact"/>
        <w:ind w:firstLine="480" w:firstLineChars="200"/>
        <w:rPr>
          <w:rFonts w:hint="eastAsia" w:ascii="宋体" w:hAnsi="宋体"/>
          <w:bCs/>
          <w:color w:val="000000"/>
          <w:sz w:val="24"/>
          <w:szCs w:val="24"/>
          <w:lang w:eastAsia="zh-CN"/>
        </w:rPr>
      </w:pPr>
      <w:r>
        <w:rPr>
          <w:rFonts w:hint="eastAsia" w:ascii="宋体" w:hAnsi="宋体"/>
          <w:bCs/>
          <w:color w:val="000000"/>
          <w:sz w:val="24"/>
          <w:szCs w:val="24"/>
          <w:lang w:val="en-US" w:eastAsia="zh-CN"/>
        </w:rPr>
        <w:t xml:space="preserve">                   </w:t>
      </w:r>
      <w:r>
        <w:rPr>
          <w:rFonts w:hint="eastAsia" w:ascii="宋体" w:hAnsi="宋体"/>
          <w:bCs/>
          <w:color w:val="000000"/>
          <w:sz w:val="24"/>
          <w:szCs w:val="24"/>
          <w:lang w:eastAsia="zh-CN"/>
        </w:rPr>
        <w:t>授</w:t>
      </w:r>
      <w:r>
        <w:rPr>
          <w:rFonts w:hint="eastAsia" w:ascii="宋体" w:hAnsi="宋体"/>
          <w:bCs/>
          <w:color w:val="000000"/>
          <w:sz w:val="24"/>
          <w:szCs w:val="24"/>
          <w:lang w:val="en-US" w:eastAsia="zh-CN"/>
        </w:rPr>
        <w:t xml:space="preserve"> </w:t>
      </w:r>
      <w:r>
        <w:rPr>
          <w:rFonts w:hint="eastAsia" w:ascii="宋体" w:hAnsi="宋体"/>
          <w:bCs/>
          <w:color w:val="000000"/>
          <w:sz w:val="24"/>
          <w:szCs w:val="24"/>
          <w:lang w:eastAsia="zh-CN"/>
        </w:rPr>
        <w:t>权</w:t>
      </w:r>
      <w:r>
        <w:rPr>
          <w:rFonts w:hint="eastAsia" w:ascii="宋体" w:hAnsi="宋体"/>
          <w:bCs/>
          <w:color w:val="000000"/>
          <w:sz w:val="24"/>
          <w:szCs w:val="24"/>
          <w:lang w:val="en-US" w:eastAsia="zh-CN"/>
        </w:rPr>
        <w:t xml:space="preserve"> </w:t>
      </w:r>
      <w:r>
        <w:rPr>
          <w:rFonts w:hint="eastAsia" w:ascii="宋体" w:hAnsi="宋体"/>
          <w:bCs/>
          <w:color w:val="000000"/>
          <w:sz w:val="24"/>
          <w:szCs w:val="24"/>
          <w:lang w:eastAsia="zh-CN"/>
        </w:rPr>
        <w:t>单</w:t>
      </w:r>
      <w:r>
        <w:rPr>
          <w:rFonts w:hint="eastAsia" w:ascii="宋体" w:hAnsi="宋体"/>
          <w:bCs/>
          <w:color w:val="000000"/>
          <w:sz w:val="24"/>
          <w:szCs w:val="24"/>
          <w:lang w:val="en-US" w:eastAsia="zh-CN"/>
        </w:rPr>
        <w:t xml:space="preserve"> </w:t>
      </w:r>
      <w:r>
        <w:rPr>
          <w:rFonts w:hint="eastAsia" w:ascii="宋体" w:hAnsi="宋体"/>
          <w:bCs/>
          <w:color w:val="000000"/>
          <w:sz w:val="24"/>
          <w:szCs w:val="24"/>
          <w:lang w:eastAsia="zh-CN"/>
        </w:rPr>
        <w:t>位（公章）：</w:t>
      </w:r>
    </w:p>
    <w:p>
      <w:pPr>
        <w:spacing w:line="440" w:lineRule="exact"/>
        <w:ind w:firstLine="480" w:firstLineChars="200"/>
        <w:rPr>
          <w:rFonts w:hint="eastAsia" w:ascii="宋体" w:hAnsi="宋体"/>
          <w:bCs/>
          <w:color w:val="000000"/>
          <w:sz w:val="24"/>
          <w:szCs w:val="24"/>
          <w:lang w:val="en-US" w:eastAsia="zh-CN"/>
        </w:rPr>
      </w:pPr>
      <w:r>
        <w:rPr>
          <w:rFonts w:hint="eastAsia" w:ascii="宋体" w:hAnsi="宋体"/>
          <w:bCs/>
          <w:color w:val="000000"/>
          <w:sz w:val="24"/>
          <w:szCs w:val="24"/>
          <w:lang w:val="en-US" w:eastAsia="zh-CN"/>
        </w:rPr>
        <w:t xml:space="preserve">                   法定代表人（签字或盖章）：</w:t>
      </w:r>
    </w:p>
    <w:p>
      <w:pPr>
        <w:spacing w:line="440" w:lineRule="exact"/>
        <w:ind w:firstLine="480" w:firstLineChars="200"/>
        <w:rPr>
          <w:rFonts w:hint="eastAsia" w:ascii="宋体" w:hAnsi="宋体"/>
          <w:bCs/>
          <w:color w:val="000000"/>
          <w:sz w:val="24"/>
          <w:szCs w:val="24"/>
          <w:lang w:val="en-US" w:eastAsia="zh-CN"/>
        </w:rPr>
      </w:pPr>
      <w:r>
        <w:rPr>
          <w:rFonts w:hint="eastAsia" w:ascii="宋体" w:hAnsi="宋体"/>
          <w:bCs/>
          <w:color w:val="000000"/>
          <w:sz w:val="24"/>
          <w:szCs w:val="24"/>
          <w:lang w:val="en-US" w:eastAsia="zh-CN"/>
        </w:rPr>
        <w:t xml:space="preserve">                   签 发 日 期： 年 月 日</w:t>
      </w:r>
    </w:p>
    <w:p>
      <w:pPr>
        <w:spacing w:line="440" w:lineRule="exact"/>
        <w:rPr>
          <w:rFonts w:hint="eastAsia" w:ascii="宋体" w:hAnsi="宋体"/>
          <w:bCs/>
          <w:color w:val="000000"/>
          <w:sz w:val="24"/>
          <w:szCs w:val="24"/>
          <w:lang w:val="en-US" w:eastAsia="zh-CN"/>
        </w:rPr>
      </w:pPr>
      <w:r>
        <w:rPr>
          <w:rFonts w:hint="eastAsia" w:ascii="宋体" w:hAnsi="宋体"/>
          <w:bCs/>
          <w:color w:val="000000"/>
          <w:sz w:val="24"/>
          <w:szCs w:val="24"/>
          <w:lang w:val="en-US" w:eastAsia="zh-CN"/>
        </w:rPr>
        <w:t>附：</w:t>
      </w:r>
    </w:p>
    <w:p>
      <w:pPr>
        <w:spacing w:line="440" w:lineRule="exact"/>
        <w:rPr>
          <w:rFonts w:hint="eastAsia" w:ascii="宋体" w:hAnsi="宋体"/>
          <w:bCs/>
          <w:color w:val="000000"/>
          <w:sz w:val="24"/>
          <w:szCs w:val="24"/>
          <w:lang w:val="en-US" w:eastAsia="zh-CN"/>
        </w:rPr>
      </w:pPr>
      <w:r>
        <w:rPr>
          <w:rFonts w:hint="eastAsia" w:ascii="宋体" w:hAnsi="宋体"/>
          <w:bCs/>
          <w:color w:val="000000"/>
          <w:sz w:val="24"/>
          <w:szCs w:val="24"/>
          <w:lang w:val="en-US" w:eastAsia="zh-CN"/>
        </w:rPr>
        <w:t xml:space="preserve">   供应商授权代表单位名称：</w:t>
      </w:r>
    </w:p>
    <w:p>
      <w:pPr>
        <w:spacing w:line="440" w:lineRule="exact"/>
        <w:rPr>
          <w:rFonts w:hint="eastAsia" w:ascii="宋体" w:hAnsi="宋体"/>
          <w:bCs/>
          <w:color w:val="000000"/>
          <w:sz w:val="24"/>
          <w:szCs w:val="24"/>
          <w:lang w:val="en-US" w:eastAsia="zh-CN"/>
        </w:rPr>
      </w:pPr>
      <w:r>
        <w:rPr>
          <w:rFonts w:hint="eastAsia" w:ascii="宋体" w:hAnsi="宋体"/>
          <w:bCs/>
          <w:color w:val="000000"/>
          <w:sz w:val="24"/>
          <w:szCs w:val="24"/>
          <w:lang w:val="en-US" w:eastAsia="zh-CN"/>
        </w:rPr>
        <w:t xml:space="preserve">   职务：         性别：</w:t>
      </w:r>
    </w:p>
    <w:p>
      <w:pPr>
        <w:spacing w:line="440" w:lineRule="exact"/>
        <w:rPr>
          <w:rFonts w:hint="eastAsia" w:ascii="宋体" w:hAnsi="宋体"/>
          <w:bCs/>
          <w:color w:val="000000"/>
          <w:sz w:val="24"/>
          <w:szCs w:val="24"/>
          <w:lang w:val="en-US" w:eastAsia="zh-CN"/>
        </w:rPr>
      </w:pPr>
      <w:r>
        <w:rPr>
          <w:rFonts w:hint="eastAsia" w:ascii="宋体" w:hAnsi="宋体"/>
          <w:bCs/>
          <w:color w:val="000000"/>
          <w:sz w:val="24"/>
          <w:szCs w:val="24"/>
          <w:lang w:val="en-US" w:eastAsia="zh-CN"/>
        </w:rPr>
        <w:t xml:space="preserve">   身份证号码：</w:t>
      </w:r>
    </w:p>
    <w:p>
      <w:pPr>
        <w:spacing w:line="440" w:lineRule="exact"/>
        <w:rPr>
          <w:rFonts w:hint="eastAsia" w:ascii="宋体" w:hAnsi="宋体"/>
          <w:bCs/>
          <w:color w:val="000000"/>
          <w:sz w:val="24"/>
          <w:szCs w:val="24"/>
          <w:lang w:eastAsia="zh-CN"/>
        </w:rPr>
      </w:pPr>
      <w:r>
        <w:rPr>
          <w:rFonts w:hint="eastAsia" w:ascii="宋体" w:hAnsi="宋体"/>
          <w:bCs/>
          <w:color w:val="000000"/>
          <w:sz w:val="24"/>
          <w:szCs w:val="24"/>
          <w:lang w:val="en-US" w:eastAsia="zh-CN"/>
        </w:rPr>
        <w:t xml:space="preserve">   电话：</w:t>
      </w:r>
    </w:p>
    <w:tbl>
      <w:tblPr>
        <w:tblStyle w:val="21"/>
        <w:tblpPr w:leftFromText="180" w:rightFromText="180" w:vertAnchor="text" w:horzAnchor="page" w:tblpX="1503" w:tblpY="238"/>
        <w:tblOverlap w:val="never"/>
        <w:tblW w:w="92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2" w:hRule="atLeast"/>
        </w:trPr>
        <w:tc>
          <w:tcPr>
            <w:tcW w:w="9287" w:type="dxa"/>
            <w:noWrap w:val="0"/>
            <w:vAlign w:val="top"/>
          </w:tcPr>
          <w:p>
            <w:pPr>
              <w:spacing w:before="156" w:beforeLines="50" w:after="312" w:afterLines="100"/>
              <w:rPr>
                <w:rFonts w:ascii="宋体" w:hAnsi="宋体"/>
                <w:bCs/>
                <w:color w:val="000000"/>
                <w:sz w:val="24"/>
              </w:rPr>
            </w:pPr>
            <w:r>
              <w:rPr>
                <w:rFonts w:ascii="宋体" w:hAnsi="宋体"/>
                <w:bCs/>
                <w:color w:val="000000"/>
                <w:sz w:val="24"/>
              </w:rPr>
              <w:t>粘贴</w:t>
            </w:r>
            <w:r>
              <w:rPr>
                <w:rFonts w:hint="eastAsia" w:ascii="宋体" w:hAnsi="宋体"/>
                <w:bCs/>
                <w:color w:val="000000"/>
                <w:sz w:val="24"/>
                <w:lang w:eastAsia="zh-CN"/>
              </w:rPr>
              <w:t>法人和</w:t>
            </w:r>
            <w:r>
              <w:rPr>
                <w:rFonts w:ascii="宋体" w:hAnsi="宋体"/>
                <w:bCs/>
                <w:color w:val="000000"/>
                <w:sz w:val="24"/>
              </w:rPr>
              <w:t>被授权人身份证（</w:t>
            </w:r>
            <w:r>
              <w:rPr>
                <w:rFonts w:hint="eastAsia" w:ascii="宋体" w:hAnsi="宋体"/>
                <w:bCs/>
                <w:color w:val="000000"/>
                <w:sz w:val="24"/>
                <w:lang w:eastAsia="zh-CN"/>
              </w:rPr>
              <w:t>正反面清晰</w:t>
            </w:r>
            <w:r>
              <w:rPr>
                <w:rFonts w:hint="eastAsia" w:ascii="宋体" w:hAnsi="宋体"/>
                <w:bCs/>
                <w:color w:val="000000"/>
                <w:sz w:val="24"/>
                <w:lang w:val="en-US" w:eastAsia="zh-CN"/>
              </w:rPr>
              <w:t>复印</w:t>
            </w:r>
            <w:r>
              <w:rPr>
                <w:rFonts w:ascii="宋体" w:hAnsi="宋体"/>
                <w:bCs/>
                <w:color w:val="000000"/>
                <w:sz w:val="24"/>
              </w:rPr>
              <w:t>件）</w:t>
            </w:r>
          </w:p>
        </w:tc>
      </w:tr>
    </w:tbl>
    <w:p>
      <w:pPr>
        <w:spacing w:line="480" w:lineRule="exact"/>
        <w:rPr>
          <w:rFonts w:hint="eastAsia" w:ascii="宋体" w:hAnsi="宋体"/>
          <w:b/>
          <w:bCs/>
          <w:color w:val="000000"/>
          <w:sz w:val="24"/>
        </w:rPr>
      </w:pPr>
    </w:p>
    <w:p>
      <w:pPr>
        <w:rPr>
          <w:rFonts w:hint="eastAsia" w:ascii="宋体" w:hAnsi="宋体"/>
          <w:b/>
          <w:bCs/>
          <w:color w:val="000000"/>
          <w:sz w:val="24"/>
        </w:rPr>
      </w:pPr>
      <w:r>
        <w:rPr>
          <w:rFonts w:hint="eastAsia" w:ascii="宋体" w:hAnsi="宋体"/>
          <w:b/>
          <w:bCs/>
          <w:color w:val="000000"/>
          <w:sz w:val="24"/>
        </w:rPr>
        <w:br w:type="page"/>
      </w:r>
    </w:p>
    <w:p>
      <w:pPr>
        <w:spacing w:line="480" w:lineRule="exact"/>
        <w:rPr>
          <w:rFonts w:hint="eastAsia" w:ascii="宋体" w:hAnsi="宋体" w:eastAsia="宋体"/>
          <w:b/>
          <w:bCs/>
          <w:color w:val="000000"/>
          <w:sz w:val="24"/>
          <w:lang w:val="en-US" w:eastAsia="zh-CN"/>
        </w:rPr>
      </w:pPr>
      <w:r>
        <w:rPr>
          <w:rFonts w:hint="eastAsia" w:ascii="宋体" w:hAnsi="宋体"/>
          <w:b/>
          <w:bCs/>
          <w:color w:val="000000"/>
          <w:sz w:val="24"/>
        </w:rPr>
        <w:t>附件</w:t>
      </w:r>
      <w:r>
        <w:rPr>
          <w:rFonts w:hint="eastAsia" w:ascii="宋体" w:hAnsi="宋体"/>
          <w:b/>
          <w:bCs/>
          <w:color w:val="000000"/>
          <w:sz w:val="24"/>
          <w:lang w:val="en-US" w:eastAsia="zh-CN"/>
        </w:rPr>
        <w:t>六</w:t>
      </w:r>
    </w:p>
    <w:p>
      <w:pPr>
        <w:spacing w:line="480" w:lineRule="exact"/>
        <w:jc w:val="center"/>
        <w:rPr>
          <w:rFonts w:hint="eastAsia" w:ascii="宋体" w:hAnsi="宋体"/>
          <w:b/>
          <w:bCs/>
          <w:color w:val="000000"/>
          <w:sz w:val="32"/>
        </w:rPr>
      </w:pPr>
      <w:r>
        <w:rPr>
          <w:rFonts w:hint="eastAsia" w:ascii="宋体" w:hAnsi="宋体"/>
          <w:b/>
          <w:bCs/>
          <w:color w:val="000000"/>
          <w:sz w:val="32"/>
        </w:rPr>
        <w:t>投标企业概况表</w:t>
      </w:r>
    </w:p>
    <w:p>
      <w:pPr>
        <w:spacing w:line="480" w:lineRule="exact"/>
        <w:jc w:val="center"/>
        <w:rPr>
          <w:rFonts w:hint="eastAsia" w:ascii="宋体" w:hAnsi="宋体"/>
          <w:b/>
          <w:bCs/>
          <w:color w:val="000000"/>
          <w:sz w:val="32"/>
        </w:rPr>
      </w:pPr>
    </w:p>
    <w:tbl>
      <w:tblPr>
        <w:tblStyle w:val="21"/>
        <w:tblW w:w="88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1"/>
        <w:gridCol w:w="1620"/>
        <w:gridCol w:w="1080"/>
        <w:gridCol w:w="1015"/>
        <w:gridCol w:w="245"/>
        <w:gridCol w:w="411"/>
        <w:gridCol w:w="849"/>
        <w:gridCol w:w="714"/>
        <w:gridCol w:w="229"/>
        <w:gridCol w:w="317"/>
        <w:gridCol w:w="10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7" w:hRule="atLeast"/>
          <w:jc w:val="center"/>
        </w:trPr>
        <w:tc>
          <w:tcPr>
            <w:tcW w:w="1291" w:type="dxa"/>
            <w:noWrap w:val="0"/>
            <w:vAlign w:val="center"/>
          </w:tcPr>
          <w:p>
            <w:pPr>
              <w:spacing w:line="400" w:lineRule="exact"/>
              <w:jc w:val="center"/>
              <w:rPr>
                <w:rFonts w:hint="eastAsia" w:ascii="宋体" w:hAnsi="宋体"/>
                <w:bCs/>
                <w:color w:val="000000"/>
                <w:sz w:val="24"/>
              </w:rPr>
            </w:pPr>
            <w:r>
              <w:rPr>
                <w:rFonts w:hint="eastAsia" w:ascii="宋体" w:hAnsi="宋体"/>
                <w:bCs/>
                <w:color w:val="000000"/>
                <w:sz w:val="24"/>
              </w:rPr>
              <w:t>企业名称</w:t>
            </w:r>
          </w:p>
        </w:tc>
        <w:tc>
          <w:tcPr>
            <w:tcW w:w="2700" w:type="dxa"/>
            <w:gridSpan w:val="2"/>
            <w:noWrap w:val="0"/>
            <w:vAlign w:val="center"/>
          </w:tcPr>
          <w:p>
            <w:pPr>
              <w:spacing w:line="400" w:lineRule="exact"/>
              <w:rPr>
                <w:rFonts w:hint="eastAsia" w:ascii="宋体" w:hAnsi="宋体"/>
                <w:bCs/>
                <w:color w:val="000000"/>
                <w:sz w:val="24"/>
              </w:rPr>
            </w:pPr>
          </w:p>
        </w:tc>
        <w:tc>
          <w:tcPr>
            <w:tcW w:w="2520" w:type="dxa"/>
            <w:gridSpan w:val="4"/>
            <w:noWrap w:val="0"/>
            <w:vAlign w:val="center"/>
          </w:tcPr>
          <w:p>
            <w:pPr>
              <w:spacing w:line="400" w:lineRule="exact"/>
              <w:rPr>
                <w:rFonts w:hint="eastAsia" w:ascii="宋体" w:hAnsi="宋体"/>
                <w:bCs/>
                <w:color w:val="000000"/>
                <w:sz w:val="24"/>
              </w:rPr>
            </w:pPr>
            <w:r>
              <w:rPr>
                <w:rFonts w:hint="eastAsia" w:ascii="宋体" w:hAnsi="宋体"/>
                <w:bCs/>
                <w:color w:val="000000"/>
                <w:sz w:val="24"/>
              </w:rPr>
              <w:t>隶属关系及性质</w:t>
            </w:r>
          </w:p>
        </w:tc>
        <w:tc>
          <w:tcPr>
            <w:tcW w:w="2337" w:type="dxa"/>
            <w:gridSpan w:val="4"/>
            <w:noWrap w:val="0"/>
            <w:vAlign w:val="center"/>
          </w:tcPr>
          <w:p>
            <w:pPr>
              <w:spacing w:line="400" w:lineRule="exact"/>
              <w:rPr>
                <w:rFonts w:hint="eastAsia" w:ascii="宋体" w:hAnsi="宋体"/>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7" w:hRule="atLeast"/>
          <w:jc w:val="center"/>
        </w:trPr>
        <w:tc>
          <w:tcPr>
            <w:tcW w:w="1291" w:type="dxa"/>
            <w:noWrap w:val="0"/>
            <w:vAlign w:val="center"/>
          </w:tcPr>
          <w:p>
            <w:pPr>
              <w:spacing w:line="400" w:lineRule="exact"/>
              <w:jc w:val="center"/>
              <w:rPr>
                <w:rFonts w:hint="eastAsia" w:ascii="宋体" w:hAnsi="宋体"/>
                <w:bCs/>
                <w:color w:val="000000"/>
                <w:sz w:val="24"/>
              </w:rPr>
            </w:pPr>
            <w:r>
              <w:rPr>
                <w:rFonts w:hint="eastAsia" w:ascii="宋体" w:hAnsi="宋体"/>
                <w:bCs/>
                <w:color w:val="000000"/>
                <w:sz w:val="24"/>
              </w:rPr>
              <w:t>邮政编码</w:t>
            </w:r>
          </w:p>
        </w:tc>
        <w:tc>
          <w:tcPr>
            <w:tcW w:w="2700" w:type="dxa"/>
            <w:gridSpan w:val="2"/>
            <w:noWrap w:val="0"/>
            <w:vAlign w:val="center"/>
          </w:tcPr>
          <w:p>
            <w:pPr>
              <w:spacing w:line="400" w:lineRule="exact"/>
              <w:rPr>
                <w:rFonts w:hint="eastAsia" w:ascii="宋体" w:hAnsi="宋体"/>
                <w:bCs/>
                <w:color w:val="000000"/>
                <w:sz w:val="24"/>
              </w:rPr>
            </w:pPr>
          </w:p>
        </w:tc>
        <w:tc>
          <w:tcPr>
            <w:tcW w:w="1260" w:type="dxa"/>
            <w:gridSpan w:val="2"/>
            <w:noWrap w:val="0"/>
            <w:vAlign w:val="center"/>
          </w:tcPr>
          <w:p>
            <w:pPr>
              <w:spacing w:line="400" w:lineRule="exact"/>
              <w:jc w:val="center"/>
              <w:rPr>
                <w:rFonts w:hint="eastAsia" w:ascii="宋体" w:hAnsi="宋体"/>
                <w:bCs/>
                <w:color w:val="000000"/>
                <w:sz w:val="24"/>
              </w:rPr>
            </w:pPr>
            <w:r>
              <w:rPr>
                <w:rFonts w:hint="eastAsia" w:ascii="宋体" w:hAnsi="宋体"/>
                <w:bCs/>
                <w:color w:val="000000"/>
                <w:sz w:val="24"/>
              </w:rPr>
              <w:t>电话</w:t>
            </w:r>
          </w:p>
        </w:tc>
        <w:tc>
          <w:tcPr>
            <w:tcW w:w="1260" w:type="dxa"/>
            <w:gridSpan w:val="2"/>
            <w:noWrap w:val="0"/>
            <w:vAlign w:val="center"/>
          </w:tcPr>
          <w:p>
            <w:pPr>
              <w:spacing w:line="400" w:lineRule="exact"/>
              <w:jc w:val="center"/>
              <w:rPr>
                <w:rFonts w:hint="eastAsia" w:ascii="宋体" w:hAnsi="宋体"/>
                <w:bCs/>
                <w:color w:val="000000"/>
                <w:sz w:val="24"/>
              </w:rPr>
            </w:pPr>
          </w:p>
        </w:tc>
        <w:tc>
          <w:tcPr>
            <w:tcW w:w="943" w:type="dxa"/>
            <w:gridSpan w:val="2"/>
            <w:noWrap w:val="0"/>
            <w:vAlign w:val="center"/>
          </w:tcPr>
          <w:p>
            <w:pPr>
              <w:spacing w:line="400" w:lineRule="exact"/>
              <w:jc w:val="center"/>
              <w:rPr>
                <w:rFonts w:hint="eastAsia" w:ascii="宋体" w:hAnsi="宋体"/>
                <w:bCs/>
                <w:color w:val="000000"/>
                <w:sz w:val="24"/>
              </w:rPr>
            </w:pPr>
            <w:r>
              <w:rPr>
                <w:rFonts w:hint="eastAsia" w:ascii="宋体" w:hAnsi="宋体"/>
                <w:bCs/>
                <w:color w:val="000000"/>
                <w:sz w:val="24"/>
              </w:rPr>
              <w:t>传真</w:t>
            </w:r>
          </w:p>
        </w:tc>
        <w:tc>
          <w:tcPr>
            <w:tcW w:w="1394" w:type="dxa"/>
            <w:gridSpan w:val="2"/>
            <w:noWrap w:val="0"/>
            <w:vAlign w:val="center"/>
          </w:tcPr>
          <w:p>
            <w:pPr>
              <w:spacing w:line="400" w:lineRule="exact"/>
              <w:rPr>
                <w:rFonts w:hint="eastAsia" w:ascii="宋体" w:hAnsi="宋体"/>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7" w:hRule="atLeast"/>
          <w:jc w:val="center"/>
        </w:trPr>
        <w:tc>
          <w:tcPr>
            <w:tcW w:w="1291" w:type="dxa"/>
            <w:noWrap w:val="0"/>
            <w:vAlign w:val="center"/>
          </w:tcPr>
          <w:p>
            <w:pPr>
              <w:spacing w:line="400" w:lineRule="exact"/>
              <w:jc w:val="center"/>
              <w:rPr>
                <w:rFonts w:hint="eastAsia" w:ascii="宋体" w:hAnsi="宋体"/>
                <w:bCs/>
                <w:color w:val="000000"/>
                <w:sz w:val="24"/>
              </w:rPr>
            </w:pPr>
            <w:r>
              <w:rPr>
                <w:rFonts w:hint="eastAsia" w:ascii="宋体" w:hAnsi="宋体"/>
                <w:bCs/>
                <w:color w:val="000000"/>
                <w:sz w:val="24"/>
              </w:rPr>
              <w:t>通讯地址</w:t>
            </w:r>
          </w:p>
        </w:tc>
        <w:tc>
          <w:tcPr>
            <w:tcW w:w="7557" w:type="dxa"/>
            <w:gridSpan w:val="10"/>
            <w:noWrap w:val="0"/>
            <w:vAlign w:val="center"/>
          </w:tcPr>
          <w:p>
            <w:pPr>
              <w:spacing w:line="400" w:lineRule="exact"/>
              <w:rPr>
                <w:rFonts w:hint="eastAsia" w:ascii="宋体" w:hAnsi="宋体"/>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7" w:hRule="atLeast"/>
          <w:jc w:val="center"/>
        </w:trPr>
        <w:tc>
          <w:tcPr>
            <w:tcW w:w="1291" w:type="dxa"/>
            <w:noWrap w:val="0"/>
            <w:vAlign w:val="center"/>
          </w:tcPr>
          <w:p>
            <w:pPr>
              <w:spacing w:line="400" w:lineRule="exact"/>
              <w:jc w:val="center"/>
              <w:rPr>
                <w:rFonts w:hint="eastAsia" w:ascii="宋体" w:hAnsi="宋体"/>
                <w:bCs/>
                <w:color w:val="000000"/>
                <w:sz w:val="24"/>
              </w:rPr>
            </w:pPr>
            <w:r>
              <w:rPr>
                <w:rFonts w:hint="eastAsia" w:ascii="宋体" w:hAnsi="宋体"/>
                <w:bCs/>
                <w:color w:val="000000"/>
                <w:sz w:val="24"/>
              </w:rPr>
              <w:t>法人代表</w:t>
            </w:r>
          </w:p>
        </w:tc>
        <w:tc>
          <w:tcPr>
            <w:tcW w:w="2700" w:type="dxa"/>
            <w:gridSpan w:val="2"/>
            <w:noWrap w:val="0"/>
            <w:vAlign w:val="center"/>
          </w:tcPr>
          <w:p>
            <w:pPr>
              <w:spacing w:line="400" w:lineRule="exact"/>
              <w:rPr>
                <w:rFonts w:hint="eastAsia" w:ascii="宋体" w:hAnsi="宋体"/>
                <w:bCs/>
                <w:color w:val="000000"/>
                <w:sz w:val="24"/>
              </w:rPr>
            </w:pPr>
          </w:p>
        </w:tc>
        <w:tc>
          <w:tcPr>
            <w:tcW w:w="2520" w:type="dxa"/>
            <w:gridSpan w:val="4"/>
            <w:noWrap w:val="0"/>
            <w:vAlign w:val="center"/>
          </w:tcPr>
          <w:p>
            <w:pPr>
              <w:spacing w:line="400" w:lineRule="exact"/>
              <w:jc w:val="center"/>
              <w:rPr>
                <w:rFonts w:hint="eastAsia" w:ascii="宋体" w:hAnsi="宋体"/>
                <w:bCs/>
                <w:color w:val="000000"/>
                <w:sz w:val="24"/>
              </w:rPr>
            </w:pPr>
            <w:r>
              <w:rPr>
                <w:rFonts w:hint="eastAsia" w:ascii="宋体" w:hAnsi="宋体"/>
                <w:bCs/>
                <w:color w:val="000000"/>
                <w:sz w:val="24"/>
              </w:rPr>
              <w:t>法人代表</w:t>
            </w:r>
          </w:p>
          <w:p>
            <w:pPr>
              <w:spacing w:line="400" w:lineRule="exact"/>
              <w:jc w:val="center"/>
              <w:rPr>
                <w:rFonts w:hint="eastAsia" w:ascii="宋体" w:hAnsi="宋体"/>
                <w:bCs/>
                <w:color w:val="000000"/>
                <w:sz w:val="24"/>
              </w:rPr>
            </w:pPr>
            <w:r>
              <w:rPr>
                <w:rFonts w:hint="eastAsia" w:ascii="宋体" w:hAnsi="宋体"/>
                <w:bCs/>
                <w:color w:val="000000"/>
                <w:sz w:val="24"/>
              </w:rPr>
              <w:t>职务、职称</w:t>
            </w:r>
          </w:p>
        </w:tc>
        <w:tc>
          <w:tcPr>
            <w:tcW w:w="2337" w:type="dxa"/>
            <w:gridSpan w:val="4"/>
            <w:noWrap w:val="0"/>
            <w:vAlign w:val="center"/>
          </w:tcPr>
          <w:p>
            <w:pPr>
              <w:spacing w:line="400" w:lineRule="exact"/>
              <w:rPr>
                <w:rFonts w:hint="eastAsia" w:ascii="宋体" w:hAnsi="宋体"/>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7" w:hRule="atLeast"/>
          <w:jc w:val="center"/>
        </w:trPr>
        <w:tc>
          <w:tcPr>
            <w:tcW w:w="1291" w:type="dxa"/>
            <w:vMerge w:val="restart"/>
            <w:noWrap w:val="0"/>
            <w:vAlign w:val="center"/>
          </w:tcPr>
          <w:p>
            <w:pPr>
              <w:spacing w:line="400" w:lineRule="exact"/>
              <w:jc w:val="center"/>
              <w:rPr>
                <w:rFonts w:hint="eastAsia" w:ascii="宋体" w:hAnsi="宋体"/>
                <w:bCs/>
                <w:color w:val="000000"/>
                <w:sz w:val="24"/>
              </w:rPr>
            </w:pPr>
            <w:r>
              <w:rPr>
                <w:rFonts w:hint="eastAsia" w:ascii="宋体" w:hAnsi="宋体"/>
                <w:bCs/>
                <w:color w:val="000000"/>
                <w:sz w:val="24"/>
              </w:rPr>
              <w:t>截至投标期资产状况(万元)</w:t>
            </w:r>
          </w:p>
        </w:tc>
        <w:tc>
          <w:tcPr>
            <w:tcW w:w="2700" w:type="dxa"/>
            <w:gridSpan w:val="2"/>
            <w:noWrap w:val="0"/>
            <w:vAlign w:val="center"/>
          </w:tcPr>
          <w:p>
            <w:pPr>
              <w:spacing w:line="400" w:lineRule="exact"/>
              <w:jc w:val="center"/>
              <w:rPr>
                <w:rFonts w:hint="eastAsia" w:ascii="宋体" w:hAnsi="宋体"/>
                <w:bCs/>
                <w:color w:val="000000"/>
                <w:sz w:val="24"/>
              </w:rPr>
            </w:pPr>
            <w:r>
              <w:rPr>
                <w:rFonts w:hint="eastAsia" w:ascii="宋体" w:hAnsi="宋体"/>
                <w:bCs/>
                <w:color w:val="000000"/>
                <w:sz w:val="24"/>
              </w:rPr>
              <w:t>固定资产原值</w:t>
            </w:r>
          </w:p>
        </w:tc>
        <w:tc>
          <w:tcPr>
            <w:tcW w:w="4857" w:type="dxa"/>
            <w:gridSpan w:val="8"/>
            <w:noWrap w:val="0"/>
            <w:vAlign w:val="center"/>
          </w:tcPr>
          <w:p>
            <w:pPr>
              <w:spacing w:line="400" w:lineRule="exact"/>
              <w:rPr>
                <w:rFonts w:hint="eastAsia" w:ascii="宋体" w:hAnsi="宋体"/>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7" w:hRule="atLeast"/>
          <w:jc w:val="center"/>
        </w:trPr>
        <w:tc>
          <w:tcPr>
            <w:tcW w:w="1291" w:type="dxa"/>
            <w:vMerge w:val="continue"/>
            <w:noWrap w:val="0"/>
            <w:vAlign w:val="center"/>
          </w:tcPr>
          <w:p>
            <w:pPr>
              <w:spacing w:line="400" w:lineRule="exact"/>
              <w:rPr>
                <w:rFonts w:hint="eastAsia" w:ascii="宋体" w:hAnsi="宋体"/>
                <w:bCs/>
                <w:color w:val="000000"/>
                <w:sz w:val="24"/>
              </w:rPr>
            </w:pPr>
          </w:p>
        </w:tc>
        <w:tc>
          <w:tcPr>
            <w:tcW w:w="2700" w:type="dxa"/>
            <w:gridSpan w:val="2"/>
            <w:noWrap w:val="0"/>
            <w:vAlign w:val="center"/>
          </w:tcPr>
          <w:p>
            <w:pPr>
              <w:spacing w:line="400" w:lineRule="exact"/>
              <w:jc w:val="center"/>
              <w:rPr>
                <w:rFonts w:hint="eastAsia" w:ascii="宋体" w:hAnsi="宋体"/>
                <w:bCs/>
                <w:color w:val="000000"/>
                <w:sz w:val="24"/>
              </w:rPr>
            </w:pPr>
            <w:r>
              <w:rPr>
                <w:rFonts w:hint="eastAsia" w:ascii="宋体" w:hAnsi="宋体"/>
                <w:bCs/>
                <w:color w:val="000000"/>
                <w:sz w:val="24"/>
              </w:rPr>
              <w:t>固定资产净值</w:t>
            </w:r>
          </w:p>
        </w:tc>
        <w:tc>
          <w:tcPr>
            <w:tcW w:w="4857" w:type="dxa"/>
            <w:gridSpan w:val="8"/>
            <w:noWrap w:val="0"/>
            <w:vAlign w:val="center"/>
          </w:tcPr>
          <w:p>
            <w:pPr>
              <w:spacing w:line="400" w:lineRule="exact"/>
              <w:rPr>
                <w:rFonts w:hint="eastAsia" w:ascii="宋体" w:hAnsi="宋体"/>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7" w:hRule="atLeast"/>
          <w:jc w:val="center"/>
        </w:trPr>
        <w:tc>
          <w:tcPr>
            <w:tcW w:w="1291" w:type="dxa"/>
            <w:vMerge w:val="continue"/>
            <w:noWrap w:val="0"/>
            <w:vAlign w:val="center"/>
          </w:tcPr>
          <w:p>
            <w:pPr>
              <w:spacing w:line="400" w:lineRule="exact"/>
              <w:rPr>
                <w:rFonts w:hint="eastAsia" w:ascii="宋体" w:hAnsi="宋体"/>
                <w:bCs/>
                <w:color w:val="000000"/>
                <w:sz w:val="24"/>
              </w:rPr>
            </w:pPr>
          </w:p>
        </w:tc>
        <w:tc>
          <w:tcPr>
            <w:tcW w:w="2700" w:type="dxa"/>
            <w:gridSpan w:val="2"/>
            <w:noWrap w:val="0"/>
            <w:vAlign w:val="center"/>
          </w:tcPr>
          <w:p>
            <w:pPr>
              <w:spacing w:line="400" w:lineRule="exact"/>
              <w:jc w:val="center"/>
              <w:rPr>
                <w:rFonts w:hint="eastAsia" w:ascii="宋体" w:hAnsi="宋体"/>
                <w:bCs/>
                <w:color w:val="000000"/>
                <w:sz w:val="24"/>
              </w:rPr>
            </w:pPr>
            <w:r>
              <w:rPr>
                <w:rFonts w:hint="eastAsia" w:ascii="宋体" w:hAnsi="宋体"/>
                <w:bCs/>
                <w:color w:val="000000"/>
                <w:sz w:val="24"/>
              </w:rPr>
              <w:t>流 动 资 金</w:t>
            </w:r>
          </w:p>
        </w:tc>
        <w:tc>
          <w:tcPr>
            <w:tcW w:w="4857" w:type="dxa"/>
            <w:gridSpan w:val="8"/>
            <w:noWrap w:val="0"/>
            <w:vAlign w:val="center"/>
          </w:tcPr>
          <w:p>
            <w:pPr>
              <w:spacing w:line="400" w:lineRule="exact"/>
              <w:rPr>
                <w:rFonts w:hint="eastAsia" w:ascii="宋体" w:hAnsi="宋体"/>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7" w:hRule="atLeast"/>
          <w:jc w:val="center"/>
        </w:trPr>
        <w:tc>
          <w:tcPr>
            <w:tcW w:w="1291" w:type="dxa"/>
            <w:vMerge w:val="restart"/>
            <w:noWrap w:val="0"/>
            <w:vAlign w:val="center"/>
          </w:tcPr>
          <w:p>
            <w:pPr>
              <w:spacing w:line="400" w:lineRule="exact"/>
              <w:jc w:val="center"/>
              <w:rPr>
                <w:rFonts w:hint="eastAsia" w:ascii="宋体" w:hAnsi="宋体"/>
                <w:bCs/>
                <w:color w:val="000000"/>
                <w:sz w:val="24"/>
              </w:rPr>
            </w:pPr>
            <w:r>
              <w:rPr>
                <w:rFonts w:hint="eastAsia" w:ascii="宋体" w:hAnsi="宋体"/>
                <w:bCs/>
                <w:color w:val="000000"/>
                <w:sz w:val="24"/>
              </w:rPr>
              <w:t>近三年经营收入及利税（万元）</w:t>
            </w:r>
          </w:p>
        </w:tc>
        <w:tc>
          <w:tcPr>
            <w:tcW w:w="2700" w:type="dxa"/>
            <w:gridSpan w:val="2"/>
            <w:noWrap w:val="0"/>
            <w:vAlign w:val="center"/>
          </w:tcPr>
          <w:p>
            <w:pPr>
              <w:spacing w:line="400" w:lineRule="exact"/>
              <w:jc w:val="right"/>
              <w:rPr>
                <w:rFonts w:hint="eastAsia" w:ascii="宋体" w:hAnsi="宋体"/>
                <w:bCs/>
                <w:color w:val="000000"/>
                <w:sz w:val="24"/>
              </w:rPr>
            </w:pPr>
            <w:r>
              <w:rPr>
                <w:rFonts w:hint="eastAsia" w:ascii="宋体" w:hAnsi="宋体"/>
                <w:bCs/>
                <w:color w:val="000000"/>
                <w:sz w:val="24"/>
              </w:rPr>
              <w:t>年</w:t>
            </w:r>
          </w:p>
        </w:tc>
        <w:tc>
          <w:tcPr>
            <w:tcW w:w="2520" w:type="dxa"/>
            <w:gridSpan w:val="4"/>
            <w:noWrap w:val="0"/>
            <w:vAlign w:val="center"/>
          </w:tcPr>
          <w:p>
            <w:pPr>
              <w:spacing w:line="400" w:lineRule="exact"/>
              <w:jc w:val="right"/>
              <w:rPr>
                <w:rFonts w:hint="eastAsia" w:ascii="宋体" w:hAnsi="宋体"/>
                <w:bCs/>
                <w:color w:val="000000"/>
                <w:sz w:val="24"/>
              </w:rPr>
            </w:pPr>
            <w:r>
              <w:rPr>
                <w:rFonts w:hint="eastAsia" w:ascii="宋体" w:hAnsi="宋体"/>
                <w:bCs/>
                <w:color w:val="000000"/>
                <w:sz w:val="24"/>
              </w:rPr>
              <w:t>年</w:t>
            </w:r>
          </w:p>
        </w:tc>
        <w:tc>
          <w:tcPr>
            <w:tcW w:w="2337" w:type="dxa"/>
            <w:gridSpan w:val="4"/>
            <w:noWrap w:val="0"/>
            <w:vAlign w:val="center"/>
          </w:tcPr>
          <w:p>
            <w:pPr>
              <w:spacing w:line="400" w:lineRule="exact"/>
              <w:jc w:val="right"/>
              <w:rPr>
                <w:rFonts w:hint="eastAsia" w:ascii="宋体" w:hAnsi="宋体"/>
                <w:bCs/>
                <w:color w:val="000000"/>
                <w:sz w:val="24"/>
              </w:rPr>
            </w:pPr>
            <w:r>
              <w:rPr>
                <w:rFonts w:hint="eastAsia" w:ascii="宋体" w:hAnsi="宋体"/>
                <w:bCs/>
                <w:color w:val="000000"/>
                <w:sz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7" w:hRule="atLeast"/>
          <w:jc w:val="center"/>
        </w:trPr>
        <w:tc>
          <w:tcPr>
            <w:tcW w:w="1291" w:type="dxa"/>
            <w:vMerge w:val="continue"/>
            <w:noWrap w:val="0"/>
            <w:vAlign w:val="center"/>
          </w:tcPr>
          <w:p>
            <w:pPr>
              <w:spacing w:line="400" w:lineRule="exact"/>
              <w:rPr>
                <w:rFonts w:hint="eastAsia" w:ascii="宋体" w:hAnsi="宋体"/>
                <w:bCs/>
                <w:color w:val="000000"/>
                <w:sz w:val="24"/>
              </w:rPr>
            </w:pPr>
          </w:p>
        </w:tc>
        <w:tc>
          <w:tcPr>
            <w:tcW w:w="1620" w:type="dxa"/>
            <w:noWrap w:val="0"/>
            <w:vAlign w:val="center"/>
          </w:tcPr>
          <w:p>
            <w:pPr>
              <w:spacing w:line="400" w:lineRule="exact"/>
              <w:jc w:val="center"/>
              <w:rPr>
                <w:rFonts w:hint="eastAsia" w:ascii="宋体" w:hAnsi="宋体"/>
                <w:bCs/>
                <w:color w:val="000000"/>
                <w:sz w:val="24"/>
              </w:rPr>
            </w:pPr>
            <w:r>
              <w:rPr>
                <w:rFonts w:hint="eastAsia" w:ascii="宋体" w:hAnsi="宋体"/>
                <w:bCs/>
                <w:color w:val="000000"/>
                <w:sz w:val="24"/>
              </w:rPr>
              <w:t>经营收入</w:t>
            </w:r>
          </w:p>
        </w:tc>
        <w:tc>
          <w:tcPr>
            <w:tcW w:w="1080" w:type="dxa"/>
            <w:noWrap w:val="0"/>
            <w:vAlign w:val="center"/>
          </w:tcPr>
          <w:p>
            <w:pPr>
              <w:spacing w:line="400" w:lineRule="exact"/>
              <w:jc w:val="center"/>
              <w:rPr>
                <w:rFonts w:hint="eastAsia" w:ascii="宋体" w:hAnsi="宋体"/>
                <w:bCs/>
                <w:color w:val="000000"/>
                <w:sz w:val="24"/>
              </w:rPr>
            </w:pPr>
            <w:r>
              <w:rPr>
                <w:rFonts w:hint="eastAsia" w:ascii="宋体" w:hAnsi="宋体"/>
                <w:bCs/>
                <w:color w:val="000000"/>
                <w:sz w:val="24"/>
              </w:rPr>
              <w:t>利税</w:t>
            </w:r>
          </w:p>
        </w:tc>
        <w:tc>
          <w:tcPr>
            <w:tcW w:w="1260" w:type="dxa"/>
            <w:gridSpan w:val="2"/>
            <w:noWrap w:val="0"/>
            <w:vAlign w:val="center"/>
          </w:tcPr>
          <w:p>
            <w:pPr>
              <w:spacing w:line="400" w:lineRule="exact"/>
              <w:jc w:val="center"/>
              <w:rPr>
                <w:rFonts w:hint="eastAsia" w:ascii="宋体" w:hAnsi="宋体"/>
                <w:bCs/>
                <w:color w:val="000000"/>
                <w:sz w:val="24"/>
              </w:rPr>
            </w:pPr>
            <w:r>
              <w:rPr>
                <w:rFonts w:hint="eastAsia" w:ascii="宋体" w:hAnsi="宋体"/>
                <w:bCs/>
                <w:color w:val="000000"/>
                <w:sz w:val="24"/>
              </w:rPr>
              <w:t>经营收入</w:t>
            </w:r>
          </w:p>
        </w:tc>
        <w:tc>
          <w:tcPr>
            <w:tcW w:w="1260" w:type="dxa"/>
            <w:gridSpan w:val="2"/>
            <w:noWrap w:val="0"/>
            <w:vAlign w:val="center"/>
          </w:tcPr>
          <w:p>
            <w:pPr>
              <w:spacing w:line="400" w:lineRule="exact"/>
              <w:jc w:val="center"/>
              <w:rPr>
                <w:rFonts w:hint="eastAsia" w:ascii="宋体" w:hAnsi="宋体"/>
                <w:bCs/>
                <w:color w:val="000000"/>
                <w:sz w:val="24"/>
              </w:rPr>
            </w:pPr>
            <w:r>
              <w:rPr>
                <w:rFonts w:hint="eastAsia" w:ascii="宋体" w:hAnsi="宋体"/>
                <w:bCs/>
                <w:color w:val="000000"/>
                <w:sz w:val="24"/>
              </w:rPr>
              <w:t>利税</w:t>
            </w:r>
          </w:p>
        </w:tc>
        <w:tc>
          <w:tcPr>
            <w:tcW w:w="1260" w:type="dxa"/>
            <w:gridSpan w:val="3"/>
            <w:noWrap w:val="0"/>
            <w:vAlign w:val="center"/>
          </w:tcPr>
          <w:p>
            <w:pPr>
              <w:spacing w:line="400" w:lineRule="exact"/>
              <w:jc w:val="center"/>
              <w:rPr>
                <w:rFonts w:hint="eastAsia" w:ascii="宋体" w:hAnsi="宋体"/>
                <w:bCs/>
                <w:color w:val="000000"/>
                <w:sz w:val="24"/>
              </w:rPr>
            </w:pPr>
            <w:r>
              <w:rPr>
                <w:rFonts w:hint="eastAsia" w:ascii="宋体" w:hAnsi="宋体"/>
                <w:bCs/>
                <w:color w:val="000000"/>
                <w:sz w:val="24"/>
              </w:rPr>
              <w:t>经营收入</w:t>
            </w:r>
          </w:p>
        </w:tc>
        <w:tc>
          <w:tcPr>
            <w:tcW w:w="1077" w:type="dxa"/>
            <w:noWrap w:val="0"/>
            <w:vAlign w:val="center"/>
          </w:tcPr>
          <w:p>
            <w:pPr>
              <w:spacing w:line="400" w:lineRule="exact"/>
              <w:jc w:val="center"/>
              <w:rPr>
                <w:rFonts w:hint="eastAsia" w:ascii="宋体" w:hAnsi="宋体"/>
                <w:bCs/>
                <w:color w:val="000000"/>
                <w:sz w:val="24"/>
              </w:rPr>
            </w:pPr>
            <w:r>
              <w:rPr>
                <w:rFonts w:hint="eastAsia" w:ascii="宋体" w:hAnsi="宋体"/>
                <w:bCs/>
                <w:color w:val="000000"/>
                <w:sz w:val="24"/>
              </w:rPr>
              <w:t>利 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7" w:hRule="atLeast"/>
          <w:jc w:val="center"/>
        </w:trPr>
        <w:tc>
          <w:tcPr>
            <w:tcW w:w="1291" w:type="dxa"/>
            <w:vMerge w:val="continue"/>
            <w:noWrap w:val="0"/>
            <w:vAlign w:val="center"/>
          </w:tcPr>
          <w:p>
            <w:pPr>
              <w:spacing w:line="400" w:lineRule="exact"/>
              <w:rPr>
                <w:rFonts w:hint="eastAsia" w:ascii="宋体" w:hAnsi="宋体"/>
                <w:bCs/>
                <w:color w:val="000000"/>
                <w:sz w:val="24"/>
              </w:rPr>
            </w:pPr>
          </w:p>
        </w:tc>
        <w:tc>
          <w:tcPr>
            <w:tcW w:w="1620" w:type="dxa"/>
            <w:noWrap w:val="0"/>
            <w:vAlign w:val="center"/>
          </w:tcPr>
          <w:p>
            <w:pPr>
              <w:spacing w:line="400" w:lineRule="exact"/>
              <w:jc w:val="center"/>
              <w:rPr>
                <w:rFonts w:hint="eastAsia" w:ascii="宋体" w:hAnsi="宋体"/>
                <w:bCs/>
                <w:color w:val="000000"/>
                <w:sz w:val="24"/>
              </w:rPr>
            </w:pPr>
          </w:p>
        </w:tc>
        <w:tc>
          <w:tcPr>
            <w:tcW w:w="1080" w:type="dxa"/>
            <w:noWrap w:val="0"/>
            <w:vAlign w:val="center"/>
          </w:tcPr>
          <w:p>
            <w:pPr>
              <w:spacing w:line="400" w:lineRule="exact"/>
              <w:jc w:val="center"/>
              <w:rPr>
                <w:rFonts w:hint="eastAsia" w:ascii="宋体" w:hAnsi="宋体"/>
                <w:bCs/>
                <w:color w:val="000000"/>
                <w:sz w:val="24"/>
              </w:rPr>
            </w:pPr>
          </w:p>
        </w:tc>
        <w:tc>
          <w:tcPr>
            <w:tcW w:w="1260" w:type="dxa"/>
            <w:gridSpan w:val="2"/>
            <w:noWrap w:val="0"/>
            <w:vAlign w:val="center"/>
          </w:tcPr>
          <w:p>
            <w:pPr>
              <w:spacing w:line="400" w:lineRule="exact"/>
              <w:jc w:val="center"/>
              <w:rPr>
                <w:rFonts w:hint="eastAsia" w:ascii="宋体" w:hAnsi="宋体"/>
                <w:bCs/>
                <w:color w:val="000000"/>
                <w:sz w:val="24"/>
              </w:rPr>
            </w:pPr>
          </w:p>
        </w:tc>
        <w:tc>
          <w:tcPr>
            <w:tcW w:w="1260" w:type="dxa"/>
            <w:gridSpan w:val="2"/>
            <w:noWrap w:val="0"/>
            <w:vAlign w:val="center"/>
          </w:tcPr>
          <w:p>
            <w:pPr>
              <w:spacing w:line="400" w:lineRule="exact"/>
              <w:jc w:val="center"/>
              <w:rPr>
                <w:rFonts w:hint="eastAsia" w:ascii="宋体" w:hAnsi="宋体"/>
                <w:bCs/>
                <w:color w:val="000000"/>
                <w:sz w:val="24"/>
              </w:rPr>
            </w:pPr>
          </w:p>
        </w:tc>
        <w:tc>
          <w:tcPr>
            <w:tcW w:w="1260" w:type="dxa"/>
            <w:gridSpan w:val="3"/>
            <w:noWrap w:val="0"/>
            <w:vAlign w:val="center"/>
          </w:tcPr>
          <w:p>
            <w:pPr>
              <w:spacing w:line="400" w:lineRule="exact"/>
              <w:jc w:val="center"/>
              <w:rPr>
                <w:rFonts w:hint="eastAsia" w:ascii="宋体" w:hAnsi="宋体"/>
                <w:bCs/>
                <w:color w:val="000000"/>
                <w:sz w:val="24"/>
              </w:rPr>
            </w:pPr>
          </w:p>
        </w:tc>
        <w:tc>
          <w:tcPr>
            <w:tcW w:w="1077" w:type="dxa"/>
            <w:noWrap w:val="0"/>
            <w:vAlign w:val="center"/>
          </w:tcPr>
          <w:p>
            <w:pPr>
              <w:spacing w:line="400" w:lineRule="exact"/>
              <w:jc w:val="center"/>
              <w:rPr>
                <w:rFonts w:hint="eastAsia" w:ascii="宋体" w:hAnsi="宋体"/>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7" w:hRule="atLeast"/>
          <w:jc w:val="center"/>
        </w:trPr>
        <w:tc>
          <w:tcPr>
            <w:tcW w:w="1291" w:type="dxa"/>
            <w:vMerge w:val="restart"/>
            <w:noWrap w:val="0"/>
            <w:vAlign w:val="center"/>
          </w:tcPr>
          <w:p>
            <w:pPr>
              <w:spacing w:line="400" w:lineRule="exact"/>
              <w:jc w:val="center"/>
              <w:rPr>
                <w:rFonts w:hint="eastAsia" w:ascii="宋体" w:hAnsi="宋体"/>
                <w:bCs/>
                <w:color w:val="000000"/>
                <w:sz w:val="24"/>
              </w:rPr>
            </w:pPr>
            <w:r>
              <w:rPr>
                <w:rFonts w:hint="eastAsia" w:ascii="宋体" w:hAnsi="宋体"/>
                <w:bCs/>
                <w:color w:val="000000"/>
                <w:sz w:val="24"/>
              </w:rPr>
              <w:t>职工构成</w:t>
            </w:r>
          </w:p>
        </w:tc>
        <w:tc>
          <w:tcPr>
            <w:tcW w:w="1620" w:type="dxa"/>
            <w:vMerge w:val="restart"/>
            <w:noWrap w:val="0"/>
            <w:vAlign w:val="center"/>
          </w:tcPr>
          <w:p>
            <w:pPr>
              <w:spacing w:line="400" w:lineRule="exact"/>
              <w:jc w:val="center"/>
              <w:rPr>
                <w:rFonts w:hint="eastAsia" w:ascii="宋体" w:hAnsi="宋体"/>
                <w:bCs/>
                <w:color w:val="000000"/>
                <w:sz w:val="24"/>
              </w:rPr>
            </w:pPr>
            <w:r>
              <w:rPr>
                <w:rFonts w:hint="eastAsia" w:ascii="宋体" w:hAnsi="宋体"/>
                <w:bCs/>
                <w:color w:val="000000"/>
                <w:sz w:val="24"/>
              </w:rPr>
              <w:t>职工总数（人）</w:t>
            </w:r>
          </w:p>
        </w:tc>
        <w:tc>
          <w:tcPr>
            <w:tcW w:w="3600" w:type="dxa"/>
            <w:gridSpan w:val="5"/>
            <w:noWrap w:val="0"/>
            <w:vAlign w:val="center"/>
          </w:tcPr>
          <w:p>
            <w:pPr>
              <w:spacing w:line="400" w:lineRule="exact"/>
              <w:jc w:val="center"/>
              <w:rPr>
                <w:rFonts w:hint="eastAsia" w:ascii="宋体" w:hAnsi="宋体"/>
                <w:bCs/>
                <w:color w:val="000000"/>
                <w:sz w:val="24"/>
              </w:rPr>
            </w:pPr>
            <w:r>
              <w:rPr>
                <w:rFonts w:hint="eastAsia" w:ascii="宋体" w:hAnsi="宋体"/>
                <w:bCs/>
                <w:color w:val="000000"/>
                <w:sz w:val="24"/>
              </w:rPr>
              <w:t>技术、经济、会计</w:t>
            </w:r>
          </w:p>
        </w:tc>
        <w:tc>
          <w:tcPr>
            <w:tcW w:w="2337" w:type="dxa"/>
            <w:gridSpan w:val="4"/>
            <w:noWrap w:val="0"/>
            <w:vAlign w:val="center"/>
          </w:tcPr>
          <w:p>
            <w:pPr>
              <w:spacing w:line="400" w:lineRule="exact"/>
              <w:jc w:val="center"/>
              <w:rPr>
                <w:rFonts w:hint="eastAsia" w:ascii="宋体" w:hAnsi="宋体"/>
                <w:bCs/>
                <w:color w:val="000000"/>
                <w:sz w:val="24"/>
              </w:rPr>
            </w:pPr>
            <w:r>
              <w:rPr>
                <w:rFonts w:hint="eastAsia" w:ascii="宋体" w:hAnsi="宋体"/>
                <w:bCs/>
                <w:color w:val="000000"/>
                <w:sz w:val="24"/>
              </w:rPr>
              <w:t>生产/销售人员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7" w:hRule="atLeast"/>
          <w:jc w:val="center"/>
        </w:trPr>
        <w:tc>
          <w:tcPr>
            <w:tcW w:w="1291" w:type="dxa"/>
            <w:vMerge w:val="continue"/>
            <w:noWrap w:val="0"/>
            <w:vAlign w:val="center"/>
          </w:tcPr>
          <w:p>
            <w:pPr>
              <w:spacing w:line="400" w:lineRule="exact"/>
              <w:rPr>
                <w:rFonts w:hint="eastAsia" w:ascii="宋体" w:hAnsi="宋体"/>
                <w:bCs/>
                <w:color w:val="000000"/>
                <w:sz w:val="24"/>
              </w:rPr>
            </w:pPr>
          </w:p>
        </w:tc>
        <w:tc>
          <w:tcPr>
            <w:tcW w:w="1620" w:type="dxa"/>
            <w:vMerge w:val="continue"/>
            <w:noWrap w:val="0"/>
            <w:vAlign w:val="center"/>
          </w:tcPr>
          <w:p>
            <w:pPr>
              <w:spacing w:line="400" w:lineRule="exact"/>
              <w:jc w:val="center"/>
              <w:rPr>
                <w:rFonts w:hint="eastAsia" w:ascii="宋体" w:hAnsi="宋体"/>
                <w:bCs/>
                <w:color w:val="000000"/>
                <w:sz w:val="24"/>
              </w:rPr>
            </w:pPr>
          </w:p>
        </w:tc>
        <w:tc>
          <w:tcPr>
            <w:tcW w:w="1080" w:type="dxa"/>
            <w:noWrap w:val="0"/>
            <w:vAlign w:val="center"/>
          </w:tcPr>
          <w:p>
            <w:pPr>
              <w:spacing w:line="400" w:lineRule="exact"/>
              <w:jc w:val="center"/>
              <w:rPr>
                <w:rFonts w:hint="eastAsia" w:ascii="宋体" w:hAnsi="宋体"/>
                <w:bCs/>
                <w:color w:val="000000"/>
                <w:sz w:val="24"/>
              </w:rPr>
            </w:pPr>
            <w:r>
              <w:rPr>
                <w:rFonts w:hint="eastAsia" w:ascii="宋体" w:hAnsi="宋体"/>
                <w:bCs/>
                <w:color w:val="000000"/>
                <w:sz w:val="24"/>
              </w:rPr>
              <w:t>总数</w:t>
            </w:r>
          </w:p>
        </w:tc>
        <w:tc>
          <w:tcPr>
            <w:tcW w:w="1015" w:type="dxa"/>
            <w:noWrap w:val="0"/>
            <w:vAlign w:val="center"/>
          </w:tcPr>
          <w:p>
            <w:pPr>
              <w:spacing w:line="400" w:lineRule="exact"/>
              <w:jc w:val="center"/>
              <w:rPr>
                <w:rFonts w:hint="eastAsia" w:ascii="宋体" w:hAnsi="宋体"/>
                <w:bCs/>
                <w:color w:val="000000"/>
                <w:sz w:val="24"/>
              </w:rPr>
            </w:pPr>
            <w:r>
              <w:rPr>
                <w:rFonts w:hint="eastAsia" w:ascii="宋体" w:hAnsi="宋体"/>
                <w:bCs/>
                <w:color w:val="000000"/>
                <w:sz w:val="24"/>
              </w:rPr>
              <w:t>高</w:t>
            </w:r>
          </w:p>
        </w:tc>
        <w:tc>
          <w:tcPr>
            <w:tcW w:w="656" w:type="dxa"/>
            <w:gridSpan w:val="2"/>
            <w:noWrap w:val="0"/>
            <w:vAlign w:val="center"/>
          </w:tcPr>
          <w:p>
            <w:pPr>
              <w:spacing w:line="400" w:lineRule="exact"/>
              <w:jc w:val="center"/>
              <w:rPr>
                <w:rFonts w:hint="eastAsia" w:ascii="宋体" w:hAnsi="宋体"/>
                <w:bCs/>
                <w:color w:val="000000"/>
                <w:sz w:val="24"/>
              </w:rPr>
            </w:pPr>
            <w:r>
              <w:rPr>
                <w:rFonts w:hint="eastAsia" w:ascii="宋体" w:hAnsi="宋体"/>
                <w:bCs/>
                <w:color w:val="000000"/>
                <w:sz w:val="24"/>
              </w:rPr>
              <w:t>中</w:t>
            </w:r>
          </w:p>
        </w:tc>
        <w:tc>
          <w:tcPr>
            <w:tcW w:w="849" w:type="dxa"/>
            <w:noWrap w:val="0"/>
            <w:vAlign w:val="center"/>
          </w:tcPr>
          <w:p>
            <w:pPr>
              <w:spacing w:line="400" w:lineRule="exact"/>
              <w:jc w:val="center"/>
              <w:rPr>
                <w:rFonts w:hint="eastAsia" w:ascii="宋体" w:hAnsi="宋体"/>
                <w:bCs/>
                <w:color w:val="000000"/>
                <w:sz w:val="24"/>
              </w:rPr>
            </w:pPr>
            <w:r>
              <w:rPr>
                <w:rFonts w:hint="eastAsia" w:ascii="宋体" w:hAnsi="宋体"/>
                <w:bCs/>
                <w:color w:val="000000"/>
                <w:sz w:val="24"/>
              </w:rPr>
              <w:t>初</w:t>
            </w:r>
          </w:p>
        </w:tc>
        <w:tc>
          <w:tcPr>
            <w:tcW w:w="714" w:type="dxa"/>
            <w:noWrap w:val="0"/>
            <w:vAlign w:val="center"/>
          </w:tcPr>
          <w:p>
            <w:pPr>
              <w:spacing w:line="400" w:lineRule="exact"/>
              <w:jc w:val="center"/>
              <w:rPr>
                <w:rFonts w:hint="eastAsia" w:ascii="宋体" w:hAnsi="宋体"/>
                <w:bCs/>
                <w:color w:val="000000"/>
                <w:sz w:val="24"/>
              </w:rPr>
            </w:pPr>
            <w:r>
              <w:rPr>
                <w:rFonts w:hint="eastAsia" w:ascii="宋体" w:hAnsi="宋体"/>
                <w:bCs/>
                <w:color w:val="000000"/>
                <w:sz w:val="24"/>
              </w:rPr>
              <w:t>总数</w:t>
            </w:r>
          </w:p>
        </w:tc>
        <w:tc>
          <w:tcPr>
            <w:tcW w:w="1623" w:type="dxa"/>
            <w:gridSpan w:val="3"/>
            <w:noWrap w:val="0"/>
            <w:vAlign w:val="center"/>
          </w:tcPr>
          <w:p>
            <w:pPr>
              <w:spacing w:line="400" w:lineRule="exact"/>
              <w:jc w:val="center"/>
              <w:rPr>
                <w:rFonts w:hint="eastAsia" w:ascii="宋体" w:hAnsi="宋体"/>
                <w:bCs/>
                <w:color w:val="000000"/>
                <w:sz w:val="24"/>
              </w:rPr>
            </w:pPr>
            <w:r>
              <w:rPr>
                <w:rFonts w:hint="eastAsia" w:ascii="宋体" w:hAnsi="宋体"/>
                <w:bCs/>
                <w:color w:val="000000"/>
                <w:sz w:val="24"/>
              </w:rPr>
              <w:t>平均等级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7" w:hRule="atLeast"/>
          <w:jc w:val="center"/>
        </w:trPr>
        <w:tc>
          <w:tcPr>
            <w:tcW w:w="1291" w:type="dxa"/>
            <w:vMerge w:val="continue"/>
            <w:noWrap w:val="0"/>
            <w:vAlign w:val="center"/>
          </w:tcPr>
          <w:p>
            <w:pPr>
              <w:spacing w:line="400" w:lineRule="exact"/>
              <w:rPr>
                <w:rFonts w:hint="eastAsia" w:ascii="宋体" w:hAnsi="宋体"/>
                <w:bCs/>
                <w:color w:val="000000"/>
                <w:sz w:val="24"/>
              </w:rPr>
            </w:pPr>
          </w:p>
        </w:tc>
        <w:tc>
          <w:tcPr>
            <w:tcW w:w="1620" w:type="dxa"/>
            <w:vMerge w:val="continue"/>
            <w:noWrap w:val="0"/>
            <w:vAlign w:val="center"/>
          </w:tcPr>
          <w:p>
            <w:pPr>
              <w:spacing w:line="400" w:lineRule="exact"/>
              <w:jc w:val="center"/>
              <w:rPr>
                <w:rFonts w:hint="eastAsia" w:ascii="宋体" w:hAnsi="宋体"/>
                <w:bCs/>
                <w:color w:val="000000"/>
                <w:sz w:val="24"/>
              </w:rPr>
            </w:pPr>
          </w:p>
        </w:tc>
        <w:tc>
          <w:tcPr>
            <w:tcW w:w="1080" w:type="dxa"/>
            <w:noWrap w:val="0"/>
            <w:vAlign w:val="center"/>
          </w:tcPr>
          <w:p>
            <w:pPr>
              <w:spacing w:line="400" w:lineRule="exact"/>
              <w:jc w:val="center"/>
              <w:rPr>
                <w:rFonts w:hint="eastAsia" w:ascii="宋体" w:hAnsi="宋体"/>
                <w:bCs/>
                <w:color w:val="000000"/>
                <w:sz w:val="24"/>
              </w:rPr>
            </w:pPr>
          </w:p>
        </w:tc>
        <w:tc>
          <w:tcPr>
            <w:tcW w:w="1015" w:type="dxa"/>
            <w:noWrap w:val="0"/>
            <w:vAlign w:val="center"/>
          </w:tcPr>
          <w:p>
            <w:pPr>
              <w:spacing w:line="400" w:lineRule="exact"/>
              <w:jc w:val="center"/>
              <w:rPr>
                <w:rFonts w:hint="eastAsia" w:ascii="宋体" w:hAnsi="宋体"/>
                <w:bCs/>
                <w:color w:val="000000"/>
                <w:sz w:val="24"/>
              </w:rPr>
            </w:pPr>
          </w:p>
        </w:tc>
        <w:tc>
          <w:tcPr>
            <w:tcW w:w="656" w:type="dxa"/>
            <w:gridSpan w:val="2"/>
            <w:noWrap w:val="0"/>
            <w:vAlign w:val="center"/>
          </w:tcPr>
          <w:p>
            <w:pPr>
              <w:spacing w:line="400" w:lineRule="exact"/>
              <w:jc w:val="center"/>
              <w:rPr>
                <w:rFonts w:hint="eastAsia" w:ascii="宋体" w:hAnsi="宋体"/>
                <w:bCs/>
                <w:color w:val="000000"/>
                <w:sz w:val="24"/>
              </w:rPr>
            </w:pPr>
          </w:p>
        </w:tc>
        <w:tc>
          <w:tcPr>
            <w:tcW w:w="849" w:type="dxa"/>
            <w:noWrap w:val="0"/>
            <w:vAlign w:val="center"/>
          </w:tcPr>
          <w:p>
            <w:pPr>
              <w:spacing w:line="400" w:lineRule="exact"/>
              <w:jc w:val="center"/>
              <w:rPr>
                <w:rFonts w:hint="eastAsia" w:ascii="宋体" w:hAnsi="宋体"/>
                <w:bCs/>
                <w:color w:val="000000"/>
                <w:sz w:val="24"/>
              </w:rPr>
            </w:pPr>
          </w:p>
        </w:tc>
        <w:tc>
          <w:tcPr>
            <w:tcW w:w="714" w:type="dxa"/>
            <w:noWrap w:val="0"/>
            <w:vAlign w:val="center"/>
          </w:tcPr>
          <w:p>
            <w:pPr>
              <w:spacing w:line="400" w:lineRule="exact"/>
              <w:jc w:val="center"/>
              <w:rPr>
                <w:rFonts w:hint="eastAsia" w:ascii="宋体" w:hAnsi="宋体"/>
                <w:bCs/>
                <w:color w:val="000000"/>
                <w:sz w:val="24"/>
              </w:rPr>
            </w:pPr>
          </w:p>
        </w:tc>
        <w:tc>
          <w:tcPr>
            <w:tcW w:w="1623" w:type="dxa"/>
            <w:gridSpan w:val="3"/>
            <w:noWrap w:val="0"/>
            <w:vAlign w:val="center"/>
          </w:tcPr>
          <w:p>
            <w:pPr>
              <w:spacing w:line="400" w:lineRule="exact"/>
              <w:jc w:val="center"/>
              <w:rPr>
                <w:rFonts w:hint="eastAsia" w:ascii="宋体" w:hAnsi="宋体"/>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76" w:hRule="atLeast"/>
          <w:jc w:val="center"/>
        </w:trPr>
        <w:tc>
          <w:tcPr>
            <w:tcW w:w="2911" w:type="dxa"/>
            <w:gridSpan w:val="2"/>
            <w:noWrap w:val="0"/>
            <w:vAlign w:val="center"/>
          </w:tcPr>
          <w:p>
            <w:pPr>
              <w:spacing w:line="400" w:lineRule="exact"/>
              <w:jc w:val="center"/>
              <w:rPr>
                <w:rFonts w:hint="eastAsia" w:ascii="宋体" w:hAnsi="宋体"/>
                <w:bCs/>
                <w:color w:val="000000"/>
                <w:sz w:val="24"/>
              </w:rPr>
            </w:pPr>
            <w:r>
              <w:rPr>
                <w:rFonts w:hint="eastAsia" w:ascii="宋体" w:hAnsi="宋体"/>
                <w:bCs/>
                <w:color w:val="000000"/>
                <w:sz w:val="24"/>
              </w:rPr>
              <w:t>企业经营、业务范围简介</w:t>
            </w:r>
          </w:p>
        </w:tc>
        <w:tc>
          <w:tcPr>
            <w:tcW w:w="5937" w:type="dxa"/>
            <w:gridSpan w:val="9"/>
            <w:noWrap w:val="0"/>
            <w:vAlign w:val="center"/>
          </w:tcPr>
          <w:p>
            <w:pPr>
              <w:spacing w:line="400" w:lineRule="exact"/>
              <w:jc w:val="center"/>
              <w:rPr>
                <w:rFonts w:hint="eastAsia" w:ascii="宋体" w:hAnsi="宋体"/>
                <w:bCs/>
                <w:color w:val="000000"/>
                <w:sz w:val="24"/>
              </w:rPr>
            </w:pPr>
          </w:p>
        </w:tc>
      </w:tr>
    </w:tbl>
    <w:p>
      <w:pPr>
        <w:adjustRightInd w:val="0"/>
        <w:snapToGrid w:val="0"/>
        <w:spacing w:line="360" w:lineRule="auto"/>
        <w:ind w:firstLine="309"/>
        <w:rPr>
          <w:rFonts w:hint="eastAsia" w:ascii="宋体" w:hAnsi="宋体"/>
          <w:color w:val="000000"/>
          <w:sz w:val="30"/>
          <w:szCs w:val="30"/>
        </w:rPr>
      </w:pPr>
      <w:r>
        <w:rPr>
          <w:rFonts w:hint="eastAsia" w:hAnsi="宋体"/>
          <w:color w:val="000000"/>
          <w:sz w:val="24"/>
        </w:rPr>
        <w:t xml:space="preserve"> </w:t>
      </w:r>
      <w:r>
        <w:rPr>
          <w:rFonts w:hint="eastAsia" w:ascii="宋体" w:hAnsi="宋体"/>
          <w:color w:val="000000"/>
          <w:sz w:val="30"/>
          <w:szCs w:val="30"/>
          <w:lang w:eastAsia="zh-CN"/>
        </w:rPr>
        <w:t>供应商</w:t>
      </w:r>
      <w:r>
        <w:rPr>
          <w:rFonts w:hint="eastAsia" w:ascii="宋体" w:hAnsi="宋体"/>
          <w:color w:val="000000"/>
          <w:sz w:val="30"/>
          <w:szCs w:val="30"/>
        </w:rPr>
        <w:t>（加盖公章）：</w:t>
      </w:r>
      <w:r>
        <w:rPr>
          <w:rFonts w:hint="eastAsia" w:ascii="宋体" w:hAnsi="宋体"/>
          <w:color w:val="000000"/>
          <w:sz w:val="30"/>
          <w:szCs w:val="30"/>
          <w:u w:val="single"/>
        </w:rPr>
        <w:t xml:space="preserve">                       </w:t>
      </w:r>
      <w:r>
        <w:rPr>
          <w:rFonts w:hint="eastAsia" w:ascii="宋体" w:hAnsi="宋体"/>
          <w:color w:val="000000"/>
          <w:sz w:val="30"/>
          <w:szCs w:val="30"/>
        </w:rPr>
        <w:t xml:space="preserve"> </w:t>
      </w:r>
    </w:p>
    <w:p>
      <w:pPr>
        <w:adjustRightInd w:val="0"/>
        <w:snapToGrid w:val="0"/>
        <w:spacing w:line="360" w:lineRule="auto"/>
        <w:ind w:firstLine="450" w:firstLineChars="150"/>
        <w:rPr>
          <w:rFonts w:hint="eastAsia" w:ascii="宋体" w:hAnsi="宋体"/>
          <w:color w:val="000000"/>
          <w:sz w:val="30"/>
          <w:szCs w:val="30"/>
        </w:rPr>
      </w:pPr>
      <w:r>
        <w:rPr>
          <w:rFonts w:hint="eastAsia" w:ascii="宋体" w:hAnsi="宋体"/>
          <w:color w:val="000000"/>
          <w:sz w:val="30"/>
          <w:szCs w:val="30"/>
        </w:rPr>
        <w:t>法定代表人或</w:t>
      </w:r>
      <w:r>
        <w:rPr>
          <w:rFonts w:hint="eastAsia" w:ascii="宋体" w:hAnsi="宋体"/>
          <w:color w:val="000000"/>
          <w:sz w:val="30"/>
          <w:szCs w:val="30"/>
          <w:lang w:val="en-US" w:eastAsia="zh-CN"/>
        </w:rPr>
        <w:t>其</w:t>
      </w:r>
      <w:r>
        <w:rPr>
          <w:rFonts w:hint="eastAsia" w:ascii="宋体" w:hAnsi="宋体"/>
          <w:color w:val="000000"/>
          <w:sz w:val="30"/>
          <w:szCs w:val="30"/>
        </w:rPr>
        <w:t>授权代表签字：</w:t>
      </w:r>
      <w:r>
        <w:rPr>
          <w:rFonts w:hint="eastAsia" w:ascii="宋体" w:hAnsi="宋体"/>
          <w:color w:val="000000"/>
          <w:sz w:val="30"/>
          <w:szCs w:val="30"/>
          <w:u w:val="single"/>
        </w:rPr>
        <w:t xml:space="preserve">                 </w:t>
      </w:r>
    </w:p>
    <w:p>
      <w:pPr>
        <w:pStyle w:val="17"/>
        <w:spacing w:line="500" w:lineRule="exact"/>
        <w:ind w:firstLine="450" w:firstLineChars="150"/>
        <w:jc w:val="left"/>
        <w:rPr>
          <w:rFonts w:hint="eastAsia" w:hAnsi="宋体"/>
          <w:color w:val="000000"/>
          <w:sz w:val="30"/>
          <w:szCs w:val="30"/>
        </w:rPr>
      </w:pPr>
      <w:r>
        <w:rPr>
          <w:rFonts w:hint="eastAsia" w:hAnsi="宋体"/>
          <w:color w:val="000000"/>
          <w:sz w:val="30"/>
          <w:szCs w:val="30"/>
        </w:rPr>
        <w:t xml:space="preserve">日    期： </w:t>
      </w:r>
      <w:r>
        <w:rPr>
          <w:rFonts w:hint="eastAsia" w:hAnsi="宋体"/>
          <w:color w:val="000000"/>
          <w:sz w:val="30"/>
          <w:szCs w:val="30"/>
          <w:u w:val="single"/>
        </w:rPr>
        <w:t xml:space="preserve">                       </w:t>
      </w:r>
      <w:r>
        <w:rPr>
          <w:rFonts w:hint="eastAsia" w:hAnsi="宋体"/>
          <w:color w:val="000000"/>
          <w:sz w:val="30"/>
          <w:szCs w:val="30"/>
        </w:rPr>
        <w:t xml:space="preserve"> </w:t>
      </w:r>
    </w:p>
    <w:p>
      <w:pPr>
        <w:pStyle w:val="9"/>
        <w:numPr>
          <w:ilvl w:val="0"/>
          <w:numId w:val="0"/>
        </w:numPr>
        <w:spacing w:before="100" w:beforeAutospacing="1" w:afterLines="50" w:line="360" w:lineRule="auto"/>
        <w:ind w:leftChars="0"/>
        <w:rPr>
          <w:rFonts w:hint="eastAsia" w:ascii="宋体" w:hAnsi="宋体" w:eastAsia="宋体"/>
          <w:lang w:val="en-US" w:eastAsia="zh-CN"/>
        </w:rPr>
      </w:pPr>
      <w:r>
        <w:rPr>
          <w:rFonts w:hint="eastAsia" w:ascii="宋体" w:hAnsi="宋体" w:eastAsia="宋体"/>
          <w:lang w:val="en-US" w:eastAsia="zh-CN"/>
        </w:rPr>
        <w:t xml:space="preserve"> </w:t>
      </w:r>
      <w:r>
        <w:rPr>
          <w:rFonts w:hint="eastAsia" w:ascii="宋体" w:hAnsi="宋体"/>
          <w:b/>
          <w:bCs/>
          <w:color w:val="000000"/>
          <w:sz w:val="24"/>
        </w:rPr>
        <w:t>附件</w:t>
      </w:r>
      <w:r>
        <w:rPr>
          <w:rFonts w:hint="eastAsia" w:ascii="宋体" w:hAnsi="宋体" w:eastAsia="宋体"/>
          <w:b/>
          <w:bCs/>
          <w:color w:val="000000"/>
          <w:sz w:val="24"/>
          <w:lang w:val="en-US" w:eastAsia="zh-CN"/>
        </w:rPr>
        <w:t>七</w:t>
      </w:r>
      <w:r>
        <w:rPr>
          <w:rFonts w:hint="eastAsia" w:ascii="宋体" w:hAnsi="宋体" w:eastAsia="宋体"/>
          <w:lang w:val="en-US" w:eastAsia="zh-CN"/>
        </w:rPr>
        <w:t xml:space="preserve">     </w:t>
      </w:r>
    </w:p>
    <w:p>
      <w:pPr>
        <w:pStyle w:val="9"/>
        <w:numPr>
          <w:ilvl w:val="0"/>
          <w:numId w:val="0"/>
        </w:numPr>
        <w:spacing w:before="100" w:beforeAutospacing="1" w:afterLines="50" w:line="360" w:lineRule="auto"/>
        <w:ind w:leftChars="0"/>
        <w:jc w:val="center"/>
        <w:rPr>
          <w:rFonts w:hint="eastAsia" w:ascii="宋体" w:hAnsi="宋体" w:eastAsia="宋体"/>
          <w:lang w:eastAsia="zh-CN"/>
        </w:rPr>
      </w:pPr>
      <w:r>
        <w:rPr>
          <w:rFonts w:hint="eastAsia" w:ascii="宋体" w:hAnsi="宋体" w:eastAsia="宋体"/>
        </w:rPr>
        <w:t>类似项目业绩表</w:t>
      </w:r>
      <w:r>
        <w:rPr>
          <w:rFonts w:hint="eastAsia" w:ascii="宋体" w:hAnsi="宋体" w:eastAsia="宋体"/>
          <w:lang w:eastAsia="zh-CN"/>
        </w:rPr>
        <w:t>（</w:t>
      </w:r>
      <w:r>
        <w:rPr>
          <w:rFonts w:hint="eastAsia" w:ascii="宋体" w:hAnsi="宋体" w:eastAsia="宋体"/>
          <w:lang w:val="en-US" w:eastAsia="zh-CN"/>
        </w:rPr>
        <w:t>如有</w:t>
      </w:r>
      <w:r>
        <w:rPr>
          <w:rFonts w:hint="eastAsia" w:ascii="宋体" w:hAnsi="宋体" w:eastAsia="宋体"/>
          <w:lang w:eastAsia="zh-CN"/>
        </w:rPr>
        <w:t>）</w:t>
      </w:r>
    </w:p>
    <w:p>
      <w:pPr>
        <w:spacing w:line="360" w:lineRule="auto"/>
        <w:jc w:val="left"/>
        <w:rPr>
          <w:rFonts w:hAnsi="宋体"/>
          <w:b/>
          <w:sz w:val="24"/>
        </w:rPr>
      </w:pPr>
      <w:r>
        <w:rPr>
          <w:rFonts w:hint="eastAsia" w:hAnsi="宋体"/>
          <w:b/>
          <w:sz w:val="24"/>
          <w:lang w:eastAsia="zh-CN"/>
        </w:rPr>
        <w:t>供</w:t>
      </w:r>
      <w:r>
        <w:rPr>
          <w:rFonts w:hint="eastAsia" w:hAnsi="宋体"/>
          <w:b/>
          <w:sz w:val="24"/>
          <w:lang w:val="en-US" w:eastAsia="zh-CN"/>
        </w:rPr>
        <w:t xml:space="preserve"> </w:t>
      </w:r>
      <w:r>
        <w:rPr>
          <w:rFonts w:hint="eastAsia" w:hAnsi="宋体"/>
          <w:b/>
          <w:sz w:val="24"/>
          <w:lang w:eastAsia="zh-CN"/>
        </w:rPr>
        <w:t>应</w:t>
      </w:r>
      <w:r>
        <w:rPr>
          <w:rFonts w:hint="eastAsia" w:hAnsi="宋体"/>
          <w:b/>
          <w:sz w:val="24"/>
          <w:lang w:val="en-US" w:eastAsia="zh-CN"/>
        </w:rPr>
        <w:t xml:space="preserve"> </w:t>
      </w:r>
      <w:r>
        <w:rPr>
          <w:rFonts w:hint="eastAsia" w:hAnsi="宋体"/>
          <w:b/>
          <w:sz w:val="24"/>
          <w:lang w:eastAsia="zh-CN"/>
        </w:rPr>
        <w:t>商</w:t>
      </w:r>
      <w:r>
        <w:rPr>
          <w:rFonts w:hint="eastAsia" w:hAnsi="宋体"/>
          <w:b/>
          <w:sz w:val="24"/>
        </w:rPr>
        <w:t>：</w:t>
      </w:r>
      <w:r>
        <w:rPr>
          <w:rFonts w:hint="eastAsia" w:ascii="宋体" w:hAnsi="宋体" w:eastAsia="宋体" w:cs="Times New Roman"/>
          <w:b/>
          <w:sz w:val="24"/>
          <w:szCs w:val="21"/>
          <w:u w:val="single"/>
        </w:rPr>
        <w:t xml:space="preserve">                     </w:t>
      </w:r>
      <w:r>
        <w:rPr>
          <w:rFonts w:hint="eastAsia" w:ascii="宋体" w:hAnsi="宋体" w:eastAsia="宋体" w:cs="Times New Roman"/>
          <w:b/>
          <w:sz w:val="24"/>
          <w:szCs w:val="21"/>
        </w:rPr>
        <w:t xml:space="preserve"> </w:t>
      </w:r>
    </w:p>
    <w:p>
      <w:pPr>
        <w:spacing w:line="360" w:lineRule="auto"/>
        <w:jc w:val="left"/>
        <w:rPr>
          <w:rFonts w:hAnsi="宋体"/>
          <w:b/>
          <w:sz w:val="24"/>
        </w:rPr>
      </w:pPr>
      <w:r>
        <w:rPr>
          <w:rFonts w:hint="eastAsia" w:ascii="宋体" w:hAnsi="宋体" w:eastAsia="宋体" w:cs="Times New Roman"/>
          <w:b/>
          <w:sz w:val="24"/>
          <w:szCs w:val="21"/>
        </w:rPr>
        <w:t>项目编号：</w:t>
      </w:r>
      <w:r>
        <w:rPr>
          <w:rFonts w:hint="eastAsia" w:ascii="宋体" w:hAnsi="宋体" w:eastAsia="宋体" w:cs="Times New Roman"/>
          <w:b/>
          <w:sz w:val="24"/>
          <w:szCs w:val="21"/>
          <w:u w:val="single"/>
        </w:rPr>
        <w:t xml:space="preserve">                     </w:t>
      </w:r>
      <w:r>
        <w:rPr>
          <w:rFonts w:hint="eastAsia" w:ascii="宋体" w:hAnsi="宋体" w:eastAsia="宋体" w:cs="Times New Roman"/>
          <w:b/>
          <w:sz w:val="24"/>
          <w:szCs w:val="21"/>
        </w:rPr>
        <w:t xml:space="preserve"> </w:t>
      </w:r>
    </w:p>
    <w:tbl>
      <w:tblPr>
        <w:tblStyle w:val="21"/>
        <w:tblW w:w="94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20"/>
        <w:gridCol w:w="7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2220" w:type="dxa"/>
            <w:noWrap w:val="0"/>
            <w:vAlign w:val="center"/>
          </w:tcPr>
          <w:p>
            <w:pPr>
              <w:jc w:val="center"/>
              <w:rPr>
                <w:rFonts w:ascii="宋体" w:hAnsi="宋体" w:eastAsia="宋体" w:cs="Courier New"/>
                <w:sz w:val="24"/>
                <w:szCs w:val="24"/>
              </w:rPr>
            </w:pPr>
            <w:r>
              <w:rPr>
                <w:rFonts w:hint="eastAsia" w:ascii="宋体" w:hAnsi="宋体" w:eastAsia="宋体" w:cs="Courier New"/>
                <w:sz w:val="24"/>
                <w:szCs w:val="24"/>
              </w:rPr>
              <w:t>项目单位名称</w:t>
            </w:r>
          </w:p>
        </w:tc>
        <w:tc>
          <w:tcPr>
            <w:tcW w:w="7200" w:type="dxa"/>
            <w:noWrap w:val="0"/>
            <w:vAlign w:val="top"/>
          </w:tcPr>
          <w:p>
            <w:pPr>
              <w:rPr>
                <w:rFonts w:ascii="宋体" w:hAnsi="宋体" w:eastAsia="宋体" w:cs="Courier New"/>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2220" w:type="dxa"/>
            <w:noWrap w:val="0"/>
            <w:vAlign w:val="center"/>
          </w:tcPr>
          <w:p>
            <w:pPr>
              <w:jc w:val="center"/>
              <w:rPr>
                <w:rFonts w:ascii="宋体" w:hAnsi="宋体" w:eastAsia="宋体" w:cs="Courier New"/>
                <w:sz w:val="24"/>
                <w:szCs w:val="24"/>
              </w:rPr>
            </w:pPr>
            <w:r>
              <w:rPr>
                <w:rFonts w:hint="eastAsia" w:ascii="宋体" w:hAnsi="宋体" w:eastAsia="宋体" w:cs="Courier New"/>
                <w:sz w:val="24"/>
                <w:szCs w:val="24"/>
              </w:rPr>
              <w:t>项目名称</w:t>
            </w:r>
          </w:p>
        </w:tc>
        <w:tc>
          <w:tcPr>
            <w:tcW w:w="7200" w:type="dxa"/>
            <w:noWrap w:val="0"/>
            <w:vAlign w:val="top"/>
          </w:tcPr>
          <w:p>
            <w:pPr>
              <w:rPr>
                <w:rFonts w:ascii="宋体" w:hAnsi="宋体" w:eastAsia="宋体" w:cs="Courier New"/>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2220" w:type="dxa"/>
            <w:noWrap w:val="0"/>
            <w:vAlign w:val="center"/>
          </w:tcPr>
          <w:p>
            <w:pPr>
              <w:jc w:val="center"/>
              <w:rPr>
                <w:rFonts w:ascii="宋体" w:hAnsi="宋体" w:eastAsia="宋体" w:cs="Courier New"/>
                <w:sz w:val="24"/>
                <w:szCs w:val="24"/>
              </w:rPr>
            </w:pPr>
            <w:r>
              <w:rPr>
                <w:rFonts w:hint="eastAsia" w:ascii="宋体" w:hAnsi="宋体" w:eastAsia="宋体" w:cs="Courier New"/>
                <w:sz w:val="24"/>
                <w:szCs w:val="24"/>
              </w:rPr>
              <w:t>项目单位联系人姓名及联系方式</w:t>
            </w:r>
          </w:p>
        </w:tc>
        <w:tc>
          <w:tcPr>
            <w:tcW w:w="7200" w:type="dxa"/>
            <w:noWrap w:val="0"/>
            <w:vAlign w:val="top"/>
          </w:tcPr>
          <w:p>
            <w:pPr>
              <w:rPr>
                <w:rFonts w:ascii="宋体" w:hAnsi="宋体" w:eastAsia="宋体" w:cs="Courier New"/>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2220" w:type="dxa"/>
            <w:noWrap w:val="0"/>
            <w:vAlign w:val="center"/>
          </w:tcPr>
          <w:p>
            <w:pPr>
              <w:jc w:val="center"/>
              <w:rPr>
                <w:rFonts w:ascii="宋体" w:hAnsi="宋体" w:eastAsia="宋体" w:cs="Courier New"/>
                <w:sz w:val="24"/>
                <w:szCs w:val="24"/>
              </w:rPr>
            </w:pPr>
            <w:r>
              <w:rPr>
                <w:rFonts w:hint="eastAsia" w:ascii="宋体" w:hAnsi="宋体" w:eastAsia="宋体" w:cs="Courier New"/>
                <w:sz w:val="24"/>
                <w:szCs w:val="24"/>
              </w:rPr>
              <w:t>项目金额</w:t>
            </w:r>
          </w:p>
        </w:tc>
        <w:tc>
          <w:tcPr>
            <w:tcW w:w="7200" w:type="dxa"/>
            <w:noWrap w:val="0"/>
            <w:vAlign w:val="top"/>
          </w:tcPr>
          <w:p>
            <w:pPr>
              <w:rPr>
                <w:rFonts w:ascii="宋体" w:hAnsi="宋体" w:eastAsia="宋体" w:cs="Courier New"/>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2220" w:type="dxa"/>
            <w:noWrap w:val="0"/>
            <w:vAlign w:val="center"/>
          </w:tcPr>
          <w:p>
            <w:pPr>
              <w:jc w:val="center"/>
              <w:rPr>
                <w:rFonts w:ascii="宋体" w:hAnsi="宋体" w:eastAsia="宋体" w:cs="Courier New"/>
                <w:sz w:val="24"/>
                <w:szCs w:val="24"/>
              </w:rPr>
            </w:pPr>
            <w:r>
              <w:rPr>
                <w:rFonts w:hint="eastAsia" w:ascii="宋体" w:hAnsi="宋体" w:eastAsia="宋体" w:cs="Courier New"/>
                <w:sz w:val="24"/>
                <w:szCs w:val="24"/>
              </w:rPr>
              <w:t>项目负责人姓名</w:t>
            </w:r>
          </w:p>
        </w:tc>
        <w:tc>
          <w:tcPr>
            <w:tcW w:w="7200" w:type="dxa"/>
            <w:noWrap w:val="0"/>
            <w:vAlign w:val="top"/>
          </w:tcPr>
          <w:p>
            <w:pPr>
              <w:rPr>
                <w:rFonts w:ascii="宋体" w:hAnsi="宋体" w:eastAsia="宋体" w:cs="Courier New"/>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2220" w:type="dxa"/>
            <w:noWrap w:val="0"/>
            <w:vAlign w:val="center"/>
          </w:tcPr>
          <w:p>
            <w:pPr>
              <w:jc w:val="center"/>
              <w:rPr>
                <w:rFonts w:ascii="宋体" w:hAnsi="宋体" w:eastAsia="宋体" w:cs="Courier New"/>
                <w:sz w:val="24"/>
                <w:szCs w:val="24"/>
              </w:rPr>
            </w:pPr>
            <w:r>
              <w:rPr>
                <w:rFonts w:hint="eastAsia" w:ascii="宋体" w:hAnsi="宋体" w:eastAsia="宋体" w:cs="Courier New"/>
                <w:sz w:val="24"/>
                <w:szCs w:val="24"/>
              </w:rPr>
              <w:t>项目时间</w:t>
            </w:r>
          </w:p>
        </w:tc>
        <w:tc>
          <w:tcPr>
            <w:tcW w:w="7200" w:type="dxa"/>
            <w:noWrap w:val="0"/>
            <w:vAlign w:val="top"/>
          </w:tcPr>
          <w:p>
            <w:pPr>
              <w:rPr>
                <w:rFonts w:ascii="宋体" w:hAnsi="宋体" w:eastAsia="宋体" w:cs="Courier New"/>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8" w:hRule="atLeast"/>
          <w:jc w:val="center"/>
        </w:trPr>
        <w:tc>
          <w:tcPr>
            <w:tcW w:w="2220" w:type="dxa"/>
            <w:noWrap w:val="0"/>
            <w:vAlign w:val="center"/>
          </w:tcPr>
          <w:p>
            <w:pPr>
              <w:jc w:val="center"/>
              <w:rPr>
                <w:rFonts w:ascii="宋体" w:hAnsi="宋体" w:eastAsia="宋体" w:cs="Courier New"/>
                <w:sz w:val="24"/>
                <w:szCs w:val="24"/>
              </w:rPr>
            </w:pPr>
            <w:r>
              <w:rPr>
                <w:rFonts w:hint="eastAsia" w:ascii="宋体" w:hAnsi="宋体" w:eastAsia="宋体" w:cs="Courier New"/>
                <w:sz w:val="24"/>
                <w:szCs w:val="24"/>
              </w:rPr>
              <w:t>项目内容</w:t>
            </w:r>
          </w:p>
        </w:tc>
        <w:tc>
          <w:tcPr>
            <w:tcW w:w="7200" w:type="dxa"/>
            <w:noWrap w:val="0"/>
            <w:vAlign w:val="top"/>
          </w:tcPr>
          <w:p>
            <w:pPr>
              <w:rPr>
                <w:rFonts w:ascii="宋体" w:hAnsi="宋体" w:eastAsia="宋体" w:cs="Courier New"/>
                <w:sz w:val="24"/>
                <w:szCs w:val="24"/>
              </w:rPr>
            </w:pPr>
          </w:p>
        </w:tc>
      </w:tr>
    </w:tbl>
    <w:p>
      <w:pPr>
        <w:spacing w:line="360" w:lineRule="auto"/>
        <w:ind w:left="1092" w:hanging="1092" w:hangingChars="455"/>
        <w:jc w:val="left"/>
        <w:rPr>
          <w:rFonts w:ascii="宋体" w:hAnsi="宋体" w:eastAsia="宋体" w:cs="Times New Roman"/>
          <w:sz w:val="24"/>
          <w:szCs w:val="24"/>
        </w:rPr>
      </w:pPr>
      <w:r>
        <w:rPr>
          <w:rFonts w:hint="eastAsia" w:ascii="宋体" w:hAnsi="宋体" w:eastAsia="宋体" w:cs="Times New Roman"/>
          <w:sz w:val="24"/>
          <w:szCs w:val="24"/>
        </w:rPr>
        <w:t>说明：1．每个合同应单独附表，并附上相关证明材料，</w:t>
      </w:r>
      <w:r>
        <w:rPr>
          <w:rFonts w:hint="eastAsia" w:ascii="宋体" w:hAnsi="宋体" w:eastAsia="宋体" w:cs="Corbel"/>
          <w:sz w:val="24"/>
          <w:szCs w:val="24"/>
        </w:rPr>
        <w:t>未按照要求详细完整填写此表，</w:t>
      </w:r>
      <w:r>
        <w:rPr>
          <w:rFonts w:hint="eastAsia" w:ascii="宋体" w:hAnsi="宋体" w:eastAsia="宋体" w:cs="Times New Roman"/>
          <w:sz w:val="24"/>
          <w:szCs w:val="24"/>
        </w:rPr>
        <w:t>导致的后果由投标人自行承担。</w:t>
      </w:r>
    </w:p>
    <w:p>
      <w:pPr>
        <w:spacing w:line="360" w:lineRule="auto"/>
        <w:ind w:left="1062" w:leftChars="339" w:hanging="350" w:hangingChars="146"/>
        <w:jc w:val="left"/>
        <w:rPr>
          <w:rFonts w:ascii="宋体" w:hAnsi="宋体" w:eastAsia="宋体" w:cs="Times New Roman"/>
          <w:sz w:val="24"/>
          <w:szCs w:val="24"/>
        </w:rPr>
      </w:pPr>
      <w:r>
        <w:rPr>
          <w:rFonts w:hint="eastAsia" w:ascii="宋体" w:hAnsi="宋体" w:eastAsia="宋体" w:cs="Times New Roman"/>
          <w:sz w:val="24"/>
          <w:szCs w:val="24"/>
        </w:rPr>
        <w:t>2．项目内容请详细说明所承担的具体工作内容等。</w:t>
      </w:r>
    </w:p>
    <w:p>
      <w:pPr>
        <w:spacing w:line="360" w:lineRule="auto"/>
        <w:ind w:left="1062" w:leftChars="339" w:hanging="350" w:hangingChars="146"/>
        <w:jc w:val="left"/>
        <w:rPr>
          <w:rFonts w:ascii="宋体" w:hAnsi="宋体" w:eastAsia="宋体" w:cs="Times New Roman"/>
          <w:sz w:val="24"/>
          <w:szCs w:val="24"/>
        </w:rPr>
      </w:pPr>
      <w:r>
        <w:rPr>
          <w:rFonts w:hint="eastAsia" w:ascii="宋体" w:hAnsi="宋体" w:eastAsia="宋体" w:cs="Times New Roman"/>
          <w:sz w:val="24"/>
          <w:szCs w:val="24"/>
        </w:rPr>
        <w:t>3. 为方便评委评议，投标人可另自制一份业绩汇总表。</w:t>
      </w:r>
    </w:p>
    <w:p>
      <w:pPr>
        <w:spacing w:line="360" w:lineRule="auto"/>
        <w:rPr>
          <w:rFonts w:ascii="宋体" w:hAnsi="宋体" w:eastAsia="宋体" w:cs="Times New Roman"/>
          <w:sz w:val="24"/>
          <w:szCs w:val="24"/>
        </w:rPr>
      </w:pPr>
    </w:p>
    <w:p>
      <w:pPr>
        <w:adjustRightInd w:val="0"/>
        <w:snapToGrid w:val="0"/>
        <w:spacing w:line="360" w:lineRule="auto"/>
        <w:rPr>
          <w:rFonts w:hint="eastAsia" w:ascii="宋体" w:hAnsi="宋体"/>
          <w:color w:val="000000"/>
          <w:sz w:val="30"/>
          <w:szCs w:val="30"/>
        </w:rPr>
      </w:pPr>
      <w:r>
        <w:rPr>
          <w:rFonts w:hint="eastAsia" w:ascii="宋体" w:hAnsi="宋体"/>
          <w:color w:val="000000"/>
          <w:sz w:val="30"/>
          <w:szCs w:val="30"/>
          <w:lang w:eastAsia="zh-CN"/>
        </w:rPr>
        <w:t>供应商</w:t>
      </w:r>
      <w:r>
        <w:rPr>
          <w:rFonts w:hint="eastAsia" w:ascii="宋体" w:hAnsi="宋体"/>
          <w:color w:val="000000"/>
          <w:sz w:val="30"/>
          <w:szCs w:val="30"/>
        </w:rPr>
        <w:t>全称（加盖公章）：</w:t>
      </w:r>
      <w:r>
        <w:rPr>
          <w:rFonts w:hint="eastAsia" w:ascii="宋体" w:hAnsi="宋体"/>
          <w:color w:val="000000"/>
          <w:sz w:val="30"/>
          <w:szCs w:val="30"/>
          <w:u w:val="single"/>
        </w:rPr>
        <w:t xml:space="preserve">                       </w:t>
      </w:r>
      <w:r>
        <w:rPr>
          <w:rFonts w:hint="eastAsia" w:ascii="宋体" w:hAnsi="宋体"/>
          <w:color w:val="000000"/>
          <w:sz w:val="30"/>
          <w:szCs w:val="30"/>
        </w:rPr>
        <w:t xml:space="preserve"> </w:t>
      </w:r>
    </w:p>
    <w:p>
      <w:pPr>
        <w:adjustRightInd w:val="0"/>
        <w:snapToGrid w:val="0"/>
        <w:spacing w:line="360" w:lineRule="auto"/>
        <w:rPr>
          <w:rFonts w:hint="eastAsia" w:ascii="宋体" w:hAnsi="宋体"/>
          <w:color w:val="000000"/>
          <w:sz w:val="30"/>
          <w:szCs w:val="30"/>
        </w:rPr>
      </w:pPr>
      <w:r>
        <w:rPr>
          <w:rFonts w:hint="eastAsia" w:ascii="宋体" w:hAnsi="宋体"/>
          <w:color w:val="000000"/>
          <w:sz w:val="30"/>
          <w:szCs w:val="30"/>
        </w:rPr>
        <w:t>法定代表人或</w:t>
      </w:r>
      <w:r>
        <w:rPr>
          <w:rFonts w:hint="eastAsia" w:ascii="宋体" w:hAnsi="宋体"/>
          <w:color w:val="000000"/>
          <w:sz w:val="30"/>
          <w:szCs w:val="30"/>
          <w:lang w:val="en-US" w:eastAsia="zh-CN"/>
        </w:rPr>
        <w:t>其</w:t>
      </w:r>
      <w:r>
        <w:rPr>
          <w:rFonts w:hint="eastAsia" w:ascii="宋体" w:hAnsi="宋体"/>
          <w:color w:val="000000"/>
          <w:sz w:val="30"/>
          <w:szCs w:val="30"/>
        </w:rPr>
        <w:t>授权代表签字：</w:t>
      </w:r>
      <w:r>
        <w:rPr>
          <w:rFonts w:hint="eastAsia" w:ascii="宋体" w:hAnsi="宋体"/>
          <w:color w:val="000000"/>
          <w:sz w:val="30"/>
          <w:szCs w:val="30"/>
          <w:u w:val="single"/>
        </w:rPr>
        <w:t xml:space="preserve">                    </w:t>
      </w:r>
      <w:r>
        <w:rPr>
          <w:rFonts w:hint="eastAsia" w:ascii="宋体" w:hAnsi="宋体"/>
          <w:color w:val="000000"/>
          <w:sz w:val="30"/>
          <w:szCs w:val="30"/>
        </w:rPr>
        <w:t xml:space="preserve"> </w:t>
      </w:r>
    </w:p>
    <w:p>
      <w:pPr>
        <w:adjustRightInd w:val="0"/>
        <w:snapToGrid w:val="0"/>
        <w:spacing w:line="360" w:lineRule="auto"/>
        <w:rPr>
          <w:rFonts w:hint="eastAsia" w:ascii="宋体" w:hAnsi="宋体"/>
          <w:b/>
          <w:bCs/>
          <w:color w:val="000000"/>
          <w:sz w:val="24"/>
        </w:rPr>
      </w:pPr>
      <w:r>
        <w:rPr>
          <w:rFonts w:hint="eastAsia" w:hAnsi="宋体"/>
          <w:color w:val="000000"/>
          <w:sz w:val="30"/>
          <w:szCs w:val="30"/>
        </w:rPr>
        <w:t xml:space="preserve">日    期： </w:t>
      </w:r>
      <w:r>
        <w:rPr>
          <w:rFonts w:hint="eastAsia" w:hAnsi="宋体"/>
          <w:color w:val="000000"/>
          <w:sz w:val="30"/>
          <w:szCs w:val="30"/>
          <w:u w:val="single"/>
        </w:rPr>
        <w:t xml:space="preserve">                       </w:t>
      </w:r>
    </w:p>
    <w:p>
      <w:pPr>
        <w:spacing w:before="360" w:beforeLines="0"/>
        <w:rPr>
          <w:rFonts w:hint="eastAsia" w:ascii="宋体" w:hAnsi="宋体"/>
          <w:b/>
          <w:bCs/>
          <w:color w:val="000000"/>
          <w:sz w:val="24"/>
        </w:rPr>
      </w:pPr>
    </w:p>
    <w:p>
      <w:pPr>
        <w:spacing w:before="360" w:beforeLines="0"/>
        <w:rPr>
          <w:rFonts w:hint="eastAsia" w:ascii="宋体" w:hAnsi="宋体"/>
          <w:b/>
          <w:bCs/>
          <w:color w:val="000000"/>
          <w:sz w:val="24"/>
        </w:rPr>
      </w:pPr>
    </w:p>
    <w:p>
      <w:pPr>
        <w:spacing w:before="360" w:beforeLines="0"/>
        <w:rPr>
          <w:rFonts w:hint="eastAsia" w:ascii="宋体" w:hAnsi="宋体"/>
          <w:color w:val="000000"/>
          <w:sz w:val="24"/>
        </w:rPr>
      </w:pPr>
      <w:r>
        <w:rPr>
          <w:rFonts w:hint="eastAsia" w:ascii="宋体" w:hAnsi="宋体"/>
          <w:b/>
          <w:bCs/>
          <w:color w:val="000000"/>
          <w:sz w:val="24"/>
        </w:rPr>
        <w:t>附件</w:t>
      </w:r>
      <w:r>
        <w:rPr>
          <w:rFonts w:hint="eastAsia" w:ascii="宋体" w:hAnsi="宋体"/>
          <w:b/>
          <w:bCs/>
          <w:color w:val="000000"/>
          <w:sz w:val="24"/>
          <w:lang w:val="en-US" w:eastAsia="zh-CN"/>
        </w:rPr>
        <w:t>八</w:t>
      </w:r>
      <w:r>
        <w:rPr>
          <w:rFonts w:hint="eastAsia" w:ascii="宋体" w:hAnsi="宋体"/>
          <w:color w:val="000000"/>
          <w:sz w:val="24"/>
        </w:rPr>
        <w:t xml:space="preserve"> </w:t>
      </w:r>
    </w:p>
    <w:p>
      <w:pPr>
        <w:pStyle w:val="6"/>
        <w:tabs>
          <w:tab w:val="left" w:pos="2424"/>
          <w:tab w:val="center" w:pos="4540"/>
        </w:tabs>
        <w:spacing w:line="500" w:lineRule="exact"/>
        <w:ind w:left="0" w:leftChars="0" w:firstLine="0" w:firstLineChars="0"/>
        <w:jc w:val="left"/>
        <w:rPr>
          <w:rFonts w:ascii="宋体" w:hAnsi="宋体" w:eastAsia="宋体" w:cs="Times New Roman"/>
          <w:sz w:val="24"/>
          <w:szCs w:val="24"/>
        </w:rPr>
      </w:pPr>
      <w:r>
        <w:rPr>
          <w:rFonts w:hint="eastAsia" w:ascii="宋体" w:hAnsi="宋体"/>
          <w:b/>
          <w:color w:val="000000"/>
          <w:lang w:eastAsia="zh-CN"/>
        </w:rPr>
        <w:tab/>
      </w:r>
    </w:p>
    <w:p>
      <w:pPr>
        <w:pStyle w:val="9"/>
        <w:numPr>
          <w:ilvl w:val="0"/>
          <w:numId w:val="0"/>
        </w:numPr>
        <w:spacing w:before="100" w:beforeAutospacing="1" w:afterLines="50" w:line="360" w:lineRule="auto"/>
        <w:jc w:val="center"/>
        <w:rPr>
          <w:rFonts w:ascii="宋体" w:hAnsi="宋体" w:eastAsia="宋体"/>
        </w:rPr>
      </w:pPr>
      <w:bookmarkStart w:id="56" w:name="_Toc494665968"/>
      <w:bookmarkStart w:id="57" w:name="_Toc494721118"/>
      <w:bookmarkStart w:id="58" w:name="_Toc494665018"/>
      <w:bookmarkStart w:id="59" w:name="_Toc494745335"/>
      <w:bookmarkStart w:id="60" w:name="_Toc494702288"/>
      <w:bookmarkStart w:id="61" w:name="_Toc515522841"/>
      <w:bookmarkStart w:id="62" w:name="_Toc494665571"/>
      <w:r>
        <w:rPr>
          <w:rFonts w:hint="eastAsia" w:ascii="宋体" w:hAnsi="宋体" w:eastAsia="宋体"/>
        </w:rPr>
        <w:t>商务评议对照表</w:t>
      </w:r>
      <w:bookmarkEnd w:id="56"/>
      <w:bookmarkEnd w:id="57"/>
      <w:bookmarkEnd w:id="58"/>
      <w:bookmarkEnd w:id="59"/>
      <w:bookmarkEnd w:id="60"/>
      <w:bookmarkEnd w:id="61"/>
      <w:bookmarkEnd w:id="62"/>
    </w:p>
    <w:p>
      <w:pPr>
        <w:spacing w:line="360" w:lineRule="auto"/>
        <w:jc w:val="left"/>
        <w:rPr>
          <w:rFonts w:hAnsi="宋体"/>
          <w:b/>
          <w:sz w:val="24"/>
        </w:rPr>
      </w:pPr>
      <w:r>
        <w:rPr>
          <w:rFonts w:hint="eastAsia" w:hAnsi="宋体" w:eastAsia="宋体"/>
          <w:b/>
          <w:sz w:val="24"/>
          <w:szCs w:val="22"/>
          <w:lang w:eastAsia="zh-CN"/>
        </w:rPr>
        <w:t>供</w:t>
      </w:r>
      <w:r>
        <w:rPr>
          <w:rFonts w:hint="eastAsia" w:hAnsi="宋体" w:eastAsia="宋体"/>
          <w:b/>
          <w:sz w:val="24"/>
          <w:szCs w:val="22"/>
          <w:lang w:val="en-US" w:eastAsia="zh-CN"/>
        </w:rPr>
        <w:t xml:space="preserve"> </w:t>
      </w:r>
      <w:r>
        <w:rPr>
          <w:rFonts w:hint="eastAsia" w:hAnsi="宋体" w:eastAsia="宋体"/>
          <w:b/>
          <w:sz w:val="24"/>
          <w:szCs w:val="22"/>
          <w:lang w:eastAsia="zh-CN"/>
        </w:rPr>
        <w:t>应</w:t>
      </w:r>
      <w:r>
        <w:rPr>
          <w:rFonts w:hint="eastAsia" w:hAnsi="宋体" w:eastAsia="宋体"/>
          <w:b/>
          <w:sz w:val="24"/>
          <w:szCs w:val="22"/>
          <w:lang w:val="en-US" w:eastAsia="zh-CN"/>
        </w:rPr>
        <w:t xml:space="preserve"> </w:t>
      </w:r>
      <w:r>
        <w:rPr>
          <w:rFonts w:hint="eastAsia" w:hAnsi="宋体" w:eastAsia="宋体"/>
          <w:b/>
          <w:sz w:val="24"/>
          <w:szCs w:val="22"/>
          <w:lang w:eastAsia="zh-CN"/>
        </w:rPr>
        <w:t>商</w:t>
      </w:r>
      <w:r>
        <w:rPr>
          <w:rFonts w:hint="eastAsia" w:hAnsi="宋体"/>
          <w:b/>
          <w:sz w:val="24"/>
        </w:rPr>
        <w:t>：</w:t>
      </w:r>
      <w:r>
        <w:rPr>
          <w:rFonts w:hint="eastAsia" w:ascii="宋体" w:hAnsi="宋体" w:eastAsia="宋体" w:cs="Times New Roman"/>
          <w:b/>
          <w:sz w:val="24"/>
          <w:szCs w:val="21"/>
          <w:u w:val="single"/>
        </w:rPr>
        <w:t xml:space="preserve">                     </w:t>
      </w:r>
      <w:r>
        <w:rPr>
          <w:rFonts w:hint="eastAsia" w:ascii="宋体" w:hAnsi="宋体" w:eastAsia="宋体" w:cs="Times New Roman"/>
          <w:b/>
          <w:sz w:val="24"/>
          <w:szCs w:val="21"/>
        </w:rPr>
        <w:t xml:space="preserve"> </w:t>
      </w:r>
    </w:p>
    <w:p>
      <w:pPr>
        <w:spacing w:line="360" w:lineRule="auto"/>
        <w:jc w:val="left"/>
        <w:rPr>
          <w:rFonts w:hAnsi="宋体"/>
          <w:b/>
          <w:sz w:val="24"/>
        </w:rPr>
      </w:pPr>
      <w:r>
        <w:rPr>
          <w:rFonts w:hint="eastAsia" w:ascii="宋体" w:hAnsi="宋体" w:eastAsia="宋体" w:cs="Times New Roman"/>
          <w:b/>
          <w:sz w:val="24"/>
          <w:szCs w:val="21"/>
        </w:rPr>
        <w:t>项目编号：</w:t>
      </w:r>
      <w:r>
        <w:rPr>
          <w:rFonts w:hint="eastAsia" w:ascii="宋体" w:hAnsi="宋体" w:eastAsia="宋体" w:cs="Times New Roman"/>
          <w:b/>
          <w:sz w:val="24"/>
          <w:szCs w:val="21"/>
          <w:u w:val="single"/>
        </w:rPr>
        <w:t xml:space="preserve">                     </w:t>
      </w:r>
      <w:r>
        <w:rPr>
          <w:rFonts w:hint="eastAsia" w:ascii="宋体" w:hAnsi="宋体" w:eastAsia="宋体" w:cs="Times New Roman"/>
          <w:b/>
          <w:sz w:val="24"/>
          <w:szCs w:val="21"/>
        </w:rPr>
        <w:t xml:space="preserve">     </w:t>
      </w:r>
      <w:r>
        <w:rPr>
          <w:rFonts w:hint="eastAsia" w:ascii="宋体" w:hAnsi="宋体" w:eastAsia="宋体" w:cs="Times New Roman"/>
          <w:b/>
          <w:bCs/>
          <w:sz w:val="24"/>
          <w:szCs w:val="21"/>
        </w:rPr>
        <w:t xml:space="preserve">              </w:t>
      </w:r>
    </w:p>
    <w:tbl>
      <w:tblPr>
        <w:tblStyle w:val="21"/>
        <w:tblW w:w="951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1"/>
        <w:gridCol w:w="2848"/>
        <w:gridCol w:w="2767"/>
        <w:gridCol w:w="1619"/>
        <w:gridCol w:w="1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61" w:type="dxa"/>
            <w:shd w:val="clear" w:color="auto" w:fill="F1F1F1"/>
            <w:noWrap w:val="0"/>
            <w:vAlign w:val="center"/>
          </w:tcPr>
          <w:p>
            <w:pPr>
              <w:ind w:left="-38" w:leftChars="-18" w:right="-48" w:rightChars="-23"/>
              <w:jc w:val="center"/>
              <w:rPr>
                <w:rFonts w:ascii="宋体" w:hAnsi="宋体" w:eastAsia="宋体" w:cs="仿宋_GB2312"/>
                <w:sz w:val="24"/>
                <w:szCs w:val="24"/>
              </w:rPr>
            </w:pPr>
            <w:r>
              <w:rPr>
                <w:rFonts w:hint="eastAsia" w:ascii="宋体" w:hAnsi="宋体" w:eastAsia="宋体" w:cs="仿宋_GB2312"/>
                <w:sz w:val="24"/>
                <w:szCs w:val="24"/>
              </w:rPr>
              <w:t>序号</w:t>
            </w:r>
          </w:p>
        </w:tc>
        <w:tc>
          <w:tcPr>
            <w:tcW w:w="2848" w:type="dxa"/>
            <w:shd w:val="clear" w:color="auto" w:fill="F1F1F1"/>
            <w:noWrap w:val="0"/>
            <w:vAlign w:val="center"/>
          </w:tcPr>
          <w:p>
            <w:pPr>
              <w:jc w:val="center"/>
              <w:rPr>
                <w:rFonts w:ascii="宋体" w:hAnsi="宋体" w:eastAsia="宋体" w:cs="仿宋_GB2312"/>
                <w:sz w:val="24"/>
                <w:szCs w:val="24"/>
              </w:rPr>
            </w:pPr>
            <w:r>
              <w:rPr>
                <w:rFonts w:hint="eastAsia" w:ascii="宋体" w:hAnsi="宋体" w:eastAsia="宋体" w:cs="仿宋_GB2312"/>
                <w:sz w:val="24"/>
                <w:szCs w:val="24"/>
                <w:lang w:eastAsia="zh-CN"/>
              </w:rPr>
              <w:t>采购</w:t>
            </w:r>
            <w:r>
              <w:rPr>
                <w:rFonts w:hint="eastAsia" w:ascii="宋体" w:hAnsi="宋体" w:eastAsia="宋体" w:cs="仿宋_GB2312"/>
                <w:sz w:val="24"/>
                <w:szCs w:val="24"/>
              </w:rPr>
              <w:t>文件商务评分标准</w:t>
            </w:r>
          </w:p>
        </w:tc>
        <w:tc>
          <w:tcPr>
            <w:tcW w:w="2767" w:type="dxa"/>
            <w:shd w:val="clear" w:color="auto" w:fill="F1F1F1"/>
            <w:noWrap w:val="0"/>
            <w:vAlign w:val="center"/>
          </w:tcPr>
          <w:p>
            <w:pPr>
              <w:jc w:val="center"/>
              <w:rPr>
                <w:rFonts w:ascii="宋体" w:hAnsi="宋体" w:eastAsia="宋体" w:cs="仿宋_GB2312"/>
                <w:sz w:val="24"/>
                <w:szCs w:val="24"/>
              </w:rPr>
            </w:pPr>
            <w:r>
              <w:rPr>
                <w:rFonts w:hint="eastAsia" w:ascii="宋体" w:hAnsi="宋体" w:eastAsia="宋体" w:cs="仿宋_GB2312"/>
                <w:sz w:val="24"/>
                <w:szCs w:val="24"/>
              </w:rPr>
              <w:t>投标响应内容对应简述</w:t>
            </w:r>
          </w:p>
        </w:tc>
        <w:tc>
          <w:tcPr>
            <w:tcW w:w="1619" w:type="dxa"/>
            <w:shd w:val="clear" w:color="auto" w:fill="F1F1F1"/>
            <w:noWrap w:val="0"/>
            <w:vAlign w:val="center"/>
          </w:tcPr>
          <w:p>
            <w:pPr>
              <w:jc w:val="center"/>
              <w:rPr>
                <w:rFonts w:ascii="宋体" w:hAnsi="宋体" w:eastAsia="宋体" w:cs="仿宋_GB2312"/>
                <w:sz w:val="24"/>
                <w:szCs w:val="24"/>
              </w:rPr>
            </w:pPr>
            <w:r>
              <w:rPr>
                <w:rFonts w:hint="eastAsia" w:ascii="宋体" w:hAnsi="宋体" w:eastAsia="宋体" w:cs="仿宋_GB2312"/>
                <w:sz w:val="24"/>
                <w:szCs w:val="24"/>
              </w:rPr>
              <w:t>偏离说明</w:t>
            </w:r>
          </w:p>
        </w:tc>
        <w:tc>
          <w:tcPr>
            <w:tcW w:w="1619" w:type="dxa"/>
            <w:shd w:val="clear" w:color="auto" w:fill="F1F1F1"/>
            <w:noWrap w:val="0"/>
            <w:vAlign w:val="top"/>
          </w:tcPr>
          <w:p>
            <w:pPr>
              <w:jc w:val="center"/>
              <w:rPr>
                <w:rFonts w:hint="eastAsia" w:ascii="宋体" w:hAnsi="宋体" w:eastAsia="宋体" w:cs="仿宋_GB2312"/>
                <w:sz w:val="24"/>
                <w:szCs w:val="24"/>
              </w:rPr>
            </w:pPr>
            <w:r>
              <w:rPr>
                <w:rFonts w:hint="eastAsia" w:ascii="宋体" w:hAnsi="宋体" w:eastAsia="宋体" w:cs="仿宋_GB2312"/>
                <w:sz w:val="24"/>
                <w:szCs w:val="24"/>
                <w:lang w:eastAsia="zh-CN"/>
              </w:rPr>
              <w:t>响应</w:t>
            </w:r>
            <w:r>
              <w:rPr>
                <w:rFonts w:hint="eastAsia" w:ascii="宋体" w:hAnsi="宋体" w:eastAsia="宋体" w:cs="仿宋_GB2312"/>
                <w:sz w:val="24"/>
                <w:szCs w:val="24"/>
              </w:rPr>
              <w:t>文件</w:t>
            </w:r>
          </w:p>
          <w:p>
            <w:pPr>
              <w:jc w:val="center"/>
              <w:rPr>
                <w:rFonts w:ascii="宋体" w:hAnsi="宋体" w:eastAsia="宋体" w:cs="仿宋_GB2312"/>
                <w:sz w:val="24"/>
                <w:szCs w:val="24"/>
              </w:rPr>
            </w:pPr>
            <w:r>
              <w:rPr>
                <w:rFonts w:hint="eastAsia" w:ascii="宋体" w:hAnsi="宋体" w:eastAsia="宋体" w:cs="仿宋_GB2312"/>
                <w:sz w:val="24"/>
                <w:szCs w:val="24"/>
              </w:rPr>
              <w:t>对应页码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661" w:type="dxa"/>
            <w:noWrap w:val="0"/>
            <w:vAlign w:val="center"/>
          </w:tcPr>
          <w:p>
            <w:pPr>
              <w:numPr>
                <w:ilvl w:val="0"/>
                <w:numId w:val="3"/>
              </w:numPr>
              <w:jc w:val="center"/>
              <w:rPr>
                <w:rFonts w:ascii="宋体" w:hAnsi="宋体" w:eastAsia="宋体" w:cs="仿宋_GB2312"/>
                <w:sz w:val="24"/>
                <w:szCs w:val="24"/>
              </w:rPr>
            </w:pPr>
          </w:p>
        </w:tc>
        <w:tc>
          <w:tcPr>
            <w:tcW w:w="2848" w:type="dxa"/>
            <w:noWrap w:val="0"/>
            <w:vAlign w:val="center"/>
          </w:tcPr>
          <w:p>
            <w:pPr>
              <w:jc w:val="center"/>
              <w:rPr>
                <w:rFonts w:ascii="宋体" w:hAnsi="宋体" w:eastAsia="宋体" w:cs="仿宋_GB2312"/>
                <w:sz w:val="24"/>
                <w:szCs w:val="24"/>
              </w:rPr>
            </w:pPr>
          </w:p>
        </w:tc>
        <w:tc>
          <w:tcPr>
            <w:tcW w:w="2767" w:type="dxa"/>
            <w:noWrap w:val="0"/>
            <w:vAlign w:val="center"/>
          </w:tcPr>
          <w:p>
            <w:pPr>
              <w:jc w:val="center"/>
              <w:rPr>
                <w:rFonts w:ascii="宋体" w:hAnsi="宋体" w:eastAsia="宋体" w:cs="仿宋_GB2312"/>
                <w:sz w:val="24"/>
                <w:szCs w:val="24"/>
              </w:rPr>
            </w:pPr>
          </w:p>
        </w:tc>
        <w:tc>
          <w:tcPr>
            <w:tcW w:w="1619" w:type="dxa"/>
            <w:noWrap w:val="0"/>
            <w:vAlign w:val="center"/>
          </w:tcPr>
          <w:p>
            <w:pPr>
              <w:jc w:val="center"/>
              <w:rPr>
                <w:rFonts w:ascii="宋体" w:hAnsi="宋体" w:eastAsia="宋体" w:cs="仿宋_GB2312"/>
                <w:sz w:val="24"/>
                <w:szCs w:val="24"/>
              </w:rPr>
            </w:pPr>
          </w:p>
        </w:tc>
        <w:tc>
          <w:tcPr>
            <w:tcW w:w="1619" w:type="dxa"/>
            <w:noWrap w:val="0"/>
            <w:vAlign w:val="center"/>
          </w:tcPr>
          <w:p>
            <w:pPr>
              <w:jc w:val="center"/>
              <w:rPr>
                <w:rFonts w:ascii="宋体" w:hAnsi="宋体" w:eastAsia="宋体"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661" w:type="dxa"/>
            <w:noWrap w:val="0"/>
            <w:vAlign w:val="center"/>
          </w:tcPr>
          <w:p>
            <w:pPr>
              <w:numPr>
                <w:ilvl w:val="0"/>
                <w:numId w:val="3"/>
              </w:numPr>
              <w:jc w:val="center"/>
              <w:rPr>
                <w:rFonts w:ascii="宋体" w:hAnsi="宋体" w:eastAsia="宋体" w:cs="仿宋_GB2312"/>
                <w:sz w:val="24"/>
                <w:szCs w:val="24"/>
              </w:rPr>
            </w:pPr>
          </w:p>
        </w:tc>
        <w:tc>
          <w:tcPr>
            <w:tcW w:w="2848" w:type="dxa"/>
            <w:noWrap w:val="0"/>
            <w:vAlign w:val="center"/>
          </w:tcPr>
          <w:p>
            <w:pPr>
              <w:jc w:val="center"/>
              <w:rPr>
                <w:rFonts w:ascii="宋体" w:hAnsi="宋体" w:eastAsia="宋体" w:cs="仿宋_GB2312"/>
                <w:sz w:val="24"/>
                <w:szCs w:val="24"/>
              </w:rPr>
            </w:pPr>
          </w:p>
        </w:tc>
        <w:tc>
          <w:tcPr>
            <w:tcW w:w="2767" w:type="dxa"/>
            <w:noWrap w:val="0"/>
            <w:vAlign w:val="center"/>
          </w:tcPr>
          <w:p>
            <w:pPr>
              <w:jc w:val="center"/>
              <w:rPr>
                <w:rFonts w:ascii="宋体" w:hAnsi="宋体" w:eastAsia="宋体" w:cs="仿宋_GB2312"/>
                <w:sz w:val="24"/>
                <w:szCs w:val="24"/>
              </w:rPr>
            </w:pPr>
          </w:p>
        </w:tc>
        <w:tc>
          <w:tcPr>
            <w:tcW w:w="1619" w:type="dxa"/>
            <w:noWrap w:val="0"/>
            <w:vAlign w:val="center"/>
          </w:tcPr>
          <w:p>
            <w:pPr>
              <w:jc w:val="center"/>
              <w:rPr>
                <w:rFonts w:ascii="宋体" w:hAnsi="宋体" w:eastAsia="宋体" w:cs="仿宋_GB2312"/>
                <w:sz w:val="24"/>
                <w:szCs w:val="24"/>
              </w:rPr>
            </w:pPr>
          </w:p>
        </w:tc>
        <w:tc>
          <w:tcPr>
            <w:tcW w:w="1619" w:type="dxa"/>
            <w:noWrap w:val="0"/>
            <w:vAlign w:val="center"/>
          </w:tcPr>
          <w:p>
            <w:pPr>
              <w:jc w:val="center"/>
              <w:rPr>
                <w:rFonts w:ascii="宋体" w:hAnsi="宋体" w:eastAsia="宋体"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661" w:type="dxa"/>
            <w:noWrap w:val="0"/>
            <w:vAlign w:val="center"/>
          </w:tcPr>
          <w:p>
            <w:pPr>
              <w:numPr>
                <w:ilvl w:val="0"/>
                <w:numId w:val="3"/>
              </w:numPr>
              <w:jc w:val="center"/>
              <w:rPr>
                <w:rFonts w:ascii="宋体" w:hAnsi="宋体" w:eastAsia="宋体" w:cs="仿宋_GB2312"/>
                <w:sz w:val="24"/>
                <w:szCs w:val="24"/>
              </w:rPr>
            </w:pPr>
          </w:p>
        </w:tc>
        <w:tc>
          <w:tcPr>
            <w:tcW w:w="2848" w:type="dxa"/>
            <w:noWrap w:val="0"/>
            <w:vAlign w:val="center"/>
          </w:tcPr>
          <w:p>
            <w:pPr>
              <w:jc w:val="center"/>
              <w:rPr>
                <w:rFonts w:ascii="宋体" w:hAnsi="宋体" w:eastAsia="宋体" w:cs="仿宋_GB2312"/>
                <w:sz w:val="24"/>
                <w:szCs w:val="24"/>
              </w:rPr>
            </w:pPr>
          </w:p>
        </w:tc>
        <w:tc>
          <w:tcPr>
            <w:tcW w:w="2767" w:type="dxa"/>
            <w:noWrap w:val="0"/>
            <w:vAlign w:val="center"/>
          </w:tcPr>
          <w:p>
            <w:pPr>
              <w:jc w:val="center"/>
              <w:rPr>
                <w:rFonts w:ascii="宋体" w:hAnsi="宋体" w:eastAsia="宋体" w:cs="仿宋_GB2312"/>
                <w:sz w:val="24"/>
                <w:szCs w:val="24"/>
              </w:rPr>
            </w:pPr>
          </w:p>
        </w:tc>
        <w:tc>
          <w:tcPr>
            <w:tcW w:w="1619" w:type="dxa"/>
            <w:noWrap w:val="0"/>
            <w:vAlign w:val="center"/>
          </w:tcPr>
          <w:p>
            <w:pPr>
              <w:jc w:val="center"/>
              <w:rPr>
                <w:rFonts w:ascii="宋体" w:hAnsi="宋体" w:eastAsia="宋体" w:cs="仿宋_GB2312"/>
                <w:sz w:val="24"/>
                <w:szCs w:val="24"/>
              </w:rPr>
            </w:pPr>
          </w:p>
        </w:tc>
        <w:tc>
          <w:tcPr>
            <w:tcW w:w="1619" w:type="dxa"/>
            <w:noWrap w:val="0"/>
            <w:vAlign w:val="center"/>
          </w:tcPr>
          <w:p>
            <w:pPr>
              <w:jc w:val="center"/>
              <w:rPr>
                <w:rFonts w:ascii="宋体" w:hAnsi="宋体" w:eastAsia="宋体"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661" w:type="dxa"/>
            <w:noWrap w:val="0"/>
            <w:vAlign w:val="center"/>
          </w:tcPr>
          <w:p>
            <w:pPr>
              <w:numPr>
                <w:ilvl w:val="0"/>
                <w:numId w:val="3"/>
              </w:numPr>
              <w:jc w:val="center"/>
              <w:rPr>
                <w:rFonts w:ascii="宋体" w:hAnsi="宋体" w:eastAsia="宋体" w:cs="仿宋_GB2312"/>
                <w:sz w:val="24"/>
                <w:szCs w:val="24"/>
              </w:rPr>
            </w:pPr>
          </w:p>
        </w:tc>
        <w:tc>
          <w:tcPr>
            <w:tcW w:w="2848" w:type="dxa"/>
            <w:noWrap w:val="0"/>
            <w:vAlign w:val="center"/>
          </w:tcPr>
          <w:p>
            <w:pPr>
              <w:jc w:val="center"/>
              <w:rPr>
                <w:rFonts w:ascii="宋体" w:hAnsi="宋体" w:eastAsia="宋体" w:cs="仿宋_GB2312"/>
                <w:sz w:val="24"/>
                <w:szCs w:val="24"/>
              </w:rPr>
            </w:pPr>
          </w:p>
        </w:tc>
        <w:tc>
          <w:tcPr>
            <w:tcW w:w="2767" w:type="dxa"/>
            <w:noWrap w:val="0"/>
            <w:vAlign w:val="center"/>
          </w:tcPr>
          <w:p>
            <w:pPr>
              <w:jc w:val="center"/>
              <w:rPr>
                <w:rFonts w:ascii="宋体" w:hAnsi="宋体" w:eastAsia="宋体" w:cs="仿宋_GB2312"/>
                <w:sz w:val="24"/>
                <w:szCs w:val="24"/>
              </w:rPr>
            </w:pPr>
          </w:p>
        </w:tc>
        <w:tc>
          <w:tcPr>
            <w:tcW w:w="1619" w:type="dxa"/>
            <w:noWrap w:val="0"/>
            <w:vAlign w:val="center"/>
          </w:tcPr>
          <w:p>
            <w:pPr>
              <w:jc w:val="center"/>
              <w:rPr>
                <w:rFonts w:ascii="宋体" w:hAnsi="宋体" w:eastAsia="宋体" w:cs="仿宋_GB2312"/>
                <w:sz w:val="24"/>
                <w:szCs w:val="24"/>
              </w:rPr>
            </w:pPr>
          </w:p>
        </w:tc>
        <w:tc>
          <w:tcPr>
            <w:tcW w:w="1619" w:type="dxa"/>
            <w:noWrap w:val="0"/>
            <w:vAlign w:val="center"/>
          </w:tcPr>
          <w:p>
            <w:pPr>
              <w:jc w:val="center"/>
              <w:rPr>
                <w:rFonts w:ascii="宋体" w:hAnsi="宋体" w:eastAsia="宋体"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661" w:type="dxa"/>
            <w:noWrap w:val="0"/>
            <w:vAlign w:val="center"/>
          </w:tcPr>
          <w:p>
            <w:pPr>
              <w:numPr>
                <w:ilvl w:val="0"/>
                <w:numId w:val="3"/>
              </w:numPr>
              <w:jc w:val="center"/>
              <w:rPr>
                <w:rFonts w:ascii="宋体" w:hAnsi="宋体" w:eastAsia="宋体" w:cs="仿宋_GB2312"/>
                <w:sz w:val="24"/>
                <w:szCs w:val="24"/>
              </w:rPr>
            </w:pPr>
          </w:p>
        </w:tc>
        <w:tc>
          <w:tcPr>
            <w:tcW w:w="2848" w:type="dxa"/>
            <w:noWrap w:val="0"/>
            <w:vAlign w:val="center"/>
          </w:tcPr>
          <w:p>
            <w:pPr>
              <w:jc w:val="center"/>
              <w:rPr>
                <w:rFonts w:ascii="宋体" w:hAnsi="宋体" w:eastAsia="宋体" w:cs="仿宋_GB2312"/>
                <w:sz w:val="24"/>
                <w:szCs w:val="24"/>
              </w:rPr>
            </w:pPr>
          </w:p>
        </w:tc>
        <w:tc>
          <w:tcPr>
            <w:tcW w:w="2767" w:type="dxa"/>
            <w:noWrap w:val="0"/>
            <w:vAlign w:val="center"/>
          </w:tcPr>
          <w:p>
            <w:pPr>
              <w:jc w:val="center"/>
              <w:rPr>
                <w:rFonts w:ascii="宋体" w:hAnsi="宋体" w:eastAsia="宋体" w:cs="仿宋_GB2312"/>
                <w:sz w:val="24"/>
                <w:szCs w:val="24"/>
              </w:rPr>
            </w:pPr>
          </w:p>
        </w:tc>
        <w:tc>
          <w:tcPr>
            <w:tcW w:w="1619" w:type="dxa"/>
            <w:noWrap w:val="0"/>
            <w:vAlign w:val="center"/>
          </w:tcPr>
          <w:p>
            <w:pPr>
              <w:jc w:val="center"/>
              <w:rPr>
                <w:rFonts w:ascii="宋体" w:hAnsi="宋体" w:eastAsia="宋体" w:cs="仿宋_GB2312"/>
                <w:sz w:val="24"/>
                <w:szCs w:val="24"/>
              </w:rPr>
            </w:pPr>
          </w:p>
        </w:tc>
        <w:tc>
          <w:tcPr>
            <w:tcW w:w="1619" w:type="dxa"/>
            <w:noWrap w:val="0"/>
            <w:vAlign w:val="center"/>
          </w:tcPr>
          <w:p>
            <w:pPr>
              <w:jc w:val="center"/>
              <w:rPr>
                <w:rFonts w:ascii="宋体" w:hAnsi="宋体" w:eastAsia="宋体"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661" w:type="dxa"/>
            <w:noWrap w:val="0"/>
            <w:vAlign w:val="center"/>
          </w:tcPr>
          <w:p>
            <w:pPr>
              <w:jc w:val="center"/>
              <w:rPr>
                <w:rFonts w:ascii="宋体" w:hAnsi="宋体" w:eastAsia="宋体" w:cs="仿宋_GB2312"/>
                <w:sz w:val="24"/>
                <w:szCs w:val="24"/>
              </w:rPr>
            </w:pPr>
            <w:r>
              <w:rPr>
                <w:rFonts w:hint="eastAsia" w:ascii="宋体" w:hAnsi="宋体" w:eastAsia="宋体" w:cs="仿宋_GB2312"/>
                <w:sz w:val="24"/>
                <w:szCs w:val="24"/>
              </w:rPr>
              <w:t>…</w:t>
            </w:r>
          </w:p>
        </w:tc>
        <w:tc>
          <w:tcPr>
            <w:tcW w:w="2848" w:type="dxa"/>
            <w:noWrap w:val="0"/>
            <w:vAlign w:val="center"/>
          </w:tcPr>
          <w:p>
            <w:pPr>
              <w:jc w:val="center"/>
              <w:rPr>
                <w:rFonts w:ascii="宋体" w:hAnsi="宋体" w:eastAsia="宋体" w:cs="仿宋_GB2312"/>
                <w:sz w:val="24"/>
                <w:szCs w:val="24"/>
              </w:rPr>
            </w:pPr>
          </w:p>
        </w:tc>
        <w:tc>
          <w:tcPr>
            <w:tcW w:w="2767" w:type="dxa"/>
            <w:noWrap w:val="0"/>
            <w:vAlign w:val="center"/>
          </w:tcPr>
          <w:p>
            <w:pPr>
              <w:jc w:val="center"/>
              <w:rPr>
                <w:rFonts w:ascii="宋体" w:hAnsi="宋体" w:eastAsia="宋体" w:cs="仿宋_GB2312"/>
                <w:sz w:val="24"/>
                <w:szCs w:val="24"/>
              </w:rPr>
            </w:pPr>
          </w:p>
        </w:tc>
        <w:tc>
          <w:tcPr>
            <w:tcW w:w="1619" w:type="dxa"/>
            <w:noWrap w:val="0"/>
            <w:vAlign w:val="center"/>
          </w:tcPr>
          <w:p>
            <w:pPr>
              <w:jc w:val="center"/>
              <w:rPr>
                <w:rFonts w:ascii="宋体" w:hAnsi="宋体" w:eastAsia="宋体" w:cs="仿宋_GB2312"/>
                <w:sz w:val="24"/>
                <w:szCs w:val="24"/>
              </w:rPr>
            </w:pPr>
          </w:p>
        </w:tc>
        <w:tc>
          <w:tcPr>
            <w:tcW w:w="1619" w:type="dxa"/>
            <w:noWrap w:val="0"/>
            <w:vAlign w:val="center"/>
          </w:tcPr>
          <w:p>
            <w:pPr>
              <w:jc w:val="center"/>
              <w:rPr>
                <w:rFonts w:ascii="宋体" w:hAnsi="宋体" w:eastAsia="宋体" w:cs="仿宋_GB2312"/>
                <w:sz w:val="24"/>
                <w:szCs w:val="24"/>
              </w:rPr>
            </w:pPr>
          </w:p>
        </w:tc>
      </w:tr>
    </w:tbl>
    <w:p>
      <w:pPr>
        <w:spacing w:line="360" w:lineRule="auto"/>
        <w:ind w:left="1092" w:hanging="1092" w:hangingChars="455"/>
        <w:jc w:val="left"/>
        <w:rPr>
          <w:rFonts w:hint="eastAsia" w:ascii="宋体" w:hAnsi="宋体" w:eastAsia="宋体" w:cs="Corbel"/>
          <w:sz w:val="24"/>
          <w:szCs w:val="24"/>
        </w:rPr>
      </w:pPr>
    </w:p>
    <w:p>
      <w:pPr>
        <w:spacing w:line="360" w:lineRule="auto"/>
        <w:ind w:left="1092" w:hanging="1092" w:hangingChars="455"/>
        <w:jc w:val="left"/>
        <w:rPr>
          <w:rFonts w:ascii="宋体" w:hAnsi="宋体" w:eastAsia="宋体" w:cs="Corbel"/>
          <w:sz w:val="24"/>
          <w:szCs w:val="24"/>
        </w:rPr>
      </w:pPr>
      <w:r>
        <w:rPr>
          <w:rFonts w:hint="eastAsia" w:ascii="宋体" w:hAnsi="宋体" w:eastAsia="宋体" w:cs="Corbel"/>
          <w:sz w:val="24"/>
          <w:szCs w:val="24"/>
        </w:rPr>
        <w:t>说明：1．</w:t>
      </w:r>
      <w:r>
        <w:rPr>
          <w:rFonts w:hint="eastAsia" w:ascii="宋体" w:hAnsi="宋体" w:eastAsia="宋体" w:cs="Corbel"/>
          <w:sz w:val="24"/>
          <w:szCs w:val="24"/>
          <w:lang w:eastAsia="zh-CN"/>
        </w:rPr>
        <w:t>供应商</w:t>
      </w:r>
      <w:r>
        <w:rPr>
          <w:rFonts w:hint="eastAsia" w:ascii="宋体" w:hAnsi="宋体" w:eastAsia="宋体" w:cs="Corbel"/>
          <w:sz w:val="24"/>
          <w:szCs w:val="24"/>
        </w:rPr>
        <w:t>应按</w:t>
      </w:r>
      <w:r>
        <w:rPr>
          <w:rFonts w:hint="eastAsia" w:ascii="宋体" w:hAnsi="宋体" w:eastAsia="宋体" w:cs="Corbel"/>
          <w:sz w:val="24"/>
          <w:szCs w:val="24"/>
          <w:lang w:eastAsia="zh-CN"/>
        </w:rPr>
        <w:t>采购</w:t>
      </w:r>
      <w:r>
        <w:rPr>
          <w:rFonts w:hint="eastAsia" w:ascii="宋体" w:hAnsi="宋体" w:eastAsia="宋体" w:cs="Corbel"/>
          <w:sz w:val="24"/>
          <w:szCs w:val="24"/>
        </w:rPr>
        <w:t>文件第</w:t>
      </w:r>
      <w:r>
        <w:rPr>
          <w:rFonts w:hint="eastAsia" w:ascii="宋体" w:hAnsi="宋体" w:eastAsia="宋体" w:cs="Corbel"/>
          <w:sz w:val="24"/>
          <w:szCs w:val="24"/>
          <w:lang w:eastAsia="zh-CN"/>
        </w:rPr>
        <w:t>六</w:t>
      </w:r>
      <w:r>
        <w:rPr>
          <w:rFonts w:hint="eastAsia" w:ascii="宋体" w:hAnsi="宋体" w:eastAsia="宋体" w:cs="Corbel"/>
          <w:sz w:val="24"/>
          <w:szCs w:val="24"/>
        </w:rPr>
        <w:t>章“评标方法及</w:t>
      </w:r>
      <w:r>
        <w:rPr>
          <w:rFonts w:hint="eastAsia" w:ascii="宋体" w:hAnsi="宋体" w:eastAsia="宋体" w:cs="Corbel"/>
          <w:sz w:val="24"/>
          <w:szCs w:val="24"/>
          <w:lang w:eastAsia="zh-CN"/>
        </w:rPr>
        <w:t>评分</w:t>
      </w:r>
      <w:r>
        <w:rPr>
          <w:rFonts w:hint="eastAsia" w:ascii="宋体" w:hAnsi="宋体" w:eastAsia="宋体" w:cs="Corbel"/>
          <w:sz w:val="24"/>
          <w:szCs w:val="24"/>
        </w:rPr>
        <w:t>标准”中“商务</w:t>
      </w:r>
      <w:r>
        <w:rPr>
          <w:rFonts w:hint="eastAsia" w:ascii="宋体" w:hAnsi="宋体" w:eastAsia="宋体" w:cs="Corbel"/>
          <w:sz w:val="24"/>
          <w:szCs w:val="24"/>
          <w:lang w:eastAsia="zh-CN"/>
        </w:rPr>
        <w:t>部分</w:t>
      </w:r>
      <w:r>
        <w:rPr>
          <w:rFonts w:hint="eastAsia" w:ascii="宋体" w:hAnsi="宋体" w:eastAsia="宋体" w:cs="Corbel"/>
          <w:sz w:val="24"/>
          <w:szCs w:val="24"/>
        </w:rPr>
        <w:t>”的评分标准逐项说明是否满足要求，如有偏离,</w:t>
      </w:r>
      <w:r>
        <w:rPr>
          <w:rFonts w:hint="eastAsia" w:ascii="宋体" w:hAnsi="宋体" w:eastAsia="宋体" w:cs="Corbel"/>
          <w:sz w:val="24"/>
          <w:szCs w:val="24"/>
          <w:lang w:eastAsia="zh-CN"/>
        </w:rPr>
        <w:t>供应商</w:t>
      </w:r>
      <w:r>
        <w:rPr>
          <w:rFonts w:hint="eastAsia" w:ascii="宋体" w:hAnsi="宋体" w:eastAsia="宋体" w:cs="Corbel"/>
          <w:sz w:val="24"/>
          <w:szCs w:val="24"/>
        </w:rPr>
        <w:t>应详细说明。未按照要求填写此表或仅注明“符合”、“满足”的，</w:t>
      </w:r>
      <w:r>
        <w:rPr>
          <w:rFonts w:hint="eastAsia" w:ascii="宋体" w:hAnsi="宋体" w:eastAsia="宋体" w:cs="Times New Roman"/>
          <w:sz w:val="24"/>
          <w:szCs w:val="24"/>
        </w:rPr>
        <w:t>导致的后果由</w:t>
      </w:r>
      <w:r>
        <w:rPr>
          <w:rFonts w:hint="eastAsia" w:ascii="宋体" w:hAnsi="宋体" w:eastAsia="宋体" w:cs="Times New Roman"/>
          <w:sz w:val="24"/>
          <w:szCs w:val="24"/>
          <w:lang w:eastAsia="zh-CN"/>
        </w:rPr>
        <w:t>供应商</w:t>
      </w:r>
      <w:r>
        <w:rPr>
          <w:rFonts w:hint="eastAsia" w:ascii="宋体" w:hAnsi="宋体" w:eastAsia="宋体" w:cs="Times New Roman"/>
          <w:sz w:val="24"/>
          <w:szCs w:val="24"/>
        </w:rPr>
        <w:t>自行承担。</w:t>
      </w:r>
    </w:p>
    <w:p>
      <w:pPr>
        <w:spacing w:line="360" w:lineRule="auto"/>
        <w:ind w:left="1062" w:leftChars="339" w:hanging="350" w:hangingChars="146"/>
        <w:jc w:val="left"/>
        <w:rPr>
          <w:rFonts w:hint="eastAsia" w:hAnsi="宋体"/>
          <w:color w:val="000000"/>
          <w:sz w:val="24"/>
        </w:rPr>
      </w:pPr>
      <w:r>
        <w:rPr>
          <w:rFonts w:hint="eastAsia" w:ascii="宋体" w:hAnsi="宋体" w:eastAsia="宋体" w:cs="Corbel"/>
          <w:sz w:val="24"/>
          <w:szCs w:val="24"/>
        </w:rPr>
        <w:t>2．</w:t>
      </w:r>
      <w:r>
        <w:rPr>
          <w:rFonts w:hint="eastAsia" w:ascii="宋体" w:hAnsi="宋体" w:eastAsia="宋体" w:cs="Corbel"/>
          <w:sz w:val="24"/>
          <w:szCs w:val="24"/>
          <w:lang w:eastAsia="zh-CN"/>
        </w:rPr>
        <w:t>供应商</w:t>
      </w:r>
      <w:r>
        <w:rPr>
          <w:rFonts w:hint="eastAsia" w:ascii="宋体" w:hAnsi="宋体" w:eastAsia="宋体" w:cs="Corbel"/>
          <w:sz w:val="24"/>
          <w:szCs w:val="24"/>
        </w:rPr>
        <w:t>提供的相关证明文件对应的页码填写到上表“</w:t>
      </w:r>
      <w:r>
        <w:rPr>
          <w:rFonts w:hint="eastAsia" w:ascii="宋体" w:hAnsi="宋体" w:eastAsia="宋体" w:cs="Corbel"/>
          <w:sz w:val="24"/>
          <w:szCs w:val="24"/>
          <w:lang w:eastAsia="zh-CN"/>
        </w:rPr>
        <w:t>响应</w:t>
      </w:r>
      <w:r>
        <w:rPr>
          <w:rFonts w:hint="eastAsia" w:ascii="宋体" w:hAnsi="宋体" w:eastAsia="宋体" w:cs="Corbel"/>
          <w:sz w:val="24"/>
          <w:szCs w:val="24"/>
        </w:rPr>
        <w:t>文件对应页码”中。如未提供页码或内容页码完全不一致的，</w:t>
      </w:r>
      <w:r>
        <w:rPr>
          <w:rFonts w:hint="eastAsia" w:ascii="宋体" w:hAnsi="宋体" w:eastAsia="宋体" w:cs="Times New Roman"/>
          <w:sz w:val="24"/>
          <w:szCs w:val="24"/>
        </w:rPr>
        <w:t>导致的后果由</w:t>
      </w:r>
      <w:r>
        <w:rPr>
          <w:rFonts w:hint="eastAsia" w:ascii="宋体" w:hAnsi="宋体" w:eastAsia="宋体" w:cs="Times New Roman"/>
          <w:sz w:val="24"/>
          <w:szCs w:val="24"/>
          <w:lang w:eastAsia="zh-CN"/>
        </w:rPr>
        <w:t>供应商</w:t>
      </w:r>
      <w:r>
        <w:rPr>
          <w:rFonts w:hint="eastAsia" w:ascii="宋体" w:hAnsi="宋体" w:eastAsia="宋体" w:cs="Times New Roman"/>
          <w:sz w:val="24"/>
          <w:szCs w:val="24"/>
        </w:rPr>
        <w:t>自行承担。</w:t>
      </w:r>
    </w:p>
    <w:p>
      <w:pPr>
        <w:adjustRightInd w:val="0"/>
        <w:snapToGrid w:val="0"/>
        <w:spacing w:line="360" w:lineRule="auto"/>
        <w:ind w:firstLine="309"/>
        <w:rPr>
          <w:rFonts w:hint="eastAsia" w:hAnsi="宋体"/>
          <w:color w:val="000000"/>
          <w:sz w:val="24"/>
        </w:rPr>
      </w:pPr>
    </w:p>
    <w:p>
      <w:pPr>
        <w:adjustRightInd w:val="0"/>
        <w:snapToGrid w:val="0"/>
        <w:spacing w:line="360" w:lineRule="auto"/>
        <w:ind w:firstLine="309"/>
        <w:rPr>
          <w:rFonts w:hint="eastAsia" w:ascii="宋体" w:hAnsi="宋体"/>
          <w:color w:val="000000"/>
          <w:sz w:val="30"/>
          <w:szCs w:val="30"/>
        </w:rPr>
      </w:pPr>
      <w:r>
        <w:rPr>
          <w:rFonts w:hint="eastAsia" w:hAnsi="宋体"/>
          <w:color w:val="000000"/>
          <w:sz w:val="24"/>
        </w:rPr>
        <w:t xml:space="preserve"> </w:t>
      </w:r>
      <w:r>
        <w:rPr>
          <w:rFonts w:hint="eastAsia" w:ascii="宋体" w:hAnsi="宋体"/>
          <w:color w:val="000000"/>
          <w:sz w:val="30"/>
          <w:szCs w:val="30"/>
          <w:lang w:eastAsia="zh-CN"/>
        </w:rPr>
        <w:t>供应商</w:t>
      </w:r>
      <w:r>
        <w:rPr>
          <w:rFonts w:hint="eastAsia" w:ascii="宋体" w:hAnsi="宋体"/>
          <w:color w:val="000000"/>
          <w:sz w:val="30"/>
          <w:szCs w:val="30"/>
        </w:rPr>
        <w:t>全称（加盖公章）：</w:t>
      </w:r>
      <w:r>
        <w:rPr>
          <w:rFonts w:hint="eastAsia" w:ascii="宋体" w:hAnsi="宋体"/>
          <w:color w:val="000000"/>
          <w:sz w:val="30"/>
          <w:szCs w:val="30"/>
          <w:u w:val="single"/>
        </w:rPr>
        <w:t xml:space="preserve">                       </w:t>
      </w:r>
      <w:r>
        <w:rPr>
          <w:rFonts w:hint="eastAsia" w:ascii="宋体" w:hAnsi="宋体"/>
          <w:color w:val="000000"/>
          <w:sz w:val="30"/>
          <w:szCs w:val="30"/>
        </w:rPr>
        <w:t xml:space="preserve"> </w:t>
      </w:r>
    </w:p>
    <w:p>
      <w:pPr>
        <w:adjustRightInd w:val="0"/>
        <w:snapToGrid w:val="0"/>
        <w:spacing w:line="360" w:lineRule="auto"/>
        <w:ind w:firstLine="450" w:firstLineChars="150"/>
        <w:rPr>
          <w:rFonts w:hint="eastAsia" w:ascii="宋体" w:hAnsi="宋体"/>
          <w:color w:val="000000"/>
          <w:sz w:val="30"/>
          <w:szCs w:val="30"/>
        </w:rPr>
      </w:pPr>
      <w:r>
        <w:rPr>
          <w:rFonts w:hint="eastAsia" w:ascii="宋体" w:hAnsi="宋体"/>
          <w:color w:val="000000"/>
          <w:sz w:val="30"/>
          <w:szCs w:val="30"/>
        </w:rPr>
        <w:t>法定代表人或</w:t>
      </w:r>
      <w:r>
        <w:rPr>
          <w:rFonts w:hint="eastAsia" w:ascii="宋体" w:hAnsi="宋体"/>
          <w:color w:val="000000"/>
          <w:sz w:val="30"/>
          <w:szCs w:val="30"/>
          <w:lang w:val="en-US" w:eastAsia="zh-CN"/>
        </w:rPr>
        <w:t>其</w:t>
      </w:r>
      <w:r>
        <w:rPr>
          <w:rFonts w:hint="eastAsia" w:ascii="宋体" w:hAnsi="宋体"/>
          <w:color w:val="000000"/>
          <w:sz w:val="30"/>
          <w:szCs w:val="30"/>
        </w:rPr>
        <w:t>授权代表签字：</w:t>
      </w:r>
      <w:r>
        <w:rPr>
          <w:rFonts w:hint="eastAsia" w:ascii="宋体" w:hAnsi="宋体"/>
          <w:color w:val="000000"/>
          <w:sz w:val="30"/>
          <w:szCs w:val="30"/>
          <w:u w:val="single"/>
        </w:rPr>
        <w:t xml:space="preserve">                    </w:t>
      </w:r>
      <w:r>
        <w:rPr>
          <w:rFonts w:hint="eastAsia" w:ascii="宋体" w:hAnsi="宋体"/>
          <w:color w:val="000000"/>
          <w:sz w:val="30"/>
          <w:szCs w:val="30"/>
        </w:rPr>
        <w:t xml:space="preserve"> </w:t>
      </w:r>
    </w:p>
    <w:p>
      <w:pPr>
        <w:pStyle w:val="17"/>
        <w:spacing w:line="500" w:lineRule="exact"/>
        <w:ind w:firstLine="450" w:firstLineChars="150"/>
        <w:jc w:val="left"/>
        <w:rPr>
          <w:rFonts w:hint="eastAsia" w:ascii="宋体" w:hAnsi="宋体"/>
          <w:b/>
          <w:bCs/>
          <w:color w:val="000000"/>
          <w:sz w:val="24"/>
        </w:rPr>
      </w:pPr>
      <w:r>
        <w:rPr>
          <w:rFonts w:hint="eastAsia" w:hAnsi="宋体"/>
          <w:color w:val="000000"/>
          <w:sz w:val="30"/>
          <w:szCs w:val="30"/>
        </w:rPr>
        <w:t xml:space="preserve">日    期： </w:t>
      </w:r>
      <w:r>
        <w:rPr>
          <w:rFonts w:hint="eastAsia" w:hAnsi="宋体"/>
          <w:color w:val="000000"/>
          <w:sz w:val="30"/>
          <w:szCs w:val="30"/>
          <w:u w:val="single"/>
        </w:rPr>
        <w:t xml:space="preserve">                       </w:t>
      </w:r>
    </w:p>
    <w:p>
      <w:pPr>
        <w:spacing w:line="480" w:lineRule="exact"/>
        <w:rPr>
          <w:rFonts w:hint="eastAsia" w:ascii="宋体" w:hAnsi="宋体" w:eastAsia="宋体"/>
          <w:b/>
          <w:bCs/>
          <w:color w:val="000000"/>
          <w:sz w:val="24"/>
          <w:lang w:val="en-US" w:eastAsia="zh-CN"/>
        </w:rPr>
      </w:pPr>
      <w:r>
        <w:rPr>
          <w:rFonts w:hint="eastAsia" w:ascii="宋体" w:hAnsi="宋体"/>
          <w:b/>
          <w:bCs/>
          <w:color w:val="000000"/>
          <w:sz w:val="24"/>
        </w:rPr>
        <w:t>附件</w:t>
      </w:r>
      <w:r>
        <w:rPr>
          <w:rFonts w:hint="eastAsia" w:ascii="宋体" w:hAnsi="宋体"/>
          <w:b/>
          <w:bCs/>
          <w:color w:val="000000"/>
          <w:sz w:val="24"/>
          <w:lang w:val="en-US" w:eastAsia="zh-CN"/>
        </w:rPr>
        <w:t>九</w:t>
      </w:r>
    </w:p>
    <w:p>
      <w:pPr>
        <w:pStyle w:val="17"/>
        <w:spacing w:line="500" w:lineRule="exact"/>
        <w:rPr>
          <w:rFonts w:hint="eastAsia" w:ascii="楷体_GB2312" w:hAnsi="宋体" w:eastAsia="楷体_GB2312"/>
          <w:b/>
          <w:bCs/>
          <w:color w:val="000000"/>
          <w:sz w:val="28"/>
          <w:szCs w:val="28"/>
        </w:rPr>
      </w:pPr>
    </w:p>
    <w:p>
      <w:pPr>
        <w:pStyle w:val="9"/>
        <w:numPr>
          <w:ilvl w:val="0"/>
          <w:numId w:val="0"/>
        </w:numPr>
        <w:spacing w:before="100" w:beforeAutospacing="1" w:afterLines="50" w:line="360" w:lineRule="auto"/>
        <w:ind w:leftChars="0"/>
        <w:jc w:val="center"/>
        <w:rPr>
          <w:rFonts w:ascii="宋体" w:hAnsi="宋体" w:eastAsia="宋体"/>
        </w:rPr>
      </w:pPr>
      <w:r>
        <w:rPr>
          <w:rFonts w:hint="eastAsia" w:ascii="宋体" w:hAnsi="宋体" w:eastAsia="宋体"/>
        </w:rPr>
        <w:t>技术、服务评议对照表</w:t>
      </w:r>
    </w:p>
    <w:p>
      <w:pPr>
        <w:spacing w:line="360" w:lineRule="auto"/>
        <w:jc w:val="left"/>
        <w:rPr>
          <w:rFonts w:hAnsi="宋体"/>
          <w:b/>
          <w:sz w:val="24"/>
        </w:rPr>
      </w:pPr>
      <w:r>
        <w:rPr>
          <w:rFonts w:hint="eastAsia" w:hAnsi="宋体"/>
          <w:b/>
          <w:sz w:val="24"/>
          <w:lang w:eastAsia="zh-CN"/>
        </w:rPr>
        <w:t>供</w:t>
      </w:r>
      <w:r>
        <w:rPr>
          <w:rFonts w:hint="eastAsia" w:hAnsi="宋体"/>
          <w:b/>
          <w:sz w:val="24"/>
          <w:lang w:val="en-US" w:eastAsia="zh-CN"/>
        </w:rPr>
        <w:t xml:space="preserve"> </w:t>
      </w:r>
      <w:r>
        <w:rPr>
          <w:rFonts w:hint="eastAsia" w:hAnsi="宋体"/>
          <w:b/>
          <w:sz w:val="24"/>
          <w:lang w:eastAsia="zh-CN"/>
        </w:rPr>
        <w:t>应</w:t>
      </w:r>
      <w:r>
        <w:rPr>
          <w:rFonts w:hint="eastAsia" w:hAnsi="宋体"/>
          <w:b/>
          <w:sz w:val="24"/>
          <w:lang w:val="en-US" w:eastAsia="zh-CN"/>
        </w:rPr>
        <w:t xml:space="preserve"> </w:t>
      </w:r>
      <w:r>
        <w:rPr>
          <w:rFonts w:hint="eastAsia" w:hAnsi="宋体"/>
          <w:b/>
          <w:sz w:val="24"/>
          <w:lang w:eastAsia="zh-CN"/>
        </w:rPr>
        <w:t>商</w:t>
      </w:r>
      <w:r>
        <w:rPr>
          <w:rFonts w:hint="eastAsia" w:hAnsi="宋体"/>
          <w:b/>
          <w:sz w:val="24"/>
        </w:rPr>
        <w:t>：</w:t>
      </w:r>
      <w:r>
        <w:rPr>
          <w:rFonts w:hint="eastAsia" w:ascii="宋体" w:hAnsi="宋体" w:eastAsia="宋体" w:cs="Times New Roman"/>
          <w:b/>
          <w:sz w:val="24"/>
          <w:szCs w:val="21"/>
          <w:u w:val="single"/>
        </w:rPr>
        <w:t xml:space="preserve">                     </w:t>
      </w:r>
      <w:r>
        <w:rPr>
          <w:rFonts w:hint="eastAsia" w:ascii="宋体" w:hAnsi="宋体" w:eastAsia="宋体" w:cs="Times New Roman"/>
          <w:b/>
          <w:sz w:val="24"/>
          <w:szCs w:val="21"/>
        </w:rPr>
        <w:t xml:space="preserve"> </w:t>
      </w:r>
    </w:p>
    <w:p>
      <w:pPr>
        <w:spacing w:line="360" w:lineRule="auto"/>
        <w:jc w:val="left"/>
        <w:rPr>
          <w:rFonts w:hAnsi="宋体"/>
          <w:b/>
          <w:sz w:val="24"/>
        </w:rPr>
      </w:pPr>
      <w:r>
        <w:rPr>
          <w:rFonts w:hint="eastAsia" w:ascii="宋体" w:hAnsi="宋体" w:eastAsia="宋体" w:cs="Times New Roman"/>
          <w:b/>
          <w:sz w:val="24"/>
          <w:szCs w:val="21"/>
        </w:rPr>
        <w:t>项目编号：</w:t>
      </w:r>
      <w:r>
        <w:rPr>
          <w:rFonts w:hint="eastAsia" w:ascii="宋体" w:hAnsi="宋体" w:eastAsia="宋体" w:cs="Times New Roman"/>
          <w:b/>
          <w:sz w:val="24"/>
          <w:szCs w:val="21"/>
          <w:u w:val="single"/>
        </w:rPr>
        <w:t xml:space="preserve">                     </w:t>
      </w:r>
      <w:r>
        <w:rPr>
          <w:rFonts w:hint="eastAsia" w:ascii="宋体" w:hAnsi="宋体" w:eastAsia="宋体" w:cs="Times New Roman"/>
          <w:b/>
          <w:sz w:val="24"/>
          <w:szCs w:val="21"/>
        </w:rPr>
        <w:t xml:space="preserve">     </w:t>
      </w:r>
      <w:r>
        <w:rPr>
          <w:rFonts w:hint="eastAsia" w:ascii="宋体" w:hAnsi="宋体" w:eastAsia="宋体" w:cs="Times New Roman"/>
          <w:b/>
          <w:bCs/>
          <w:sz w:val="24"/>
          <w:szCs w:val="21"/>
        </w:rPr>
        <w:t xml:space="preserve">              </w:t>
      </w:r>
    </w:p>
    <w:tbl>
      <w:tblPr>
        <w:tblStyle w:val="21"/>
        <w:tblW w:w="951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9"/>
        <w:gridCol w:w="2389"/>
        <w:gridCol w:w="3227"/>
        <w:gridCol w:w="1256"/>
        <w:gridCol w:w="19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59" w:type="dxa"/>
            <w:shd w:val="clear" w:color="auto" w:fill="F1F1F1"/>
            <w:noWrap w:val="0"/>
            <w:vAlign w:val="center"/>
          </w:tcPr>
          <w:p>
            <w:pPr>
              <w:ind w:left="-38" w:leftChars="-18" w:right="-48" w:rightChars="-23"/>
              <w:jc w:val="center"/>
              <w:rPr>
                <w:rFonts w:ascii="宋体" w:hAnsi="宋体" w:eastAsia="宋体" w:cs="仿宋_GB2312"/>
                <w:sz w:val="24"/>
                <w:szCs w:val="24"/>
              </w:rPr>
            </w:pPr>
            <w:r>
              <w:rPr>
                <w:rFonts w:hint="eastAsia" w:ascii="宋体" w:hAnsi="宋体" w:eastAsia="宋体" w:cs="仿宋_GB2312"/>
                <w:sz w:val="24"/>
                <w:szCs w:val="24"/>
              </w:rPr>
              <w:t>序号</w:t>
            </w:r>
          </w:p>
        </w:tc>
        <w:tc>
          <w:tcPr>
            <w:tcW w:w="2389" w:type="dxa"/>
            <w:shd w:val="clear" w:color="auto" w:fill="F1F1F1"/>
            <w:noWrap w:val="0"/>
            <w:vAlign w:val="center"/>
          </w:tcPr>
          <w:p>
            <w:pPr>
              <w:jc w:val="center"/>
              <w:rPr>
                <w:rFonts w:ascii="宋体" w:hAnsi="宋体" w:eastAsia="宋体" w:cs="仿宋_GB2312"/>
                <w:sz w:val="24"/>
                <w:szCs w:val="24"/>
              </w:rPr>
            </w:pPr>
            <w:r>
              <w:rPr>
                <w:rFonts w:hint="eastAsia" w:ascii="宋体" w:hAnsi="宋体" w:eastAsia="宋体" w:cs="仿宋_GB2312"/>
                <w:sz w:val="24"/>
                <w:szCs w:val="24"/>
                <w:lang w:eastAsia="zh-CN"/>
              </w:rPr>
              <w:t>采购</w:t>
            </w:r>
            <w:r>
              <w:rPr>
                <w:rFonts w:hint="eastAsia" w:ascii="宋体" w:hAnsi="宋体" w:eastAsia="宋体" w:cs="仿宋_GB2312"/>
                <w:sz w:val="24"/>
                <w:szCs w:val="24"/>
              </w:rPr>
              <w:t>文件技术、服务评分标准</w:t>
            </w:r>
          </w:p>
        </w:tc>
        <w:tc>
          <w:tcPr>
            <w:tcW w:w="3227" w:type="dxa"/>
            <w:shd w:val="clear" w:color="auto" w:fill="F1F1F1"/>
            <w:noWrap w:val="0"/>
            <w:vAlign w:val="center"/>
          </w:tcPr>
          <w:p>
            <w:pPr>
              <w:jc w:val="center"/>
              <w:rPr>
                <w:rFonts w:ascii="宋体" w:hAnsi="宋体" w:eastAsia="宋体" w:cs="仿宋_GB2312"/>
                <w:sz w:val="24"/>
                <w:szCs w:val="24"/>
              </w:rPr>
            </w:pPr>
            <w:r>
              <w:rPr>
                <w:rFonts w:hint="eastAsia" w:ascii="宋体" w:hAnsi="宋体" w:eastAsia="宋体" w:cs="仿宋_GB2312"/>
                <w:sz w:val="24"/>
                <w:szCs w:val="24"/>
              </w:rPr>
              <w:t>投标响应内容对应简述</w:t>
            </w:r>
          </w:p>
        </w:tc>
        <w:tc>
          <w:tcPr>
            <w:tcW w:w="1256" w:type="dxa"/>
            <w:shd w:val="clear" w:color="auto" w:fill="F1F1F1"/>
            <w:noWrap w:val="0"/>
            <w:vAlign w:val="center"/>
          </w:tcPr>
          <w:p>
            <w:pPr>
              <w:jc w:val="center"/>
              <w:rPr>
                <w:rFonts w:ascii="宋体" w:hAnsi="宋体" w:eastAsia="宋体" w:cs="仿宋_GB2312"/>
                <w:sz w:val="24"/>
                <w:szCs w:val="24"/>
              </w:rPr>
            </w:pPr>
            <w:r>
              <w:rPr>
                <w:rFonts w:hint="eastAsia" w:ascii="宋体" w:hAnsi="宋体" w:eastAsia="宋体" w:cs="仿宋_GB2312"/>
                <w:sz w:val="24"/>
                <w:szCs w:val="24"/>
              </w:rPr>
              <w:t>偏离说明</w:t>
            </w:r>
          </w:p>
        </w:tc>
        <w:tc>
          <w:tcPr>
            <w:tcW w:w="1983" w:type="dxa"/>
            <w:shd w:val="clear" w:color="auto" w:fill="F1F1F1"/>
            <w:noWrap w:val="0"/>
            <w:vAlign w:val="top"/>
          </w:tcPr>
          <w:p>
            <w:pPr>
              <w:jc w:val="center"/>
              <w:rPr>
                <w:rFonts w:hint="eastAsia" w:ascii="宋体" w:hAnsi="宋体" w:eastAsia="宋体" w:cs="仿宋_GB2312"/>
                <w:sz w:val="24"/>
                <w:szCs w:val="24"/>
              </w:rPr>
            </w:pPr>
            <w:r>
              <w:rPr>
                <w:rFonts w:hint="eastAsia" w:ascii="宋体" w:hAnsi="宋体" w:eastAsia="宋体" w:cs="仿宋_GB2312"/>
                <w:sz w:val="24"/>
                <w:szCs w:val="24"/>
                <w:lang w:eastAsia="zh-CN"/>
              </w:rPr>
              <w:t>响应</w:t>
            </w:r>
            <w:r>
              <w:rPr>
                <w:rFonts w:hint="eastAsia" w:ascii="宋体" w:hAnsi="宋体" w:eastAsia="宋体" w:cs="仿宋_GB2312"/>
                <w:sz w:val="24"/>
                <w:szCs w:val="24"/>
              </w:rPr>
              <w:t>文件</w:t>
            </w:r>
          </w:p>
          <w:p>
            <w:pPr>
              <w:jc w:val="center"/>
              <w:rPr>
                <w:rFonts w:ascii="宋体" w:hAnsi="宋体" w:eastAsia="宋体" w:cs="仿宋_GB2312"/>
                <w:sz w:val="24"/>
                <w:szCs w:val="24"/>
              </w:rPr>
            </w:pPr>
            <w:r>
              <w:rPr>
                <w:rFonts w:hint="eastAsia" w:ascii="宋体" w:hAnsi="宋体" w:eastAsia="宋体" w:cs="仿宋_GB2312"/>
                <w:sz w:val="24"/>
                <w:szCs w:val="24"/>
              </w:rPr>
              <w:t>对应页码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659" w:type="dxa"/>
            <w:noWrap w:val="0"/>
            <w:vAlign w:val="center"/>
          </w:tcPr>
          <w:p>
            <w:pPr>
              <w:numPr>
                <w:ilvl w:val="0"/>
                <w:numId w:val="4"/>
              </w:numPr>
              <w:jc w:val="center"/>
              <w:rPr>
                <w:rFonts w:ascii="宋体" w:hAnsi="宋体" w:eastAsia="宋体" w:cs="仿宋_GB2312"/>
                <w:sz w:val="24"/>
                <w:szCs w:val="24"/>
              </w:rPr>
            </w:pPr>
          </w:p>
        </w:tc>
        <w:tc>
          <w:tcPr>
            <w:tcW w:w="2389" w:type="dxa"/>
            <w:noWrap w:val="0"/>
            <w:vAlign w:val="center"/>
          </w:tcPr>
          <w:p>
            <w:pPr>
              <w:jc w:val="center"/>
              <w:rPr>
                <w:rFonts w:ascii="宋体" w:hAnsi="宋体" w:eastAsia="宋体" w:cs="仿宋_GB2312"/>
                <w:sz w:val="24"/>
                <w:szCs w:val="24"/>
              </w:rPr>
            </w:pPr>
          </w:p>
        </w:tc>
        <w:tc>
          <w:tcPr>
            <w:tcW w:w="3227" w:type="dxa"/>
            <w:noWrap w:val="0"/>
            <w:vAlign w:val="center"/>
          </w:tcPr>
          <w:p>
            <w:pPr>
              <w:jc w:val="center"/>
              <w:rPr>
                <w:rFonts w:ascii="宋体" w:hAnsi="宋体" w:eastAsia="宋体" w:cs="仿宋_GB2312"/>
                <w:sz w:val="24"/>
                <w:szCs w:val="24"/>
              </w:rPr>
            </w:pPr>
          </w:p>
        </w:tc>
        <w:tc>
          <w:tcPr>
            <w:tcW w:w="1256" w:type="dxa"/>
            <w:noWrap w:val="0"/>
            <w:vAlign w:val="center"/>
          </w:tcPr>
          <w:p>
            <w:pPr>
              <w:jc w:val="center"/>
              <w:rPr>
                <w:rFonts w:ascii="宋体" w:hAnsi="宋体" w:eastAsia="宋体" w:cs="仿宋_GB2312"/>
                <w:sz w:val="24"/>
                <w:szCs w:val="24"/>
              </w:rPr>
            </w:pPr>
          </w:p>
        </w:tc>
        <w:tc>
          <w:tcPr>
            <w:tcW w:w="1983" w:type="dxa"/>
            <w:noWrap w:val="0"/>
            <w:vAlign w:val="center"/>
          </w:tcPr>
          <w:p>
            <w:pPr>
              <w:jc w:val="center"/>
              <w:rPr>
                <w:rFonts w:ascii="宋体" w:hAnsi="宋体" w:eastAsia="宋体"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659" w:type="dxa"/>
            <w:noWrap w:val="0"/>
            <w:vAlign w:val="center"/>
          </w:tcPr>
          <w:p>
            <w:pPr>
              <w:numPr>
                <w:ilvl w:val="0"/>
                <w:numId w:val="4"/>
              </w:numPr>
              <w:jc w:val="center"/>
              <w:rPr>
                <w:rFonts w:ascii="宋体" w:hAnsi="宋体" w:eastAsia="宋体" w:cs="仿宋_GB2312"/>
                <w:sz w:val="24"/>
                <w:szCs w:val="24"/>
              </w:rPr>
            </w:pPr>
          </w:p>
        </w:tc>
        <w:tc>
          <w:tcPr>
            <w:tcW w:w="2389" w:type="dxa"/>
            <w:noWrap w:val="0"/>
            <w:vAlign w:val="center"/>
          </w:tcPr>
          <w:p>
            <w:pPr>
              <w:jc w:val="center"/>
              <w:rPr>
                <w:rFonts w:ascii="宋体" w:hAnsi="宋体" w:eastAsia="宋体" w:cs="仿宋_GB2312"/>
                <w:sz w:val="24"/>
                <w:szCs w:val="24"/>
              </w:rPr>
            </w:pPr>
          </w:p>
        </w:tc>
        <w:tc>
          <w:tcPr>
            <w:tcW w:w="3227" w:type="dxa"/>
            <w:noWrap w:val="0"/>
            <w:vAlign w:val="center"/>
          </w:tcPr>
          <w:p>
            <w:pPr>
              <w:jc w:val="center"/>
              <w:rPr>
                <w:rFonts w:ascii="宋体" w:hAnsi="宋体" w:eastAsia="宋体" w:cs="仿宋_GB2312"/>
                <w:sz w:val="24"/>
                <w:szCs w:val="24"/>
              </w:rPr>
            </w:pPr>
          </w:p>
        </w:tc>
        <w:tc>
          <w:tcPr>
            <w:tcW w:w="1256" w:type="dxa"/>
            <w:noWrap w:val="0"/>
            <w:vAlign w:val="center"/>
          </w:tcPr>
          <w:p>
            <w:pPr>
              <w:jc w:val="center"/>
              <w:rPr>
                <w:rFonts w:ascii="宋体" w:hAnsi="宋体" w:eastAsia="宋体" w:cs="仿宋_GB2312"/>
                <w:sz w:val="24"/>
                <w:szCs w:val="24"/>
              </w:rPr>
            </w:pPr>
          </w:p>
        </w:tc>
        <w:tc>
          <w:tcPr>
            <w:tcW w:w="1983" w:type="dxa"/>
            <w:noWrap w:val="0"/>
            <w:vAlign w:val="center"/>
          </w:tcPr>
          <w:p>
            <w:pPr>
              <w:jc w:val="center"/>
              <w:rPr>
                <w:rFonts w:ascii="宋体" w:hAnsi="宋体" w:eastAsia="宋体"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659" w:type="dxa"/>
            <w:noWrap w:val="0"/>
            <w:vAlign w:val="center"/>
          </w:tcPr>
          <w:p>
            <w:pPr>
              <w:numPr>
                <w:ilvl w:val="0"/>
                <w:numId w:val="4"/>
              </w:numPr>
              <w:jc w:val="center"/>
              <w:rPr>
                <w:rFonts w:ascii="宋体" w:hAnsi="宋体" w:eastAsia="宋体" w:cs="仿宋_GB2312"/>
                <w:sz w:val="24"/>
                <w:szCs w:val="24"/>
              </w:rPr>
            </w:pPr>
          </w:p>
        </w:tc>
        <w:tc>
          <w:tcPr>
            <w:tcW w:w="2389" w:type="dxa"/>
            <w:noWrap w:val="0"/>
            <w:vAlign w:val="center"/>
          </w:tcPr>
          <w:p>
            <w:pPr>
              <w:jc w:val="center"/>
              <w:rPr>
                <w:rFonts w:ascii="宋体" w:hAnsi="宋体" w:eastAsia="宋体" w:cs="仿宋_GB2312"/>
                <w:sz w:val="24"/>
                <w:szCs w:val="24"/>
              </w:rPr>
            </w:pPr>
          </w:p>
        </w:tc>
        <w:tc>
          <w:tcPr>
            <w:tcW w:w="3227" w:type="dxa"/>
            <w:noWrap w:val="0"/>
            <w:vAlign w:val="center"/>
          </w:tcPr>
          <w:p>
            <w:pPr>
              <w:jc w:val="center"/>
              <w:rPr>
                <w:rFonts w:ascii="宋体" w:hAnsi="宋体" w:eastAsia="宋体" w:cs="仿宋_GB2312"/>
                <w:sz w:val="24"/>
                <w:szCs w:val="24"/>
              </w:rPr>
            </w:pPr>
          </w:p>
        </w:tc>
        <w:tc>
          <w:tcPr>
            <w:tcW w:w="1256" w:type="dxa"/>
            <w:noWrap w:val="0"/>
            <w:vAlign w:val="center"/>
          </w:tcPr>
          <w:p>
            <w:pPr>
              <w:jc w:val="center"/>
              <w:rPr>
                <w:rFonts w:ascii="宋体" w:hAnsi="宋体" w:eastAsia="宋体" w:cs="仿宋_GB2312"/>
                <w:sz w:val="24"/>
                <w:szCs w:val="24"/>
              </w:rPr>
            </w:pPr>
          </w:p>
        </w:tc>
        <w:tc>
          <w:tcPr>
            <w:tcW w:w="1983" w:type="dxa"/>
            <w:noWrap w:val="0"/>
            <w:vAlign w:val="center"/>
          </w:tcPr>
          <w:p>
            <w:pPr>
              <w:jc w:val="center"/>
              <w:rPr>
                <w:rFonts w:ascii="宋体" w:hAnsi="宋体" w:eastAsia="宋体"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659" w:type="dxa"/>
            <w:noWrap w:val="0"/>
            <w:vAlign w:val="center"/>
          </w:tcPr>
          <w:p>
            <w:pPr>
              <w:numPr>
                <w:ilvl w:val="0"/>
                <w:numId w:val="4"/>
              </w:numPr>
              <w:jc w:val="center"/>
              <w:rPr>
                <w:rFonts w:ascii="宋体" w:hAnsi="宋体" w:eastAsia="宋体" w:cs="仿宋_GB2312"/>
                <w:sz w:val="24"/>
                <w:szCs w:val="24"/>
              </w:rPr>
            </w:pPr>
          </w:p>
        </w:tc>
        <w:tc>
          <w:tcPr>
            <w:tcW w:w="2389" w:type="dxa"/>
            <w:noWrap w:val="0"/>
            <w:vAlign w:val="center"/>
          </w:tcPr>
          <w:p>
            <w:pPr>
              <w:jc w:val="center"/>
              <w:rPr>
                <w:rFonts w:ascii="宋体" w:hAnsi="宋体" w:eastAsia="宋体" w:cs="仿宋_GB2312"/>
                <w:sz w:val="24"/>
                <w:szCs w:val="24"/>
              </w:rPr>
            </w:pPr>
          </w:p>
        </w:tc>
        <w:tc>
          <w:tcPr>
            <w:tcW w:w="3227" w:type="dxa"/>
            <w:noWrap w:val="0"/>
            <w:vAlign w:val="center"/>
          </w:tcPr>
          <w:p>
            <w:pPr>
              <w:jc w:val="center"/>
              <w:rPr>
                <w:rFonts w:ascii="宋体" w:hAnsi="宋体" w:eastAsia="宋体" w:cs="仿宋_GB2312"/>
                <w:sz w:val="24"/>
                <w:szCs w:val="24"/>
              </w:rPr>
            </w:pPr>
          </w:p>
        </w:tc>
        <w:tc>
          <w:tcPr>
            <w:tcW w:w="1256" w:type="dxa"/>
            <w:noWrap w:val="0"/>
            <w:vAlign w:val="center"/>
          </w:tcPr>
          <w:p>
            <w:pPr>
              <w:jc w:val="center"/>
              <w:rPr>
                <w:rFonts w:ascii="宋体" w:hAnsi="宋体" w:eastAsia="宋体" w:cs="仿宋_GB2312"/>
                <w:sz w:val="24"/>
                <w:szCs w:val="24"/>
              </w:rPr>
            </w:pPr>
          </w:p>
        </w:tc>
        <w:tc>
          <w:tcPr>
            <w:tcW w:w="1983" w:type="dxa"/>
            <w:noWrap w:val="0"/>
            <w:vAlign w:val="center"/>
          </w:tcPr>
          <w:p>
            <w:pPr>
              <w:jc w:val="center"/>
              <w:rPr>
                <w:rFonts w:ascii="宋体" w:hAnsi="宋体" w:eastAsia="宋体"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659" w:type="dxa"/>
            <w:noWrap w:val="0"/>
            <w:vAlign w:val="center"/>
          </w:tcPr>
          <w:p>
            <w:pPr>
              <w:jc w:val="center"/>
              <w:rPr>
                <w:rFonts w:ascii="宋体" w:hAnsi="宋体" w:eastAsia="宋体" w:cs="仿宋_GB2312"/>
                <w:sz w:val="24"/>
                <w:szCs w:val="24"/>
              </w:rPr>
            </w:pPr>
            <w:r>
              <w:rPr>
                <w:rFonts w:hint="eastAsia" w:ascii="宋体" w:hAnsi="宋体" w:eastAsia="宋体" w:cs="仿宋_GB2312"/>
                <w:sz w:val="24"/>
                <w:szCs w:val="24"/>
              </w:rPr>
              <w:t>…</w:t>
            </w:r>
          </w:p>
        </w:tc>
        <w:tc>
          <w:tcPr>
            <w:tcW w:w="2389" w:type="dxa"/>
            <w:noWrap w:val="0"/>
            <w:vAlign w:val="center"/>
          </w:tcPr>
          <w:p>
            <w:pPr>
              <w:jc w:val="center"/>
              <w:rPr>
                <w:rFonts w:ascii="宋体" w:hAnsi="宋体" w:eastAsia="宋体" w:cs="仿宋_GB2312"/>
                <w:sz w:val="24"/>
                <w:szCs w:val="24"/>
              </w:rPr>
            </w:pPr>
          </w:p>
        </w:tc>
        <w:tc>
          <w:tcPr>
            <w:tcW w:w="3227" w:type="dxa"/>
            <w:noWrap w:val="0"/>
            <w:vAlign w:val="center"/>
          </w:tcPr>
          <w:p>
            <w:pPr>
              <w:jc w:val="center"/>
              <w:rPr>
                <w:rFonts w:ascii="宋体" w:hAnsi="宋体" w:eastAsia="宋体" w:cs="仿宋_GB2312"/>
                <w:sz w:val="24"/>
                <w:szCs w:val="24"/>
              </w:rPr>
            </w:pPr>
          </w:p>
        </w:tc>
        <w:tc>
          <w:tcPr>
            <w:tcW w:w="1256" w:type="dxa"/>
            <w:noWrap w:val="0"/>
            <w:vAlign w:val="center"/>
          </w:tcPr>
          <w:p>
            <w:pPr>
              <w:jc w:val="center"/>
              <w:rPr>
                <w:rFonts w:ascii="宋体" w:hAnsi="宋体" w:eastAsia="宋体" w:cs="仿宋_GB2312"/>
                <w:sz w:val="24"/>
                <w:szCs w:val="24"/>
              </w:rPr>
            </w:pPr>
          </w:p>
        </w:tc>
        <w:tc>
          <w:tcPr>
            <w:tcW w:w="1983" w:type="dxa"/>
            <w:noWrap w:val="0"/>
            <w:vAlign w:val="center"/>
          </w:tcPr>
          <w:p>
            <w:pPr>
              <w:jc w:val="center"/>
              <w:rPr>
                <w:rFonts w:ascii="宋体" w:hAnsi="宋体" w:eastAsia="宋体" w:cs="仿宋_GB2312"/>
                <w:sz w:val="24"/>
                <w:szCs w:val="24"/>
              </w:rPr>
            </w:pPr>
          </w:p>
        </w:tc>
      </w:tr>
    </w:tbl>
    <w:p>
      <w:pPr>
        <w:spacing w:line="360" w:lineRule="auto"/>
        <w:ind w:left="1092" w:hanging="1092" w:hangingChars="455"/>
        <w:jc w:val="left"/>
        <w:rPr>
          <w:rFonts w:hint="eastAsia" w:ascii="宋体" w:hAnsi="宋体" w:eastAsia="宋体" w:cs="Corbel"/>
          <w:sz w:val="24"/>
          <w:szCs w:val="24"/>
        </w:rPr>
      </w:pPr>
    </w:p>
    <w:p>
      <w:pPr>
        <w:spacing w:line="360" w:lineRule="auto"/>
        <w:ind w:left="1092" w:hanging="1092" w:hangingChars="455"/>
        <w:jc w:val="left"/>
        <w:rPr>
          <w:rFonts w:ascii="宋体" w:hAnsi="宋体" w:eastAsia="宋体" w:cs="Corbel"/>
          <w:sz w:val="24"/>
          <w:szCs w:val="24"/>
        </w:rPr>
      </w:pPr>
      <w:r>
        <w:rPr>
          <w:rFonts w:hint="eastAsia" w:ascii="宋体" w:hAnsi="宋体" w:eastAsia="宋体" w:cs="Corbel"/>
          <w:sz w:val="24"/>
          <w:szCs w:val="24"/>
        </w:rPr>
        <w:t>说明：1．</w:t>
      </w:r>
      <w:r>
        <w:rPr>
          <w:rFonts w:hint="eastAsia" w:ascii="宋体" w:hAnsi="宋体" w:eastAsia="宋体" w:cs="Corbel"/>
          <w:sz w:val="24"/>
          <w:szCs w:val="24"/>
          <w:lang w:eastAsia="zh-CN"/>
        </w:rPr>
        <w:t>供应商</w:t>
      </w:r>
      <w:r>
        <w:rPr>
          <w:rFonts w:hint="eastAsia" w:ascii="宋体" w:hAnsi="宋体" w:eastAsia="宋体" w:cs="Corbel"/>
          <w:sz w:val="24"/>
          <w:szCs w:val="24"/>
        </w:rPr>
        <w:t>应按</w:t>
      </w:r>
      <w:r>
        <w:rPr>
          <w:rFonts w:hint="eastAsia" w:ascii="宋体" w:hAnsi="宋体" w:eastAsia="宋体" w:cs="Corbel"/>
          <w:sz w:val="24"/>
          <w:szCs w:val="24"/>
          <w:lang w:eastAsia="zh-CN"/>
        </w:rPr>
        <w:t>采购</w:t>
      </w:r>
      <w:r>
        <w:rPr>
          <w:rFonts w:hint="eastAsia" w:ascii="宋体" w:hAnsi="宋体" w:eastAsia="宋体" w:cs="Corbel"/>
          <w:sz w:val="24"/>
          <w:szCs w:val="24"/>
        </w:rPr>
        <w:t>文件第</w:t>
      </w:r>
      <w:r>
        <w:rPr>
          <w:rFonts w:hint="eastAsia" w:ascii="宋体" w:hAnsi="宋体" w:eastAsia="宋体" w:cs="Corbel"/>
          <w:sz w:val="24"/>
          <w:szCs w:val="24"/>
          <w:lang w:eastAsia="zh-CN"/>
        </w:rPr>
        <w:t>六</w:t>
      </w:r>
      <w:r>
        <w:rPr>
          <w:rFonts w:hint="eastAsia" w:ascii="宋体" w:hAnsi="宋体" w:eastAsia="宋体" w:cs="Corbel"/>
          <w:sz w:val="24"/>
          <w:szCs w:val="24"/>
        </w:rPr>
        <w:t>章“评标方法及</w:t>
      </w:r>
      <w:r>
        <w:rPr>
          <w:rFonts w:hint="eastAsia" w:ascii="宋体" w:hAnsi="宋体" w:eastAsia="宋体" w:cs="Corbel"/>
          <w:sz w:val="24"/>
          <w:szCs w:val="24"/>
          <w:lang w:eastAsia="zh-CN"/>
        </w:rPr>
        <w:t>评分</w:t>
      </w:r>
      <w:r>
        <w:rPr>
          <w:rFonts w:hint="eastAsia" w:ascii="宋体" w:hAnsi="宋体" w:eastAsia="宋体" w:cs="Corbel"/>
          <w:sz w:val="24"/>
          <w:szCs w:val="24"/>
        </w:rPr>
        <w:t>标准”中“技术、服务评议”的评分标准逐项说明是否满足要求，如有偏离,</w:t>
      </w:r>
      <w:r>
        <w:rPr>
          <w:rFonts w:hint="eastAsia" w:ascii="宋体" w:hAnsi="宋体" w:eastAsia="宋体" w:cs="Corbel"/>
          <w:sz w:val="24"/>
          <w:szCs w:val="24"/>
          <w:lang w:eastAsia="zh-CN"/>
        </w:rPr>
        <w:t>供应商</w:t>
      </w:r>
      <w:r>
        <w:rPr>
          <w:rFonts w:hint="eastAsia" w:ascii="宋体" w:hAnsi="宋体" w:eastAsia="宋体" w:cs="Corbel"/>
          <w:sz w:val="24"/>
          <w:szCs w:val="24"/>
        </w:rPr>
        <w:t>应详细说明。未按照要求填写此表或仅注明“符合”、“满足”的，</w:t>
      </w:r>
      <w:r>
        <w:rPr>
          <w:rFonts w:hint="eastAsia" w:ascii="宋体" w:hAnsi="宋体" w:eastAsia="宋体" w:cs="Times New Roman"/>
          <w:sz w:val="24"/>
          <w:szCs w:val="24"/>
        </w:rPr>
        <w:t>导致的后果由</w:t>
      </w:r>
      <w:r>
        <w:rPr>
          <w:rFonts w:hint="eastAsia" w:ascii="宋体" w:hAnsi="宋体" w:eastAsia="宋体" w:cs="Times New Roman"/>
          <w:sz w:val="24"/>
          <w:szCs w:val="24"/>
          <w:lang w:eastAsia="zh-CN"/>
        </w:rPr>
        <w:t>供应商</w:t>
      </w:r>
      <w:r>
        <w:rPr>
          <w:rFonts w:hint="eastAsia" w:ascii="宋体" w:hAnsi="宋体" w:eastAsia="宋体" w:cs="Times New Roman"/>
          <w:sz w:val="24"/>
          <w:szCs w:val="24"/>
        </w:rPr>
        <w:t>自行承担。</w:t>
      </w:r>
    </w:p>
    <w:p>
      <w:pPr>
        <w:spacing w:line="360" w:lineRule="auto"/>
        <w:ind w:left="1007" w:leftChars="306" w:hanging="364" w:hangingChars="152"/>
        <w:jc w:val="left"/>
        <w:rPr>
          <w:rFonts w:ascii="宋体" w:hAnsi="宋体" w:eastAsia="宋体" w:cs="Corbel"/>
          <w:sz w:val="24"/>
          <w:szCs w:val="24"/>
        </w:rPr>
      </w:pPr>
      <w:r>
        <w:rPr>
          <w:rFonts w:hint="eastAsia" w:ascii="宋体" w:hAnsi="宋体" w:eastAsia="宋体" w:cs="Corbel"/>
          <w:sz w:val="24"/>
          <w:szCs w:val="24"/>
        </w:rPr>
        <w:t>2．</w:t>
      </w:r>
      <w:r>
        <w:rPr>
          <w:rFonts w:hint="eastAsia" w:ascii="宋体" w:hAnsi="宋体" w:eastAsia="宋体" w:cs="Corbel"/>
          <w:sz w:val="24"/>
          <w:szCs w:val="24"/>
          <w:lang w:eastAsia="zh-CN"/>
        </w:rPr>
        <w:t>供应商</w:t>
      </w:r>
      <w:r>
        <w:rPr>
          <w:rFonts w:hint="eastAsia" w:ascii="宋体" w:hAnsi="宋体" w:eastAsia="宋体" w:cs="Corbel"/>
          <w:sz w:val="24"/>
          <w:szCs w:val="24"/>
        </w:rPr>
        <w:t>提供的相关证明文件对应的页码填写到上表“</w:t>
      </w:r>
      <w:r>
        <w:rPr>
          <w:rFonts w:hint="eastAsia" w:ascii="宋体" w:hAnsi="宋体" w:eastAsia="宋体" w:cs="Corbel"/>
          <w:sz w:val="24"/>
          <w:szCs w:val="24"/>
          <w:lang w:eastAsia="zh-CN"/>
        </w:rPr>
        <w:t>响应</w:t>
      </w:r>
      <w:r>
        <w:rPr>
          <w:rFonts w:hint="eastAsia" w:ascii="宋体" w:hAnsi="宋体" w:eastAsia="宋体" w:cs="Corbel"/>
          <w:sz w:val="24"/>
          <w:szCs w:val="24"/>
        </w:rPr>
        <w:t>文件对应页码”中。如未提供页码或内容页码完全不一致的，</w:t>
      </w:r>
      <w:r>
        <w:rPr>
          <w:rFonts w:hint="eastAsia" w:ascii="宋体" w:hAnsi="宋体" w:eastAsia="宋体" w:cs="Times New Roman"/>
          <w:sz w:val="24"/>
          <w:szCs w:val="24"/>
        </w:rPr>
        <w:t>导致的后果由</w:t>
      </w:r>
      <w:r>
        <w:rPr>
          <w:rFonts w:hint="eastAsia" w:ascii="宋体" w:hAnsi="宋体" w:eastAsia="宋体" w:cs="Times New Roman"/>
          <w:sz w:val="24"/>
          <w:szCs w:val="24"/>
          <w:lang w:eastAsia="zh-CN"/>
        </w:rPr>
        <w:t>供应商</w:t>
      </w:r>
      <w:r>
        <w:rPr>
          <w:rFonts w:hint="eastAsia" w:ascii="宋体" w:hAnsi="宋体" w:eastAsia="宋体" w:cs="Times New Roman"/>
          <w:sz w:val="24"/>
          <w:szCs w:val="24"/>
        </w:rPr>
        <w:t>自行承担。</w:t>
      </w:r>
    </w:p>
    <w:p>
      <w:pPr>
        <w:adjustRightInd w:val="0"/>
        <w:snapToGrid w:val="0"/>
        <w:spacing w:line="300" w:lineRule="auto"/>
        <w:ind w:left="720" w:hanging="720" w:hangingChars="300"/>
        <w:rPr>
          <w:rFonts w:ascii="宋体" w:hAnsi="宋体" w:eastAsia="宋体" w:cs="Corbel"/>
          <w:sz w:val="24"/>
          <w:szCs w:val="24"/>
        </w:rPr>
      </w:pPr>
    </w:p>
    <w:p>
      <w:pPr>
        <w:pStyle w:val="34"/>
        <w:ind w:left="0" w:leftChars="0" w:firstLine="0" w:firstLineChars="0"/>
        <w:rPr>
          <w:rFonts w:ascii="宋体" w:hAnsi="宋体" w:eastAsia="宋体" w:cs="Corbel"/>
          <w:sz w:val="24"/>
          <w:szCs w:val="24"/>
        </w:rPr>
      </w:pPr>
    </w:p>
    <w:p>
      <w:pPr>
        <w:pStyle w:val="34"/>
        <w:rPr>
          <w:rFonts w:ascii="宋体" w:hAnsi="宋体" w:eastAsia="宋体" w:cs="Corbel"/>
          <w:sz w:val="24"/>
          <w:szCs w:val="24"/>
        </w:rPr>
      </w:pPr>
    </w:p>
    <w:p>
      <w:pPr>
        <w:adjustRightInd w:val="0"/>
        <w:snapToGrid w:val="0"/>
        <w:spacing w:line="360" w:lineRule="auto"/>
        <w:ind w:firstLine="309"/>
        <w:rPr>
          <w:rFonts w:hint="eastAsia" w:ascii="宋体" w:hAnsi="宋体"/>
          <w:color w:val="000000"/>
          <w:sz w:val="30"/>
          <w:szCs w:val="30"/>
        </w:rPr>
      </w:pPr>
      <w:r>
        <w:rPr>
          <w:rFonts w:hint="eastAsia" w:ascii="宋体" w:hAnsi="宋体"/>
          <w:color w:val="000000"/>
          <w:sz w:val="30"/>
          <w:szCs w:val="30"/>
          <w:lang w:eastAsia="zh-CN"/>
        </w:rPr>
        <w:t>供应商</w:t>
      </w:r>
      <w:r>
        <w:rPr>
          <w:rFonts w:hint="eastAsia" w:ascii="宋体" w:hAnsi="宋体"/>
          <w:color w:val="000000"/>
          <w:sz w:val="30"/>
          <w:szCs w:val="30"/>
        </w:rPr>
        <w:t>全称（加盖公章）：</w:t>
      </w:r>
      <w:r>
        <w:rPr>
          <w:rFonts w:hint="eastAsia" w:ascii="宋体" w:hAnsi="宋体"/>
          <w:color w:val="000000"/>
          <w:sz w:val="30"/>
          <w:szCs w:val="30"/>
          <w:u w:val="single"/>
        </w:rPr>
        <w:t xml:space="preserve">                       </w:t>
      </w:r>
      <w:r>
        <w:rPr>
          <w:rFonts w:hint="eastAsia" w:ascii="宋体" w:hAnsi="宋体"/>
          <w:color w:val="000000"/>
          <w:sz w:val="30"/>
          <w:szCs w:val="30"/>
        </w:rPr>
        <w:t xml:space="preserve"> </w:t>
      </w:r>
    </w:p>
    <w:p>
      <w:pPr>
        <w:adjustRightInd w:val="0"/>
        <w:snapToGrid w:val="0"/>
        <w:spacing w:line="360" w:lineRule="auto"/>
        <w:ind w:firstLine="300" w:firstLineChars="100"/>
        <w:rPr>
          <w:rFonts w:hint="eastAsia" w:ascii="宋体" w:hAnsi="宋体"/>
          <w:color w:val="000000"/>
          <w:sz w:val="30"/>
          <w:szCs w:val="30"/>
        </w:rPr>
      </w:pPr>
      <w:r>
        <w:rPr>
          <w:rFonts w:hint="eastAsia" w:ascii="宋体" w:hAnsi="宋体"/>
          <w:color w:val="000000"/>
          <w:sz w:val="30"/>
          <w:szCs w:val="30"/>
        </w:rPr>
        <w:t>法定代表人或</w:t>
      </w:r>
      <w:r>
        <w:rPr>
          <w:rFonts w:hint="eastAsia" w:ascii="宋体" w:hAnsi="宋体"/>
          <w:color w:val="000000"/>
          <w:sz w:val="30"/>
          <w:szCs w:val="30"/>
          <w:lang w:val="en-US" w:eastAsia="zh-CN"/>
        </w:rPr>
        <w:t>其</w:t>
      </w:r>
      <w:r>
        <w:rPr>
          <w:rFonts w:hint="eastAsia" w:ascii="宋体" w:hAnsi="宋体"/>
          <w:color w:val="000000"/>
          <w:sz w:val="30"/>
          <w:szCs w:val="30"/>
        </w:rPr>
        <w:t>授权代表签字：</w:t>
      </w:r>
      <w:r>
        <w:rPr>
          <w:rFonts w:hint="eastAsia" w:ascii="宋体" w:hAnsi="宋体"/>
          <w:color w:val="000000"/>
          <w:sz w:val="30"/>
          <w:szCs w:val="30"/>
          <w:u w:val="single"/>
        </w:rPr>
        <w:t xml:space="preserve">                    </w:t>
      </w:r>
      <w:r>
        <w:rPr>
          <w:rFonts w:hint="eastAsia" w:ascii="宋体" w:hAnsi="宋体"/>
          <w:color w:val="000000"/>
          <w:sz w:val="30"/>
          <w:szCs w:val="30"/>
        </w:rPr>
        <w:t xml:space="preserve"> </w:t>
      </w:r>
    </w:p>
    <w:p>
      <w:pPr>
        <w:pStyle w:val="17"/>
        <w:spacing w:line="500" w:lineRule="exact"/>
        <w:ind w:firstLine="300" w:firstLineChars="100"/>
        <w:rPr>
          <w:rFonts w:hint="eastAsia" w:ascii="楷体_GB2312" w:hAnsi="宋体" w:eastAsia="楷体_GB2312"/>
          <w:b/>
          <w:bCs/>
          <w:color w:val="000000"/>
          <w:sz w:val="28"/>
          <w:szCs w:val="28"/>
        </w:rPr>
      </w:pPr>
      <w:r>
        <w:rPr>
          <w:rFonts w:hint="eastAsia" w:hAnsi="宋体"/>
          <w:color w:val="000000"/>
          <w:sz w:val="30"/>
          <w:szCs w:val="30"/>
        </w:rPr>
        <w:t xml:space="preserve">日    期： </w:t>
      </w:r>
      <w:r>
        <w:rPr>
          <w:rFonts w:hint="eastAsia" w:hAnsi="宋体"/>
          <w:color w:val="000000"/>
          <w:sz w:val="30"/>
          <w:szCs w:val="30"/>
          <w:u w:val="single"/>
        </w:rPr>
        <w:t xml:space="preserve">                       </w:t>
      </w:r>
      <w:r>
        <w:rPr>
          <w:rFonts w:hint="eastAsia" w:hAnsi="宋体"/>
          <w:color w:val="000000"/>
          <w:sz w:val="30"/>
          <w:szCs w:val="30"/>
        </w:rPr>
        <w:t xml:space="preserve"> </w:t>
      </w:r>
    </w:p>
    <w:p>
      <w:pPr>
        <w:spacing w:line="480" w:lineRule="exact"/>
        <w:rPr>
          <w:rFonts w:hint="eastAsia" w:ascii="宋体" w:hAnsi="宋体"/>
          <w:b/>
          <w:bCs/>
          <w:color w:val="000000"/>
          <w:sz w:val="24"/>
          <w:szCs w:val="22"/>
          <w:lang w:eastAsia="zh-CN"/>
        </w:rPr>
      </w:pPr>
      <w:r>
        <w:rPr>
          <w:rFonts w:hint="eastAsia" w:ascii="宋体" w:hAnsi="宋体"/>
          <w:b/>
          <w:bCs/>
          <w:color w:val="000000"/>
          <w:sz w:val="24"/>
          <w:szCs w:val="22"/>
        </w:rPr>
        <w:t>附件</w:t>
      </w:r>
      <w:r>
        <w:rPr>
          <w:rFonts w:hint="eastAsia" w:ascii="宋体" w:hAnsi="宋体"/>
          <w:b/>
          <w:bCs/>
          <w:color w:val="000000"/>
          <w:sz w:val="24"/>
          <w:szCs w:val="22"/>
          <w:lang w:eastAsia="zh-CN"/>
        </w:rPr>
        <w:t>十</w:t>
      </w:r>
    </w:p>
    <w:p>
      <w:pPr>
        <w:pageBreakBefore w:val="0"/>
        <w:kinsoku/>
        <w:wordWrap/>
        <w:overflowPunct/>
        <w:topLinePunct w:val="0"/>
        <w:autoSpaceDE w:val="0"/>
        <w:autoSpaceDN w:val="0"/>
        <w:bidi w:val="0"/>
        <w:adjustRightInd w:val="0"/>
        <w:spacing w:line="440" w:lineRule="exact"/>
        <w:rPr>
          <w:rFonts w:hint="eastAsia" w:ascii="楷体_GB2312" w:hAnsi="宋体" w:eastAsia="楷体_GB2312"/>
          <w:b/>
          <w:bCs/>
          <w:color w:val="000000"/>
          <w:sz w:val="28"/>
          <w:szCs w:val="28"/>
        </w:rPr>
      </w:pPr>
    </w:p>
    <w:p>
      <w:pPr>
        <w:pageBreakBefore w:val="0"/>
        <w:kinsoku/>
        <w:wordWrap/>
        <w:overflowPunct/>
        <w:topLinePunct w:val="0"/>
        <w:bidi w:val="0"/>
        <w:spacing w:line="440" w:lineRule="exact"/>
        <w:jc w:val="center"/>
        <w:rPr>
          <w:rFonts w:hint="eastAsia" w:eastAsia="方正小标宋简体"/>
          <w:bCs/>
          <w:color w:val="000000"/>
          <w:sz w:val="40"/>
          <w:szCs w:val="40"/>
        </w:rPr>
      </w:pPr>
      <w:r>
        <w:rPr>
          <w:rFonts w:hint="eastAsia" w:eastAsia="方正小标宋简体"/>
          <w:bCs/>
          <w:color w:val="000000"/>
          <w:sz w:val="40"/>
          <w:szCs w:val="40"/>
        </w:rPr>
        <w:t>法人或者其他组织的营业执照等证明文件</w:t>
      </w:r>
    </w:p>
    <w:p>
      <w:pPr>
        <w:pageBreakBefore w:val="0"/>
        <w:kinsoku/>
        <w:wordWrap/>
        <w:overflowPunct/>
        <w:topLinePunct w:val="0"/>
        <w:bidi w:val="0"/>
        <w:spacing w:line="440" w:lineRule="exact"/>
        <w:jc w:val="center"/>
        <w:rPr>
          <w:rFonts w:eastAsia="方正小标宋简体"/>
          <w:bCs/>
          <w:color w:val="000000"/>
          <w:sz w:val="40"/>
          <w:szCs w:val="40"/>
        </w:rPr>
      </w:pPr>
      <w:r>
        <w:rPr>
          <w:rFonts w:hint="eastAsia" w:eastAsia="方正小标宋简体"/>
          <w:bCs/>
          <w:color w:val="000000"/>
          <w:sz w:val="40"/>
          <w:szCs w:val="40"/>
        </w:rPr>
        <w:t>自</w:t>
      </w:r>
      <w:r>
        <w:rPr>
          <w:rFonts w:hint="eastAsia" w:eastAsia="方正小标宋简体"/>
          <w:bCs/>
          <w:color w:val="000000"/>
          <w:sz w:val="40"/>
          <w:szCs w:val="40"/>
          <w:lang w:eastAsia="zh-CN"/>
        </w:rPr>
        <w:t>然</w:t>
      </w:r>
      <w:r>
        <w:rPr>
          <w:rFonts w:hint="eastAsia" w:eastAsia="方正小标宋简体"/>
          <w:bCs/>
          <w:color w:val="000000"/>
          <w:sz w:val="40"/>
          <w:szCs w:val="40"/>
        </w:rPr>
        <w:t>人</w:t>
      </w:r>
      <w:r>
        <w:rPr>
          <w:rFonts w:hint="eastAsia" w:eastAsia="方正小标宋简体"/>
          <w:bCs/>
          <w:color w:val="000000"/>
          <w:sz w:val="40"/>
          <w:szCs w:val="40"/>
          <w:lang w:eastAsia="zh-CN"/>
        </w:rPr>
        <w:t>的</w:t>
      </w:r>
      <w:r>
        <w:rPr>
          <w:rFonts w:hint="eastAsia" w:eastAsia="方正小标宋简体"/>
          <w:bCs/>
          <w:color w:val="000000"/>
          <w:sz w:val="40"/>
          <w:szCs w:val="40"/>
        </w:rPr>
        <w:t>身份证明等</w:t>
      </w:r>
      <w:r>
        <w:rPr>
          <w:rFonts w:eastAsia="方正小标宋简体"/>
          <w:bCs/>
          <w:color w:val="000000"/>
          <w:sz w:val="40"/>
          <w:szCs w:val="40"/>
        </w:rPr>
        <w:t>证明材料</w:t>
      </w:r>
    </w:p>
    <w:p>
      <w:pPr>
        <w:pageBreakBefore w:val="0"/>
        <w:kinsoku/>
        <w:wordWrap/>
        <w:overflowPunct/>
        <w:topLinePunct w:val="0"/>
        <w:bidi w:val="0"/>
        <w:spacing w:line="440" w:lineRule="exact"/>
        <w:rPr>
          <w:bCs/>
          <w:color w:val="000000"/>
          <w:szCs w:val="28"/>
        </w:rPr>
      </w:pPr>
    </w:p>
    <w:p>
      <w:pPr>
        <w:pStyle w:val="34"/>
        <w:rPr>
          <w:bCs/>
          <w:color w:val="000000"/>
          <w:szCs w:val="28"/>
        </w:rPr>
      </w:pPr>
    </w:p>
    <w:p>
      <w:pPr>
        <w:pStyle w:val="34"/>
        <w:rPr>
          <w:bCs/>
          <w:color w:val="000000"/>
          <w:szCs w:val="28"/>
        </w:rPr>
      </w:pPr>
    </w:p>
    <w:p>
      <w:pPr>
        <w:pStyle w:val="34"/>
        <w:rPr>
          <w:bCs/>
          <w:color w:val="000000"/>
          <w:szCs w:val="28"/>
        </w:rPr>
      </w:pPr>
    </w:p>
    <w:p>
      <w:pPr>
        <w:pStyle w:val="34"/>
        <w:rPr>
          <w:bCs/>
          <w:color w:val="000000"/>
          <w:szCs w:val="28"/>
        </w:rPr>
      </w:pPr>
    </w:p>
    <w:p>
      <w:pPr>
        <w:pStyle w:val="34"/>
        <w:rPr>
          <w:bCs/>
          <w:color w:val="000000"/>
          <w:szCs w:val="28"/>
        </w:rPr>
      </w:pPr>
    </w:p>
    <w:p>
      <w:pPr>
        <w:pStyle w:val="34"/>
        <w:rPr>
          <w:bCs/>
          <w:color w:val="000000"/>
          <w:szCs w:val="28"/>
        </w:rPr>
      </w:pPr>
    </w:p>
    <w:p>
      <w:pPr>
        <w:pStyle w:val="34"/>
        <w:rPr>
          <w:bCs/>
          <w:color w:val="000000"/>
          <w:szCs w:val="28"/>
        </w:rPr>
      </w:pPr>
    </w:p>
    <w:p>
      <w:pPr>
        <w:pStyle w:val="34"/>
        <w:rPr>
          <w:bCs/>
          <w:color w:val="000000"/>
          <w:szCs w:val="28"/>
        </w:rPr>
      </w:pPr>
    </w:p>
    <w:p>
      <w:pPr>
        <w:pStyle w:val="34"/>
        <w:rPr>
          <w:bCs/>
          <w:color w:val="000000"/>
          <w:szCs w:val="28"/>
        </w:rPr>
      </w:pPr>
    </w:p>
    <w:p>
      <w:pPr>
        <w:pStyle w:val="34"/>
        <w:rPr>
          <w:bCs/>
          <w:color w:val="000000"/>
          <w:szCs w:val="28"/>
        </w:rPr>
      </w:pPr>
    </w:p>
    <w:p>
      <w:pPr>
        <w:pStyle w:val="34"/>
        <w:rPr>
          <w:bCs/>
          <w:color w:val="000000"/>
          <w:szCs w:val="28"/>
        </w:rPr>
      </w:pPr>
    </w:p>
    <w:p>
      <w:pPr>
        <w:pStyle w:val="34"/>
        <w:rPr>
          <w:bCs/>
          <w:color w:val="000000"/>
          <w:szCs w:val="28"/>
        </w:rPr>
      </w:pPr>
    </w:p>
    <w:p>
      <w:pPr>
        <w:pStyle w:val="34"/>
        <w:rPr>
          <w:bCs/>
          <w:color w:val="000000"/>
          <w:szCs w:val="28"/>
        </w:rPr>
      </w:pPr>
    </w:p>
    <w:p>
      <w:pPr>
        <w:pStyle w:val="34"/>
        <w:rPr>
          <w:bCs/>
          <w:color w:val="000000"/>
          <w:szCs w:val="28"/>
        </w:rPr>
      </w:pPr>
    </w:p>
    <w:p>
      <w:pPr>
        <w:pStyle w:val="34"/>
        <w:rPr>
          <w:bCs/>
          <w:color w:val="000000"/>
          <w:szCs w:val="28"/>
        </w:rPr>
      </w:pPr>
    </w:p>
    <w:p>
      <w:pPr>
        <w:pStyle w:val="34"/>
        <w:rPr>
          <w:bCs/>
          <w:color w:val="000000"/>
          <w:szCs w:val="28"/>
        </w:rPr>
      </w:pPr>
    </w:p>
    <w:p>
      <w:pPr>
        <w:pStyle w:val="34"/>
        <w:rPr>
          <w:bCs/>
          <w:color w:val="000000"/>
          <w:szCs w:val="28"/>
        </w:rPr>
      </w:pPr>
    </w:p>
    <w:p>
      <w:pPr>
        <w:pStyle w:val="34"/>
        <w:rPr>
          <w:bCs/>
          <w:color w:val="000000"/>
          <w:szCs w:val="28"/>
        </w:rPr>
      </w:pPr>
    </w:p>
    <w:p>
      <w:pPr>
        <w:pStyle w:val="34"/>
        <w:rPr>
          <w:bCs/>
          <w:color w:val="000000"/>
          <w:szCs w:val="28"/>
        </w:rPr>
      </w:pPr>
    </w:p>
    <w:p>
      <w:pPr>
        <w:pStyle w:val="34"/>
        <w:rPr>
          <w:bCs/>
          <w:color w:val="000000"/>
          <w:szCs w:val="28"/>
        </w:rPr>
      </w:pPr>
    </w:p>
    <w:p>
      <w:pPr>
        <w:pStyle w:val="34"/>
        <w:rPr>
          <w:bCs/>
          <w:color w:val="000000"/>
          <w:szCs w:val="28"/>
        </w:rPr>
      </w:pPr>
    </w:p>
    <w:p>
      <w:pPr>
        <w:pStyle w:val="34"/>
        <w:rPr>
          <w:bCs/>
          <w:color w:val="000000"/>
          <w:szCs w:val="28"/>
        </w:rPr>
      </w:pPr>
    </w:p>
    <w:p>
      <w:pPr>
        <w:pStyle w:val="34"/>
        <w:rPr>
          <w:bCs/>
          <w:color w:val="000000"/>
          <w:szCs w:val="28"/>
        </w:rPr>
      </w:pPr>
    </w:p>
    <w:p>
      <w:pPr>
        <w:pStyle w:val="34"/>
        <w:rPr>
          <w:bCs/>
          <w:color w:val="000000"/>
          <w:szCs w:val="28"/>
        </w:rPr>
      </w:pPr>
    </w:p>
    <w:p>
      <w:pPr>
        <w:pStyle w:val="34"/>
        <w:rPr>
          <w:bCs/>
          <w:color w:val="000000"/>
          <w:szCs w:val="28"/>
        </w:rPr>
      </w:pPr>
    </w:p>
    <w:p>
      <w:pPr>
        <w:pStyle w:val="34"/>
        <w:rPr>
          <w:bCs/>
          <w:color w:val="000000"/>
          <w:szCs w:val="28"/>
        </w:rPr>
      </w:pPr>
    </w:p>
    <w:p>
      <w:pPr>
        <w:pStyle w:val="34"/>
        <w:rPr>
          <w:bCs/>
          <w:color w:val="000000"/>
          <w:szCs w:val="28"/>
        </w:rPr>
      </w:pPr>
    </w:p>
    <w:p>
      <w:pPr>
        <w:pStyle w:val="34"/>
        <w:rPr>
          <w:bCs/>
          <w:color w:val="000000"/>
          <w:szCs w:val="28"/>
        </w:rPr>
      </w:pPr>
    </w:p>
    <w:p>
      <w:pPr>
        <w:pStyle w:val="34"/>
        <w:rPr>
          <w:bCs/>
          <w:color w:val="000000"/>
          <w:szCs w:val="28"/>
        </w:rPr>
      </w:pPr>
    </w:p>
    <w:p>
      <w:pPr>
        <w:pStyle w:val="34"/>
        <w:rPr>
          <w:bCs/>
          <w:color w:val="000000"/>
          <w:szCs w:val="28"/>
        </w:rPr>
      </w:pPr>
    </w:p>
    <w:p>
      <w:pPr>
        <w:pStyle w:val="34"/>
        <w:rPr>
          <w:bCs/>
          <w:color w:val="000000"/>
          <w:szCs w:val="28"/>
        </w:rPr>
      </w:pPr>
    </w:p>
    <w:p>
      <w:pPr>
        <w:pStyle w:val="34"/>
        <w:rPr>
          <w:bCs/>
          <w:color w:val="000000"/>
          <w:szCs w:val="28"/>
        </w:rPr>
      </w:pPr>
    </w:p>
    <w:p>
      <w:pPr>
        <w:pStyle w:val="34"/>
        <w:rPr>
          <w:bCs/>
          <w:color w:val="000000"/>
          <w:szCs w:val="28"/>
        </w:rPr>
      </w:pPr>
    </w:p>
    <w:p>
      <w:pPr>
        <w:pStyle w:val="34"/>
        <w:rPr>
          <w:bCs/>
          <w:color w:val="000000"/>
          <w:szCs w:val="28"/>
        </w:rPr>
      </w:pPr>
    </w:p>
    <w:p>
      <w:pPr>
        <w:spacing w:line="480" w:lineRule="exact"/>
        <w:rPr>
          <w:rFonts w:hint="eastAsia" w:ascii="宋体" w:hAnsi="宋体"/>
          <w:b/>
          <w:bCs/>
          <w:color w:val="000000"/>
          <w:sz w:val="24"/>
        </w:rPr>
      </w:pPr>
    </w:p>
    <w:p>
      <w:pPr>
        <w:spacing w:line="480" w:lineRule="exact"/>
        <w:rPr>
          <w:rFonts w:hint="default" w:ascii="宋体" w:hAnsi="宋体" w:eastAsia="宋体"/>
          <w:b/>
          <w:bCs/>
          <w:color w:val="000000"/>
          <w:sz w:val="24"/>
          <w:lang w:val="en-US" w:eastAsia="zh-CN"/>
        </w:rPr>
      </w:pPr>
      <w:r>
        <w:rPr>
          <w:rFonts w:hint="eastAsia" w:ascii="宋体" w:hAnsi="宋体"/>
          <w:b/>
          <w:bCs/>
          <w:color w:val="000000"/>
          <w:sz w:val="24"/>
        </w:rPr>
        <w:br w:type="page"/>
      </w:r>
      <w:r>
        <w:rPr>
          <w:rFonts w:hint="eastAsia" w:ascii="宋体" w:hAnsi="宋体"/>
          <w:b/>
          <w:bCs/>
          <w:color w:val="000000"/>
          <w:sz w:val="24"/>
        </w:rPr>
        <w:t>附件</w:t>
      </w:r>
      <w:r>
        <w:rPr>
          <w:rFonts w:hint="eastAsia" w:ascii="宋体" w:hAnsi="宋体"/>
          <w:b/>
          <w:bCs/>
          <w:color w:val="000000"/>
          <w:sz w:val="24"/>
          <w:lang w:eastAsia="zh-CN"/>
        </w:rPr>
        <w:t>十</w:t>
      </w:r>
      <w:r>
        <w:rPr>
          <w:rFonts w:hint="eastAsia" w:ascii="宋体" w:hAnsi="宋体"/>
          <w:b/>
          <w:bCs/>
          <w:color w:val="000000"/>
          <w:sz w:val="24"/>
          <w:lang w:val="en-US" w:eastAsia="zh-CN"/>
        </w:rPr>
        <w:t>一</w:t>
      </w:r>
    </w:p>
    <w:p>
      <w:pPr>
        <w:pageBreakBefore w:val="0"/>
        <w:kinsoku/>
        <w:wordWrap/>
        <w:overflowPunct/>
        <w:topLinePunct w:val="0"/>
        <w:bidi w:val="0"/>
        <w:spacing w:line="440" w:lineRule="exact"/>
        <w:jc w:val="center"/>
        <w:rPr>
          <w:rFonts w:hint="eastAsia" w:ascii="宋体" w:hAnsi="宋体" w:eastAsia="方正小标宋简体"/>
          <w:bCs/>
          <w:color w:val="000000"/>
          <w:sz w:val="40"/>
          <w:szCs w:val="40"/>
        </w:rPr>
      </w:pPr>
    </w:p>
    <w:p>
      <w:pPr>
        <w:pageBreakBefore w:val="0"/>
        <w:kinsoku/>
        <w:wordWrap/>
        <w:overflowPunct/>
        <w:topLinePunct w:val="0"/>
        <w:bidi w:val="0"/>
        <w:spacing w:line="440" w:lineRule="exact"/>
        <w:jc w:val="center"/>
        <w:rPr>
          <w:rFonts w:hint="eastAsia" w:ascii="宋体" w:hAnsi="宋体" w:eastAsia="方正小标宋简体"/>
          <w:bCs/>
          <w:color w:val="000000"/>
          <w:sz w:val="40"/>
          <w:szCs w:val="40"/>
        </w:rPr>
      </w:pPr>
    </w:p>
    <w:p>
      <w:pPr>
        <w:pageBreakBefore w:val="0"/>
        <w:kinsoku/>
        <w:wordWrap/>
        <w:overflowPunct/>
        <w:topLinePunct w:val="0"/>
        <w:bidi w:val="0"/>
        <w:spacing w:line="440" w:lineRule="exact"/>
        <w:jc w:val="center"/>
        <w:rPr>
          <w:rFonts w:ascii="宋体" w:hAnsi="宋体" w:eastAsia="方正小标宋简体"/>
          <w:bCs/>
          <w:color w:val="000000"/>
          <w:sz w:val="40"/>
          <w:szCs w:val="40"/>
        </w:rPr>
      </w:pPr>
      <w:r>
        <w:rPr>
          <w:rFonts w:hint="eastAsia" w:ascii="宋体" w:hAnsi="宋体" w:eastAsia="方正小标宋简体"/>
          <w:bCs/>
          <w:color w:val="000000"/>
          <w:sz w:val="40"/>
          <w:szCs w:val="40"/>
        </w:rPr>
        <w:t>财务状况报告，依法缴纳税收和社会保障资金的</w:t>
      </w:r>
    </w:p>
    <w:p>
      <w:pPr>
        <w:pageBreakBefore w:val="0"/>
        <w:kinsoku/>
        <w:wordWrap/>
        <w:overflowPunct/>
        <w:topLinePunct w:val="0"/>
        <w:bidi w:val="0"/>
        <w:spacing w:line="440" w:lineRule="exact"/>
        <w:jc w:val="center"/>
        <w:rPr>
          <w:rFonts w:ascii="宋体" w:hAnsi="宋体" w:eastAsia="方正小标宋简体"/>
          <w:bCs/>
          <w:color w:val="000000"/>
          <w:sz w:val="40"/>
          <w:szCs w:val="40"/>
        </w:rPr>
      </w:pPr>
      <w:r>
        <w:rPr>
          <w:rFonts w:hint="eastAsia" w:ascii="宋体" w:hAnsi="宋体" w:eastAsia="方正小标宋简体"/>
          <w:bCs/>
          <w:color w:val="000000"/>
          <w:sz w:val="40"/>
          <w:szCs w:val="40"/>
        </w:rPr>
        <w:t>相关材料</w:t>
      </w:r>
    </w:p>
    <w:p>
      <w:pPr>
        <w:pageBreakBefore w:val="0"/>
        <w:kinsoku/>
        <w:wordWrap/>
        <w:overflowPunct/>
        <w:topLinePunct w:val="0"/>
        <w:bidi w:val="0"/>
        <w:spacing w:line="440" w:lineRule="exact"/>
        <w:rPr>
          <w:bCs/>
          <w:color w:val="000000"/>
          <w:szCs w:val="28"/>
        </w:rPr>
      </w:pPr>
    </w:p>
    <w:p>
      <w:pPr>
        <w:spacing w:line="440" w:lineRule="exact"/>
        <w:ind w:firstLine="480" w:firstLineChars="200"/>
        <w:rPr>
          <w:bCs/>
          <w:color w:val="000000"/>
          <w:sz w:val="24"/>
        </w:rPr>
      </w:pPr>
      <w:r>
        <w:rPr>
          <w:rFonts w:hint="eastAsia"/>
          <w:bCs/>
          <w:color w:val="000000"/>
          <w:sz w:val="24"/>
        </w:rPr>
        <w:t>一、</w:t>
      </w:r>
      <w:r>
        <w:rPr>
          <w:rFonts w:ascii="宋体" w:hAnsi="宋体" w:eastAsia="宋体" w:cs="宋体"/>
          <w:sz w:val="24"/>
          <w:szCs w:val="24"/>
        </w:rPr>
        <w:t>提供</w:t>
      </w:r>
      <w:r>
        <w:rPr>
          <w:rFonts w:hint="eastAsia" w:ascii="宋体" w:hAnsi="宋体" w:eastAsia="宋体" w:cs="宋体"/>
          <w:sz w:val="24"/>
          <w:szCs w:val="24"/>
          <w:lang w:val="en-US" w:eastAsia="zh-CN"/>
        </w:rPr>
        <w:t>投标截止时间</w:t>
      </w:r>
      <w:r>
        <w:rPr>
          <w:rFonts w:ascii="宋体" w:hAnsi="宋体" w:eastAsia="宋体" w:cs="宋体"/>
          <w:sz w:val="24"/>
          <w:szCs w:val="24"/>
        </w:rPr>
        <w:t>前一年财务状况报</w:t>
      </w:r>
      <w:r>
        <w:rPr>
          <w:rFonts w:hint="eastAsia" w:ascii="宋体" w:hAnsi="宋体" w:eastAsia="宋体" w:cs="宋体"/>
          <w:sz w:val="24"/>
          <w:szCs w:val="24"/>
          <w:lang w:eastAsia="zh-CN"/>
        </w:rPr>
        <w:t>表</w:t>
      </w:r>
      <w:r>
        <w:rPr>
          <w:rFonts w:ascii="宋体" w:hAnsi="宋体" w:eastAsia="宋体" w:cs="宋体"/>
          <w:sz w:val="24"/>
          <w:szCs w:val="24"/>
        </w:rPr>
        <w:t>复印件加盖公章（公司成立未满一年的提供投标截止时间前三个月</w:t>
      </w:r>
      <w:r>
        <w:rPr>
          <w:rFonts w:hint="eastAsia" w:ascii="宋体" w:hAnsi="宋体" w:cs="宋体"/>
          <w:sz w:val="24"/>
          <w:szCs w:val="24"/>
          <w:lang w:val="en-US" w:eastAsia="zh-CN"/>
        </w:rPr>
        <w:t>任一个月</w:t>
      </w:r>
      <w:r>
        <w:rPr>
          <w:rFonts w:ascii="宋体" w:hAnsi="宋体" w:eastAsia="宋体" w:cs="宋体"/>
          <w:sz w:val="24"/>
          <w:szCs w:val="24"/>
        </w:rPr>
        <w:t>财务状况复印件或银行出具的资信证明加盖公章）；</w:t>
      </w:r>
    </w:p>
    <w:p>
      <w:pPr>
        <w:spacing w:line="440" w:lineRule="exact"/>
        <w:ind w:firstLine="480" w:firstLineChars="200"/>
        <w:rPr>
          <w:bCs/>
          <w:color w:val="000000"/>
          <w:sz w:val="24"/>
        </w:rPr>
      </w:pPr>
      <w:r>
        <w:rPr>
          <w:rFonts w:hint="eastAsia"/>
          <w:bCs/>
          <w:color w:val="000000"/>
          <w:sz w:val="24"/>
        </w:rPr>
        <w:t>二、</w:t>
      </w:r>
      <w:r>
        <w:rPr>
          <w:bCs/>
          <w:color w:val="000000"/>
          <w:sz w:val="24"/>
        </w:rPr>
        <w:t>参加本采购项目前</w:t>
      </w:r>
      <w:r>
        <w:rPr>
          <w:rFonts w:hint="eastAsia"/>
          <w:bCs/>
          <w:color w:val="000000"/>
          <w:sz w:val="24"/>
        </w:rPr>
        <w:t>，</w:t>
      </w:r>
      <w:r>
        <w:rPr>
          <w:rFonts w:hint="eastAsia"/>
          <w:bCs/>
          <w:color w:val="000000"/>
          <w:sz w:val="24"/>
          <w:lang w:val="en-US" w:eastAsia="zh-CN"/>
        </w:rPr>
        <w:t>近半年任一个月</w:t>
      </w:r>
      <w:r>
        <w:rPr>
          <w:bCs/>
          <w:color w:val="000000"/>
          <w:sz w:val="24"/>
        </w:rPr>
        <w:t>的纳税证明；</w:t>
      </w:r>
    </w:p>
    <w:p>
      <w:pPr>
        <w:spacing w:line="440" w:lineRule="exact"/>
        <w:ind w:firstLine="480" w:firstLineChars="200"/>
        <w:rPr>
          <w:bCs/>
          <w:color w:val="000000"/>
          <w:sz w:val="24"/>
          <w:szCs w:val="24"/>
        </w:rPr>
      </w:pPr>
      <w:r>
        <w:rPr>
          <w:rFonts w:hint="eastAsia"/>
          <w:bCs/>
          <w:color w:val="000000"/>
          <w:sz w:val="24"/>
        </w:rPr>
        <w:t>三、</w:t>
      </w:r>
      <w:r>
        <w:rPr>
          <w:bCs/>
          <w:color w:val="000000"/>
          <w:sz w:val="24"/>
        </w:rPr>
        <w:t>参加本采购项目前</w:t>
      </w:r>
      <w:r>
        <w:rPr>
          <w:rFonts w:hint="eastAsia"/>
          <w:bCs/>
          <w:color w:val="000000"/>
          <w:sz w:val="24"/>
        </w:rPr>
        <w:t>，</w:t>
      </w:r>
      <w:r>
        <w:rPr>
          <w:rFonts w:hint="eastAsia"/>
          <w:bCs/>
          <w:color w:val="000000"/>
          <w:sz w:val="24"/>
          <w:lang w:val="en-US" w:eastAsia="zh-CN"/>
        </w:rPr>
        <w:t>近半年任一个月</w:t>
      </w:r>
      <w:r>
        <w:rPr>
          <w:bCs/>
          <w:color w:val="000000"/>
          <w:sz w:val="24"/>
        </w:rPr>
        <w:t>缴纳社会保障资金证明等。</w:t>
      </w:r>
    </w:p>
    <w:p>
      <w:pPr>
        <w:spacing w:line="440" w:lineRule="exact"/>
        <w:ind w:firstLine="480" w:firstLineChars="200"/>
        <w:rPr>
          <w:rFonts w:hint="default" w:eastAsia="宋体"/>
          <w:bCs/>
          <w:color w:val="000000"/>
          <w:sz w:val="24"/>
          <w:szCs w:val="24"/>
          <w:lang w:val="en-US" w:eastAsia="zh-CN"/>
        </w:rPr>
      </w:pPr>
      <w:r>
        <w:rPr>
          <w:rFonts w:hint="eastAsia"/>
          <w:bCs/>
          <w:color w:val="000000"/>
          <w:sz w:val="24"/>
          <w:szCs w:val="24"/>
          <w:lang w:val="en-US" w:eastAsia="zh-CN"/>
        </w:rPr>
        <w:t>（依法不需要缴纳的提供相关证明材料）</w:t>
      </w:r>
    </w:p>
    <w:p>
      <w:pPr>
        <w:pageBreakBefore w:val="0"/>
        <w:tabs>
          <w:tab w:val="left" w:pos="7665"/>
        </w:tabs>
        <w:kinsoku/>
        <w:wordWrap/>
        <w:overflowPunct/>
        <w:topLinePunct w:val="0"/>
        <w:bidi w:val="0"/>
        <w:spacing w:line="440" w:lineRule="exact"/>
        <w:jc w:val="center"/>
        <w:outlineLvl w:val="9"/>
        <w:rPr>
          <w:rFonts w:hint="eastAsia" w:ascii="宋体" w:hAnsi="宋体" w:eastAsia="方正小标宋简体"/>
          <w:bCs/>
          <w:color w:val="000000"/>
          <w:sz w:val="40"/>
          <w:szCs w:val="40"/>
        </w:rPr>
      </w:pPr>
    </w:p>
    <w:p>
      <w:pPr>
        <w:pageBreakBefore w:val="0"/>
        <w:tabs>
          <w:tab w:val="left" w:pos="7665"/>
        </w:tabs>
        <w:kinsoku/>
        <w:wordWrap/>
        <w:overflowPunct/>
        <w:topLinePunct w:val="0"/>
        <w:bidi w:val="0"/>
        <w:spacing w:line="440" w:lineRule="exact"/>
        <w:jc w:val="center"/>
        <w:outlineLvl w:val="9"/>
        <w:rPr>
          <w:rFonts w:hint="eastAsia" w:ascii="宋体" w:hAnsi="宋体" w:eastAsia="方正小标宋简体"/>
          <w:bCs/>
          <w:color w:val="000000"/>
          <w:sz w:val="40"/>
          <w:szCs w:val="40"/>
        </w:rPr>
      </w:pPr>
    </w:p>
    <w:p>
      <w:pPr>
        <w:pageBreakBefore w:val="0"/>
        <w:tabs>
          <w:tab w:val="left" w:pos="7665"/>
        </w:tabs>
        <w:kinsoku/>
        <w:wordWrap/>
        <w:overflowPunct/>
        <w:topLinePunct w:val="0"/>
        <w:bidi w:val="0"/>
        <w:spacing w:line="440" w:lineRule="exact"/>
        <w:jc w:val="center"/>
        <w:outlineLvl w:val="9"/>
        <w:rPr>
          <w:rFonts w:hint="eastAsia" w:ascii="宋体" w:hAnsi="宋体" w:eastAsia="方正小标宋简体"/>
          <w:bCs/>
          <w:color w:val="000000"/>
          <w:sz w:val="40"/>
          <w:szCs w:val="40"/>
        </w:rPr>
      </w:pPr>
    </w:p>
    <w:p>
      <w:pPr>
        <w:pageBreakBefore w:val="0"/>
        <w:tabs>
          <w:tab w:val="left" w:pos="7665"/>
        </w:tabs>
        <w:kinsoku/>
        <w:wordWrap/>
        <w:overflowPunct/>
        <w:topLinePunct w:val="0"/>
        <w:bidi w:val="0"/>
        <w:spacing w:line="440" w:lineRule="exact"/>
        <w:jc w:val="center"/>
        <w:outlineLvl w:val="9"/>
        <w:rPr>
          <w:rFonts w:hint="eastAsia" w:ascii="宋体" w:hAnsi="宋体" w:eastAsia="方正小标宋简体"/>
          <w:bCs/>
          <w:color w:val="000000"/>
          <w:sz w:val="40"/>
          <w:szCs w:val="40"/>
        </w:rPr>
      </w:pPr>
    </w:p>
    <w:p>
      <w:pPr>
        <w:pageBreakBefore w:val="0"/>
        <w:tabs>
          <w:tab w:val="left" w:pos="7665"/>
        </w:tabs>
        <w:kinsoku/>
        <w:wordWrap/>
        <w:overflowPunct/>
        <w:topLinePunct w:val="0"/>
        <w:bidi w:val="0"/>
        <w:spacing w:line="440" w:lineRule="exact"/>
        <w:jc w:val="center"/>
        <w:outlineLvl w:val="9"/>
        <w:rPr>
          <w:rFonts w:hint="eastAsia" w:ascii="宋体" w:hAnsi="宋体" w:eastAsia="方正小标宋简体"/>
          <w:bCs/>
          <w:color w:val="000000"/>
          <w:sz w:val="40"/>
          <w:szCs w:val="40"/>
        </w:rPr>
      </w:pPr>
    </w:p>
    <w:p>
      <w:pPr>
        <w:pageBreakBefore w:val="0"/>
        <w:tabs>
          <w:tab w:val="left" w:pos="7665"/>
        </w:tabs>
        <w:kinsoku/>
        <w:wordWrap/>
        <w:overflowPunct/>
        <w:topLinePunct w:val="0"/>
        <w:bidi w:val="0"/>
        <w:spacing w:line="440" w:lineRule="exact"/>
        <w:jc w:val="center"/>
        <w:outlineLvl w:val="9"/>
        <w:rPr>
          <w:rFonts w:hint="eastAsia" w:ascii="宋体" w:hAnsi="宋体" w:eastAsia="方正小标宋简体"/>
          <w:bCs/>
          <w:color w:val="000000"/>
          <w:sz w:val="40"/>
          <w:szCs w:val="40"/>
        </w:rPr>
      </w:pPr>
    </w:p>
    <w:p>
      <w:pPr>
        <w:pageBreakBefore w:val="0"/>
        <w:tabs>
          <w:tab w:val="left" w:pos="7665"/>
        </w:tabs>
        <w:kinsoku/>
        <w:wordWrap/>
        <w:overflowPunct/>
        <w:topLinePunct w:val="0"/>
        <w:bidi w:val="0"/>
        <w:spacing w:line="440" w:lineRule="exact"/>
        <w:jc w:val="center"/>
        <w:outlineLvl w:val="9"/>
        <w:rPr>
          <w:rFonts w:hint="eastAsia" w:ascii="宋体" w:hAnsi="宋体" w:eastAsia="方正小标宋简体"/>
          <w:bCs/>
          <w:color w:val="000000"/>
          <w:sz w:val="40"/>
          <w:szCs w:val="40"/>
        </w:rPr>
      </w:pPr>
    </w:p>
    <w:p>
      <w:pPr>
        <w:pageBreakBefore w:val="0"/>
        <w:tabs>
          <w:tab w:val="left" w:pos="7665"/>
        </w:tabs>
        <w:kinsoku/>
        <w:wordWrap/>
        <w:overflowPunct/>
        <w:topLinePunct w:val="0"/>
        <w:bidi w:val="0"/>
        <w:spacing w:line="440" w:lineRule="exact"/>
        <w:jc w:val="center"/>
        <w:outlineLvl w:val="9"/>
        <w:rPr>
          <w:rFonts w:hint="eastAsia" w:ascii="宋体" w:hAnsi="宋体" w:eastAsia="方正小标宋简体"/>
          <w:bCs/>
          <w:color w:val="000000"/>
          <w:sz w:val="40"/>
          <w:szCs w:val="40"/>
        </w:rPr>
      </w:pPr>
    </w:p>
    <w:p>
      <w:pPr>
        <w:pageBreakBefore w:val="0"/>
        <w:tabs>
          <w:tab w:val="left" w:pos="7665"/>
        </w:tabs>
        <w:kinsoku/>
        <w:wordWrap/>
        <w:overflowPunct/>
        <w:topLinePunct w:val="0"/>
        <w:bidi w:val="0"/>
        <w:spacing w:line="440" w:lineRule="exact"/>
        <w:jc w:val="center"/>
        <w:outlineLvl w:val="9"/>
        <w:rPr>
          <w:rFonts w:hint="eastAsia" w:ascii="宋体" w:hAnsi="宋体" w:eastAsia="方正小标宋简体"/>
          <w:bCs/>
          <w:color w:val="000000"/>
          <w:sz w:val="40"/>
          <w:szCs w:val="40"/>
        </w:rPr>
      </w:pPr>
    </w:p>
    <w:p>
      <w:pPr>
        <w:pageBreakBefore w:val="0"/>
        <w:tabs>
          <w:tab w:val="left" w:pos="7665"/>
        </w:tabs>
        <w:kinsoku/>
        <w:wordWrap/>
        <w:overflowPunct/>
        <w:topLinePunct w:val="0"/>
        <w:bidi w:val="0"/>
        <w:spacing w:line="440" w:lineRule="exact"/>
        <w:jc w:val="center"/>
        <w:outlineLvl w:val="9"/>
        <w:rPr>
          <w:rFonts w:hint="eastAsia" w:ascii="宋体" w:hAnsi="宋体" w:eastAsia="方正小标宋简体"/>
          <w:bCs/>
          <w:color w:val="000000"/>
          <w:sz w:val="40"/>
          <w:szCs w:val="40"/>
        </w:rPr>
      </w:pPr>
    </w:p>
    <w:p>
      <w:pPr>
        <w:pageBreakBefore w:val="0"/>
        <w:tabs>
          <w:tab w:val="left" w:pos="7665"/>
        </w:tabs>
        <w:kinsoku/>
        <w:wordWrap/>
        <w:overflowPunct/>
        <w:topLinePunct w:val="0"/>
        <w:bidi w:val="0"/>
        <w:spacing w:line="440" w:lineRule="exact"/>
        <w:jc w:val="center"/>
        <w:outlineLvl w:val="9"/>
        <w:rPr>
          <w:rFonts w:hint="eastAsia" w:ascii="宋体" w:hAnsi="宋体" w:eastAsia="方正小标宋简体"/>
          <w:bCs/>
          <w:color w:val="000000"/>
          <w:sz w:val="40"/>
          <w:szCs w:val="40"/>
        </w:rPr>
      </w:pPr>
    </w:p>
    <w:p>
      <w:pPr>
        <w:pageBreakBefore w:val="0"/>
        <w:tabs>
          <w:tab w:val="left" w:pos="7665"/>
        </w:tabs>
        <w:kinsoku/>
        <w:wordWrap/>
        <w:overflowPunct/>
        <w:topLinePunct w:val="0"/>
        <w:bidi w:val="0"/>
        <w:spacing w:line="440" w:lineRule="exact"/>
        <w:jc w:val="center"/>
        <w:outlineLvl w:val="9"/>
        <w:rPr>
          <w:rFonts w:hint="eastAsia" w:ascii="宋体" w:hAnsi="宋体" w:eastAsia="方正小标宋简体"/>
          <w:bCs/>
          <w:color w:val="000000"/>
          <w:sz w:val="40"/>
          <w:szCs w:val="40"/>
        </w:rPr>
      </w:pPr>
    </w:p>
    <w:p>
      <w:pPr>
        <w:pageBreakBefore w:val="0"/>
        <w:tabs>
          <w:tab w:val="left" w:pos="7665"/>
        </w:tabs>
        <w:kinsoku/>
        <w:wordWrap/>
        <w:overflowPunct/>
        <w:topLinePunct w:val="0"/>
        <w:bidi w:val="0"/>
        <w:spacing w:line="440" w:lineRule="exact"/>
        <w:jc w:val="center"/>
        <w:outlineLvl w:val="9"/>
        <w:rPr>
          <w:rFonts w:hint="eastAsia" w:ascii="宋体" w:hAnsi="宋体" w:eastAsia="方正小标宋简体"/>
          <w:bCs/>
          <w:color w:val="000000"/>
          <w:sz w:val="40"/>
          <w:szCs w:val="40"/>
        </w:rPr>
      </w:pPr>
    </w:p>
    <w:p>
      <w:pPr>
        <w:pageBreakBefore w:val="0"/>
        <w:tabs>
          <w:tab w:val="left" w:pos="7665"/>
        </w:tabs>
        <w:kinsoku/>
        <w:wordWrap/>
        <w:overflowPunct/>
        <w:topLinePunct w:val="0"/>
        <w:bidi w:val="0"/>
        <w:spacing w:line="440" w:lineRule="exact"/>
        <w:jc w:val="center"/>
        <w:outlineLvl w:val="9"/>
        <w:rPr>
          <w:rFonts w:hint="eastAsia" w:ascii="宋体" w:hAnsi="宋体" w:eastAsia="方正小标宋简体"/>
          <w:bCs/>
          <w:color w:val="000000"/>
          <w:sz w:val="40"/>
          <w:szCs w:val="40"/>
        </w:rPr>
      </w:pPr>
    </w:p>
    <w:p>
      <w:pPr>
        <w:pageBreakBefore w:val="0"/>
        <w:tabs>
          <w:tab w:val="left" w:pos="7665"/>
        </w:tabs>
        <w:kinsoku/>
        <w:wordWrap/>
        <w:overflowPunct/>
        <w:topLinePunct w:val="0"/>
        <w:bidi w:val="0"/>
        <w:spacing w:line="440" w:lineRule="exact"/>
        <w:jc w:val="center"/>
        <w:outlineLvl w:val="9"/>
        <w:rPr>
          <w:rFonts w:hint="eastAsia" w:ascii="宋体" w:hAnsi="宋体" w:eastAsia="方正小标宋简体"/>
          <w:bCs/>
          <w:color w:val="000000"/>
          <w:sz w:val="40"/>
          <w:szCs w:val="40"/>
        </w:rPr>
      </w:pPr>
    </w:p>
    <w:p>
      <w:pPr>
        <w:pageBreakBefore w:val="0"/>
        <w:tabs>
          <w:tab w:val="left" w:pos="7665"/>
        </w:tabs>
        <w:kinsoku/>
        <w:wordWrap/>
        <w:overflowPunct/>
        <w:topLinePunct w:val="0"/>
        <w:bidi w:val="0"/>
        <w:spacing w:line="440" w:lineRule="exact"/>
        <w:jc w:val="center"/>
        <w:outlineLvl w:val="9"/>
        <w:rPr>
          <w:rFonts w:hint="eastAsia" w:ascii="宋体" w:hAnsi="宋体" w:eastAsia="方正小标宋简体"/>
          <w:bCs/>
          <w:color w:val="000000"/>
          <w:sz w:val="40"/>
          <w:szCs w:val="40"/>
        </w:rPr>
      </w:pPr>
    </w:p>
    <w:p>
      <w:pPr>
        <w:pageBreakBefore w:val="0"/>
        <w:tabs>
          <w:tab w:val="left" w:pos="7665"/>
        </w:tabs>
        <w:kinsoku/>
        <w:wordWrap/>
        <w:overflowPunct/>
        <w:topLinePunct w:val="0"/>
        <w:bidi w:val="0"/>
        <w:spacing w:line="440" w:lineRule="exact"/>
        <w:jc w:val="center"/>
        <w:outlineLvl w:val="9"/>
        <w:rPr>
          <w:rFonts w:hint="eastAsia" w:ascii="宋体" w:hAnsi="宋体" w:eastAsia="方正小标宋简体"/>
          <w:bCs/>
          <w:color w:val="000000"/>
          <w:sz w:val="40"/>
          <w:szCs w:val="40"/>
        </w:rPr>
      </w:pPr>
    </w:p>
    <w:p>
      <w:pPr>
        <w:pageBreakBefore w:val="0"/>
        <w:tabs>
          <w:tab w:val="left" w:pos="7665"/>
        </w:tabs>
        <w:kinsoku/>
        <w:wordWrap/>
        <w:overflowPunct/>
        <w:topLinePunct w:val="0"/>
        <w:bidi w:val="0"/>
        <w:spacing w:line="440" w:lineRule="exact"/>
        <w:jc w:val="center"/>
        <w:outlineLvl w:val="9"/>
        <w:rPr>
          <w:rFonts w:hint="eastAsia" w:ascii="宋体" w:hAnsi="宋体" w:eastAsia="方正小标宋简体"/>
          <w:bCs/>
          <w:color w:val="000000"/>
          <w:sz w:val="40"/>
          <w:szCs w:val="40"/>
        </w:rPr>
      </w:pPr>
    </w:p>
    <w:p>
      <w:pPr>
        <w:pStyle w:val="34"/>
        <w:ind w:left="0" w:leftChars="0" w:firstLine="0" w:firstLineChars="0"/>
        <w:rPr>
          <w:rFonts w:hint="eastAsia" w:ascii="宋体" w:hAnsi="宋体" w:eastAsia="方正小标宋简体"/>
          <w:bCs/>
          <w:color w:val="000000"/>
          <w:sz w:val="40"/>
          <w:szCs w:val="40"/>
        </w:rPr>
      </w:pPr>
    </w:p>
    <w:p>
      <w:pPr>
        <w:spacing w:line="480" w:lineRule="exact"/>
        <w:rPr>
          <w:rFonts w:hint="default" w:ascii="宋体" w:hAnsi="宋体" w:eastAsia="宋体"/>
          <w:b/>
          <w:bCs/>
          <w:color w:val="000000"/>
          <w:sz w:val="24"/>
          <w:lang w:val="en-US" w:eastAsia="zh-CN"/>
        </w:rPr>
      </w:pPr>
      <w:r>
        <w:rPr>
          <w:rFonts w:hint="eastAsia" w:ascii="宋体" w:hAnsi="宋体"/>
          <w:b/>
          <w:bCs/>
          <w:color w:val="000000"/>
          <w:sz w:val="24"/>
        </w:rPr>
        <w:t>附件</w:t>
      </w:r>
      <w:r>
        <w:rPr>
          <w:rFonts w:hint="eastAsia" w:ascii="宋体" w:hAnsi="宋体"/>
          <w:b/>
          <w:bCs/>
          <w:color w:val="000000"/>
          <w:sz w:val="24"/>
          <w:lang w:eastAsia="zh-CN"/>
        </w:rPr>
        <w:t>十</w:t>
      </w:r>
      <w:r>
        <w:rPr>
          <w:rFonts w:hint="eastAsia" w:ascii="宋体" w:hAnsi="宋体"/>
          <w:b/>
          <w:bCs/>
          <w:color w:val="000000"/>
          <w:sz w:val="24"/>
          <w:lang w:val="en-US" w:eastAsia="zh-CN"/>
        </w:rPr>
        <w:t>二</w:t>
      </w:r>
    </w:p>
    <w:p>
      <w:pPr>
        <w:pageBreakBefore w:val="0"/>
        <w:tabs>
          <w:tab w:val="left" w:pos="7665"/>
        </w:tabs>
        <w:kinsoku/>
        <w:wordWrap/>
        <w:overflowPunct/>
        <w:topLinePunct w:val="0"/>
        <w:bidi w:val="0"/>
        <w:spacing w:line="440" w:lineRule="exact"/>
        <w:jc w:val="center"/>
        <w:outlineLvl w:val="9"/>
        <w:rPr>
          <w:rFonts w:hint="eastAsia" w:ascii="宋体" w:hAnsi="宋体" w:eastAsia="方正小标宋简体"/>
          <w:bCs/>
          <w:color w:val="000000"/>
          <w:sz w:val="40"/>
          <w:szCs w:val="40"/>
        </w:rPr>
      </w:pPr>
    </w:p>
    <w:p>
      <w:pPr>
        <w:pageBreakBefore w:val="0"/>
        <w:tabs>
          <w:tab w:val="left" w:pos="7665"/>
        </w:tabs>
        <w:kinsoku/>
        <w:wordWrap/>
        <w:overflowPunct/>
        <w:topLinePunct w:val="0"/>
        <w:bidi w:val="0"/>
        <w:spacing w:line="440" w:lineRule="exact"/>
        <w:jc w:val="center"/>
        <w:outlineLvl w:val="9"/>
        <w:rPr>
          <w:rFonts w:hint="eastAsia" w:ascii="宋体" w:hAnsi="宋体" w:eastAsia="方正小标宋简体"/>
          <w:bCs/>
          <w:color w:val="000000"/>
          <w:sz w:val="40"/>
          <w:szCs w:val="40"/>
        </w:rPr>
      </w:pPr>
    </w:p>
    <w:p>
      <w:pPr>
        <w:pStyle w:val="8"/>
        <w:pageBreakBefore w:val="0"/>
        <w:widowControl w:val="0"/>
        <w:kinsoku/>
        <w:wordWrap/>
        <w:overflowPunct/>
        <w:topLinePunct w:val="0"/>
        <w:bidi w:val="0"/>
        <w:adjustRightInd w:val="0"/>
        <w:snapToGrid w:val="0"/>
        <w:spacing w:line="440" w:lineRule="exact"/>
        <w:jc w:val="center"/>
        <w:textAlignment w:val="auto"/>
        <w:rPr>
          <w:rFonts w:hint="eastAsia" w:ascii="宋体" w:hAnsi="宋体" w:eastAsia="方正小标宋简体"/>
          <w:bCs/>
          <w:color w:val="000000"/>
          <w:sz w:val="36"/>
          <w:szCs w:val="36"/>
        </w:rPr>
      </w:pPr>
      <w:bookmarkStart w:id="63" w:name="_Toc16804"/>
      <w:r>
        <w:rPr>
          <w:rFonts w:hint="eastAsia" w:ascii="宋体" w:hAnsi="宋体" w:eastAsia="方正小标宋简体"/>
          <w:bCs/>
          <w:color w:val="000000"/>
          <w:sz w:val="36"/>
          <w:szCs w:val="36"/>
        </w:rPr>
        <w:t>参加政府采购活动前3年内在经营活动中</w:t>
      </w:r>
      <w:bookmarkEnd w:id="63"/>
    </w:p>
    <w:p>
      <w:pPr>
        <w:pStyle w:val="8"/>
        <w:pageBreakBefore w:val="0"/>
        <w:widowControl w:val="0"/>
        <w:kinsoku/>
        <w:wordWrap/>
        <w:overflowPunct/>
        <w:topLinePunct w:val="0"/>
        <w:bidi w:val="0"/>
        <w:adjustRightInd w:val="0"/>
        <w:snapToGrid w:val="0"/>
        <w:spacing w:line="440" w:lineRule="exact"/>
        <w:jc w:val="center"/>
        <w:textAlignment w:val="auto"/>
        <w:rPr>
          <w:rFonts w:hint="eastAsia" w:ascii="宋体" w:hAnsi="宋体" w:eastAsia="方正小标宋简体"/>
          <w:bCs/>
          <w:color w:val="000000"/>
          <w:sz w:val="40"/>
          <w:szCs w:val="40"/>
        </w:rPr>
      </w:pPr>
      <w:bookmarkStart w:id="64" w:name="_Toc27167"/>
      <w:r>
        <w:rPr>
          <w:rFonts w:hint="eastAsia" w:ascii="宋体" w:hAnsi="宋体" w:eastAsia="方正小标宋简体"/>
          <w:bCs/>
          <w:color w:val="000000"/>
          <w:sz w:val="36"/>
          <w:szCs w:val="36"/>
        </w:rPr>
        <w:t>没有重大违法记录的书面声明</w:t>
      </w:r>
      <w:bookmarkEnd w:id="64"/>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cs="宋体"/>
          <w:color w:val="000000"/>
          <w:kern w:val="0"/>
          <w:sz w:val="24"/>
          <w:szCs w:val="24"/>
          <w:highlight w:val="none"/>
          <w:lang w:bidi="ar"/>
        </w:rPr>
      </w:pPr>
      <w:r>
        <w:rPr>
          <w:rFonts w:hint="eastAsia" w:ascii="宋体" w:hAnsi="宋体" w:cs="宋体"/>
          <w:color w:val="000000"/>
          <w:kern w:val="0"/>
          <w:sz w:val="24"/>
          <w:szCs w:val="24"/>
          <w:highlight w:val="none"/>
          <w:u w:val="single"/>
          <w:lang w:bidi="ar"/>
        </w:rPr>
        <w:t>（采购人或采购代理机构名称）</w:t>
      </w:r>
      <w:r>
        <w:rPr>
          <w:rFonts w:hint="eastAsia" w:ascii="宋体" w:hAnsi="宋体" w:cs="宋体"/>
          <w:color w:val="000000"/>
          <w:kern w:val="0"/>
          <w:sz w:val="24"/>
          <w:szCs w:val="24"/>
          <w:highlight w:val="none"/>
          <w:lang w:bidi="ar"/>
        </w:rPr>
        <w:t>：</w:t>
      </w:r>
    </w:p>
    <w:p>
      <w:pPr>
        <w:keepNext w:val="0"/>
        <w:keepLines w:val="0"/>
        <w:pageBreakBefore w:val="0"/>
        <w:widowControl/>
        <w:kinsoku/>
        <w:wordWrap/>
        <w:overflowPunct/>
        <w:topLinePunct w:val="0"/>
        <w:autoSpaceDE/>
        <w:autoSpaceDN/>
        <w:bidi w:val="0"/>
        <w:adjustRightInd/>
        <w:snapToGrid/>
        <w:spacing w:line="360" w:lineRule="auto"/>
        <w:ind w:firstLine="560"/>
        <w:jc w:val="left"/>
        <w:textAlignment w:val="auto"/>
        <w:rPr>
          <w:rFonts w:hint="eastAsia" w:ascii="宋体" w:hAnsi="宋体" w:cs="宋体"/>
          <w:color w:val="000000"/>
          <w:kern w:val="0"/>
          <w:sz w:val="24"/>
          <w:szCs w:val="24"/>
          <w:highlight w:val="none"/>
          <w:lang w:bidi="ar"/>
        </w:rPr>
      </w:pPr>
      <w:r>
        <w:rPr>
          <w:rFonts w:hint="eastAsia" w:ascii="宋体" w:hAnsi="宋体" w:cs="宋体"/>
          <w:color w:val="000000"/>
          <w:kern w:val="0"/>
          <w:sz w:val="24"/>
          <w:szCs w:val="24"/>
          <w:highlight w:val="none"/>
          <w:lang w:bidi="ar"/>
        </w:rPr>
        <w:t xml:space="preserve">我方在此声明，我方在参加本次政府采购活动前三年内，在经营活动中没有以下重大违法记录： </w:t>
      </w:r>
    </w:p>
    <w:p>
      <w:pPr>
        <w:keepNext w:val="0"/>
        <w:keepLines w:val="0"/>
        <w:pageBreakBefore w:val="0"/>
        <w:widowControl/>
        <w:numPr>
          <w:ilvl w:val="0"/>
          <w:numId w:val="5"/>
        </w:numPr>
        <w:kinsoku/>
        <w:wordWrap/>
        <w:overflowPunct/>
        <w:topLinePunct w:val="0"/>
        <w:autoSpaceDE/>
        <w:autoSpaceDN/>
        <w:bidi w:val="0"/>
        <w:adjustRightInd/>
        <w:snapToGrid/>
        <w:spacing w:line="360" w:lineRule="auto"/>
        <w:ind w:firstLine="560"/>
        <w:jc w:val="left"/>
        <w:textAlignment w:val="auto"/>
        <w:rPr>
          <w:rFonts w:hint="eastAsia" w:ascii="宋体" w:hAnsi="宋体" w:cs="宋体"/>
          <w:color w:val="000000"/>
          <w:kern w:val="0"/>
          <w:sz w:val="24"/>
          <w:szCs w:val="24"/>
          <w:highlight w:val="none"/>
          <w:lang w:bidi="ar"/>
        </w:rPr>
      </w:pPr>
      <w:r>
        <w:rPr>
          <w:rFonts w:hint="eastAsia" w:ascii="宋体" w:hAnsi="宋体" w:cs="宋体"/>
          <w:color w:val="000000"/>
          <w:kern w:val="0"/>
          <w:sz w:val="24"/>
          <w:szCs w:val="24"/>
          <w:highlight w:val="none"/>
          <w:lang w:bidi="ar"/>
        </w:rPr>
        <w:t xml:space="preserve">我方因违法经营被追究过刑事责任； </w:t>
      </w:r>
    </w:p>
    <w:p>
      <w:pPr>
        <w:keepNext w:val="0"/>
        <w:keepLines w:val="0"/>
        <w:pageBreakBefore w:val="0"/>
        <w:widowControl/>
        <w:numPr>
          <w:ilvl w:val="0"/>
          <w:numId w:val="5"/>
        </w:numPr>
        <w:kinsoku/>
        <w:wordWrap/>
        <w:overflowPunct/>
        <w:topLinePunct w:val="0"/>
        <w:autoSpaceDE/>
        <w:autoSpaceDN/>
        <w:bidi w:val="0"/>
        <w:adjustRightInd/>
        <w:snapToGrid/>
        <w:spacing w:line="360" w:lineRule="auto"/>
        <w:ind w:firstLine="560"/>
        <w:jc w:val="left"/>
        <w:textAlignment w:val="auto"/>
        <w:rPr>
          <w:rFonts w:hint="eastAsia" w:ascii="宋体" w:hAnsi="宋体" w:cs="宋体"/>
          <w:sz w:val="24"/>
          <w:szCs w:val="24"/>
          <w:highlight w:val="none"/>
        </w:rPr>
      </w:pPr>
      <w:r>
        <w:rPr>
          <w:rFonts w:hint="eastAsia" w:ascii="宋体" w:hAnsi="宋体" w:cs="宋体"/>
          <w:color w:val="000000"/>
          <w:kern w:val="0"/>
          <w:sz w:val="24"/>
          <w:szCs w:val="24"/>
          <w:highlight w:val="none"/>
          <w:lang w:bidi="ar"/>
        </w:rPr>
        <w:t xml:space="preserve">我方因违法经营被责令停产停业、吊销许可证或者执照； </w:t>
      </w:r>
    </w:p>
    <w:p>
      <w:pPr>
        <w:keepNext w:val="0"/>
        <w:keepLines w:val="0"/>
        <w:pageBreakBefore w:val="0"/>
        <w:widowControl/>
        <w:numPr>
          <w:ilvl w:val="0"/>
          <w:numId w:val="5"/>
        </w:numPr>
        <w:kinsoku/>
        <w:wordWrap/>
        <w:overflowPunct/>
        <w:topLinePunct w:val="0"/>
        <w:autoSpaceDE/>
        <w:autoSpaceDN/>
        <w:bidi w:val="0"/>
        <w:adjustRightInd/>
        <w:snapToGrid/>
        <w:spacing w:line="360" w:lineRule="auto"/>
        <w:ind w:firstLine="560"/>
        <w:jc w:val="left"/>
        <w:textAlignment w:val="auto"/>
        <w:rPr>
          <w:rFonts w:hint="eastAsia" w:ascii="宋体" w:hAnsi="宋体" w:cs="宋体"/>
          <w:sz w:val="24"/>
          <w:szCs w:val="24"/>
          <w:highlight w:val="none"/>
        </w:rPr>
      </w:pPr>
      <w:r>
        <w:rPr>
          <w:rFonts w:hint="eastAsia" w:ascii="宋体" w:hAnsi="宋体" w:cs="宋体"/>
          <w:color w:val="000000"/>
          <w:kern w:val="0"/>
          <w:sz w:val="24"/>
          <w:szCs w:val="24"/>
          <w:highlight w:val="none"/>
          <w:lang w:bidi="ar"/>
        </w:rPr>
        <w:t xml:space="preserve">我方因违法经营被处以较大数额罚款等行政处罚。 </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000000"/>
          <w:kern w:val="0"/>
          <w:sz w:val="24"/>
          <w:szCs w:val="24"/>
          <w:highlight w:val="none"/>
          <w:lang w:bidi="ar"/>
        </w:rPr>
      </w:pPr>
      <w:r>
        <w:rPr>
          <w:rFonts w:hint="eastAsia" w:ascii="宋体" w:hAnsi="宋体" w:cs="宋体"/>
          <w:color w:val="000000"/>
          <w:kern w:val="0"/>
          <w:sz w:val="24"/>
          <w:szCs w:val="24"/>
          <w:highlight w:val="none"/>
          <w:lang w:bidi="ar"/>
        </w:rPr>
        <w:t xml:space="preserve">我方保证上述信息的完整、客观、真实、准确，并愿意承担我方因提供虚假材料谋骗取中标、成交所引起的一切法律后果。 </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000000"/>
          <w:kern w:val="0"/>
          <w:sz w:val="24"/>
          <w:szCs w:val="24"/>
          <w:highlight w:val="none"/>
          <w:lang w:bidi="ar"/>
        </w:rPr>
      </w:pPr>
      <w:r>
        <w:rPr>
          <w:rFonts w:hint="eastAsia" w:ascii="宋体" w:hAnsi="宋体" w:cs="宋体"/>
          <w:color w:val="000000"/>
          <w:kern w:val="0"/>
          <w:sz w:val="24"/>
          <w:szCs w:val="24"/>
          <w:highlight w:val="none"/>
          <w:lang w:bidi="ar"/>
        </w:rPr>
        <w:t xml:space="preserve">特此声明！ </w:t>
      </w:r>
    </w:p>
    <w:p>
      <w:pPr>
        <w:widowControl/>
        <w:ind w:firstLine="560" w:firstLineChars="200"/>
        <w:jc w:val="left"/>
        <w:rPr>
          <w:rFonts w:hint="eastAsia" w:ascii="宋体" w:hAnsi="宋体" w:cs="宋体"/>
          <w:color w:val="000000"/>
          <w:kern w:val="0"/>
          <w:sz w:val="28"/>
          <w:szCs w:val="28"/>
          <w:highlight w:val="none"/>
          <w:lang w:bidi="ar"/>
        </w:rPr>
      </w:pPr>
    </w:p>
    <w:p>
      <w:pPr>
        <w:widowControl/>
        <w:ind w:firstLine="560" w:firstLineChars="200"/>
        <w:jc w:val="left"/>
        <w:rPr>
          <w:rFonts w:hint="eastAsia" w:ascii="宋体" w:hAnsi="宋体" w:cs="宋体"/>
          <w:color w:val="000000"/>
          <w:kern w:val="0"/>
          <w:sz w:val="28"/>
          <w:szCs w:val="28"/>
          <w:highlight w:val="none"/>
          <w:lang w:bidi="ar"/>
        </w:rPr>
      </w:pPr>
    </w:p>
    <w:p>
      <w:pPr>
        <w:widowControl/>
        <w:ind w:firstLine="560" w:firstLineChars="200"/>
        <w:jc w:val="left"/>
        <w:rPr>
          <w:rFonts w:hint="eastAsia" w:ascii="宋体" w:hAnsi="宋体" w:cs="宋体"/>
          <w:color w:val="000000"/>
          <w:kern w:val="0"/>
          <w:sz w:val="28"/>
          <w:szCs w:val="28"/>
          <w:highlight w:val="none"/>
          <w:lang w:bidi="ar"/>
        </w:rPr>
      </w:pPr>
    </w:p>
    <w:p>
      <w:pPr>
        <w:adjustRightInd w:val="0"/>
        <w:snapToGrid w:val="0"/>
        <w:spacing w:line="360" w:lineRule="auto"/>
        <w:ind w:firstLine="309"/>
        <w:rPr>
          <w:rFonts w:hint="eastAsia" w:ascii="宋体" w:hAnsi="宋体" w:cs="宋体"/>
          <w:color w:val="000000"/>
          <w:sz w:val="28"/>
          <w:szCs w:val="28"/>
          <w:highlight w:val="none"/>
        </w:rPr>
      </w:pPr>
      <w:r>
        <w:rPr>
          <w:rFonts w:hint="eastAsia" w:ascii="宋体" w:hAnsi="宋体" w:cs="宋体"/>
          <w:color w:val="000000"/>
          <w:sz w:val="28"/>
          <w:szCs w:val="28"/>
          <w:highlight w:val="none"/>
        </w:rPr>
        <w:t>供应商全称（加盖公章）：</w:t>
      </w:r>
      <w:r>
        <w:rPr>
          <w:rFonts w:hint="eastAsia" w:ascii="宋体" w:hAnsi="宋体" w:cs="宋体"/>
          <w:color w:val="000000"/>
          <w:sz w:val="28"/>
          <w:szCs w:val="28"/>
          <w:highlight w:val="none"/>
          <w:u w:val="single"/>
        </w:rPr>
        <w:t xml:space="preserve">                       </w:t>
      </w:r>
      <w:r>
        <w:rPr>
          <w:rFonts w:hint="eastAsia" w:ascii="宋体" w:hAnsi="宋体" w:cs="宋体"/>
          <w:color w:val="000000"/>
          <w:sz w:val="28"/>
          <w:szCs w:val="28"/>
          <w:highlight w:val="none"/>
        </w:rPr>
        <w:t xml:space="preserve"> </w:t>
      </w:r>
    </w:p>
    <w:p>
      <w:pPr>
        <w:adjustRightInd w:val="0"/>
        <w:snapToGrid w:val="0"/>
        <w:spacing w:line="360" w:lineRule="auto"/>
        <w:ind w:firstLine="280" w:firstLineChars="100"/>
        <w:rPr>
          <w:rFonts w:hint="eastAsia" w:ascii="宋体" w:hAnsi="宋体" w:cs="宋体"/>
          <w:color w:val="000000"/>
          <w:sz w:val="28"/>
          <w:szCs w:val="28"/>
          <w:highlight w:val="none"/>
        </w:rPr>
      </w:pPr>
      <w:r>
        <w:rPr>
          <w:rFonts w:hint="eastAsia" w:ascii="宋体" w:hAnsi="宋体" w:cs="宋体"/>
          <w:color w:val="000000"/>
          <w:sz w:val="28"/>
          <w:szCs w:val="28"/>
          <w:highlight w:val="none"/>
        </w:rPr>
        <w:t>法定代表人或</w:t>
      </w:r>
      <w:r>
        <w:rPr>
          <w:rFonts w:hint="eastAsia" w:ascii="宋体" w:hAnsi="宋体" w:cs="宋体"/>
          <w:color w:val="000000"/>
          <w:sz w:val="28"/>
          <w:szCs w:val="28"/>
          <w:highlight w:val="none"/>
          <w:lang w:val="en-US" w:eastAsia="zh-CN"/>
        </w:rPr>
        <w:t>其</w:t>
      </w:r>
      <w:r>
        <w:rPr>
          <w:rFonts w:hint="eastAsia" w:ascii="宋体" w:hAnsi="宋体" w:cs="宋体"/>
          <w:color w:val="000000"/>
          <w:sz w:val="28"/>
          <w:szCs w:val="28"/>
          <w:highlight w:val="none"/>
        </w:rPr>
        <w:t>授权代表签字：</w:t>
      </w:r>
      <w:r>
        <w:rPr>
          <w:rFonts w:hint="eastAsia" w:ascii="宋体" w:hAnsi="宋体" w:cs="宋体"/>
          <w:color w:val="000000"/>
          <w:sz w:val="28"/>
          <w:szCs w:val="28"/>
          <w:highlight w:val="none"/>
          <w:u w:val="single"/>
        </w:rPr>
        <w:t xml:space="preserve">                    </w:t>
      </w:r>
      <w:r>
        <w:rPr>
          <w:rFonts w:hint="eastAsia" w:ascii="宋体" w:hAnsi="宋体" w:cs="宋体"/>
          <w:color w:val="000000"/>
          <w:sz w:val="28"/>
          <w:szCs w:val="28"/>
          <w:highlight w:val="none"/>
        </w:rPr>
        <w:t xml:space="preserve"> </w:t>
      </w:r>
    </w:p>
    <w:p>
      <w:pPr>
        <w:pStyle w:val="17"/>
        <w:spacing w:line="500" w:lineRule="exact"/>
        <w:ind w:firstLine="280" w:firstLineChars="100"/>
        <w:rPr>
          <w:rFonts w:hint="eastAsia" w:ascii="宋体" w:hAnsi="宋体" w:eastAsia="宋体" w:cs="宋体"/>
          <w:b/>
          <w:bCs/>
          <w:color w:val="000000"/>
          <w:sz w:val="28"/>
          <w:szCs w:val="28"/>
          <w:highlight w:val="none"/>
        </w:rPr>
      </w:pPr>
      <w:r>
        <w:rPr>
          <w:rFonts w:hint="eastAsia" w:ascii="宋体" w:hAnsi="宋体" w:eastAsia="宋体" w:cs="宋体"/>
          <w:color w:val="000000"/>
          <w:sz w:val="28"/>
          <w:szCs w:val="28"/>
          <w:highlight w:val="none"/>
        </w:rPr>
        <w:t xml:space="preserve">日    期： </w:t>
      </w:r>
      <w:r>
        <w:rPr>
          <w:rFonts w:hint="eastAsia" w:ascii="宋体" w:hAnsi="宋体" w:eastAsia="宋体" w:cs="宋体"/>
          <w:color w:val="000000"/>
          <w:sz w:val="28"/>
          <w:szCs w:val="28"/>
          <w:highlight w:val="none"/>
          <w:u w:val="single"/>
        </w:rPr>
        <w:t xml:space="preserve">                       </w:t>
      </w:r>
    </w:p>
    <w:p>
      <w:pPr>
        <w:keepNext w:val="0"/>
        <w:keepLines w:val="0"/>
        <w:widowControl/>
        <w:numPr>
          <w:ilvl w:val="0"/>
          <w:numId w:val="0"/>
        </w:numPr>
        <w:suppressLineNumbers w:val="0"/>
        <w:ind w:firstLine="560" w:firstLineChars="200"/>
        <w:jc w:val="left"/>
        <w:rPr>
          <w:rFonts w:hint="eastAsia" w:ascii="宋体" w:hAnsi="宋体" w:eastAsia="宋体" w:cs="宋体"/>
          <w:color w:val="000000"/>
          <w:kern w:val="0"/>
          <w:sz w:val="28"/>
          <w:szCs w:val="28"/>
          <w:lang w:val="en-US" w:eastAsia="zh-CN" w:bidi="ar"/>
        </w:rPr>
      </w:pPr>
    </w:p>
    <w:p>
      <w:pPr>
        <w:spacing w:line="480" w:lineRule="exact"/>
        <w:rPr>
          <w:rFonts w:hint="eastAsia" w:ascii="宋体" w:hAnsi="宋体"/>
          <w:b/>
          <w:bCs/>
          <w:color w:val="000000"/>
          <w:sz w:val="24"/>
        </w:rPr>
      </w:pPr>
    </w:p>
    <w:p>
      <w:pPr>
        <w:spacing w:line="480" w:lineRule="exact"/>
        <w:rPr>
          <w:rFonts w:hint="default" w:ascii="宋体" w:hAnsi="宋体" w:eastAsia="宋体"/>
          <w:b/>
          <w:bCs/>
          <w:color w:val="000000"/>
          <w:sz w:val="24"/>
          <w:lang w:val="en-US" w:eastAsia="zh-CN"/>
        </w:rPr>
      </w:pPr>
      <w:r>
        <w:rPr>
          <w:rFonts w:hint="eastAsia" w:ascii="宋体" w:hAnsi="宋体"/>
          <w:b/>
          <w:bCs/>
          <w:color w:val="000000"/>
          <w:sz w:val="24"/>
        </w:rPr>
        <w:br w:type="page"/>
      </w:r>
      <w:r>
        <w:rPr>
          <w:rFonts w:hint="eastAsia" w:ascii="宋体" w:hAnsi="宋体"/>
          <w:b/>
          <w:bCs/>
          <w:color w:val="000000"/>
          <w:sz w:val="24"/>
        </w:rPr>
        <w:t>附件</w:t>
      </w:r>
      <w:r>
        <w:rPr>
          <w:rFonts w:hint="eastAsia" w:ascii="宋体" w:hAnsi="宋体"/>
          <w:b/>
          <w:bCs/>
          <w:color w:val="000000"/>
          <w:sz w:val="24"/>
          <w:lang w:eastAsia="zh-CN"/>
        </w:rPr>
        <w:t>十</w:t>
      </w:r>
      <w:r>
        <w:rPr>
          <w:rFonts w:hint="eastAsia" w:ascii="宋体" w:hAnsi="宋体"/>
          <w:b/>
          <w:bCs/>
          <w:color w:val="000000"/>
          <w:sz w:val="24"/>
          <w:lang w:val="en-US" w:eastAsia="zh-CN"/>
        </w:rPr>
        <w:t>三</w:t>
      </w:r>
    </w:p>
    <w:p>
      <w:pPr>
        <w:pageBreakBefore w:val="0"/>
        <w:tabs>
          <w:tab w:val="left" w:pos="7665"/>
        </w:tabs>
        <w:kinsoku/>
        <w:wordWrap/>
        <w:overflowPunct/>
        <w:topLinePunct w:val="0"/>
        <w:bidi w:val="0"/>
        <w:spacing w:line="440" w:lineRule="exact"/>
        <w:jc w:val="center"/>
        <w:outlineLvl w:val="9"/>
        <w:rPr>
          <w:rFonts w:hint="eastAsia" w:ascii="宋体" w:hAnsi="宋体" w:cs="宋体"/>
          <w:b/>
          <w:bCs w:val="0"/>
          <w:color w:val="000000"/>
          <w:sz w:val="28"/>
          <w:szCs w:val="28"/>
        </w:rPr>
      </w:pPr>
    </w:p>
    <w:p>
      <w:pPr>
        <w:pageBreakBefore w:val="0"/>
        <w:tabs>
          <w:tab w:val="left" w:pos="7665"/>
        </w:tabs>
        <w:kinsoku/>
        <w:wordWrap/>
        <w:overflowPunct/>
        <w:topLinePunct w:val="0"/>
        <w:bidi w:val="0"/>
        <w:spacing w:line="440" w:lineRule="exact"/>
        <w:jc w:val="center"/>
        <w:outlineLvl w:val="9"/>
        <w:rPr>
          <w:rFonts w:hint="eastAsia" w:ascii="宋体" w:hAnsi="宋体" w:cs="宋体"/>
          <w:b/>
          <w:bCs w:val="0"/>
          <w:color w:val="000000"/>
          <w:sz w:val="28"/>
          <w:szCs w:val="28"/>
        </w:rPr>
      </w:pPr>
    </w:p>
    <w:p>
      <w:pPr>
        <w:pageBreakBefore w:val="0"/>
        <w:tabs>
          <w:tab w:val="left" w:pos="7665"/>
        </w:tabs>
        <w:kinsoku/>
        <w:wordWrap/>
        <w:overflowPunct/>
        <w:topLinePunct w:val="0"/>
        <w:bidi w:val="0"/>
        <w:spacing w:line="440" w:lineRule="exact"/>
        <w:jc w:val="center"/>
        <w:outlineLvl w:val="9"/>
        <w:rPr>
          <w:rFonts w:hint="eastAsia" w:ascii="宋体" w:hAnsi="宋体" w:cs="宋体"/>
          <w:b/>
          <w:bCs w:val="0"/>
          <w:color w:val="000000"/>
          <w:sz w:val="28"/>
          <w:szCs w:val="28"/>
        </w:rPr>
      </w:pPr>
    </w:p>
    <w:p>
      <w:pPr>
        <w:pageBreakBefore w:val="0"/>
        <w:tabs>
          <w:tab w:val="left" w:pos="7665"/>
        </w:tabs>
        <w:kinsoku/>
        <w:wordWrap/>
        <w:overflowPunct/>
        <w:topLinePunct w:val="0"/>
        <w:bidi w:val="0"/>
        <w:spacing w:line="440" w:lineRule="exact"/>
        <w:jc w:val="center"/>
        <w:outlineLvl w:val="1"/>
        <w:rPr>
          <w:rFonts w:hint="eastAsia" w:ascii="宋体" w:hAnsi="宋体" w:cs="宋体"/>
          <w:b/>
          <w:bCs w:val="0"/>
          <w:color w:val="000000"/>
          <w:sz w:val="28"/>
          <w:szCs w:val="28"/>
        </w:rPr>
      </w:pPr>
      <w:r>
        <w:rPr>
          <w:rFonts w:hint="eastAsia" w:ascii="宋体" w:hAnsi="宋体" w:cs="宋体"/>
          <w:b/>
          <w:bCs w:val="0"/>
          <w:color w:val="000000"/>
          <w:sz w:val="28"/>
          <w:szCs w:val="28"/>
        </w:rPr>
        <w:t>未被列入“信用中国”网站</w:t>
      </w:r>
      <w:r>
        <w:rPr>
          <w:rFonts w:hint="eastAsia" w:ascii="宋体" w:hAnsi="宋体" w:cs="宋体"/>
          <w:b/>
          <w:bCs w:val="0"/>
          <w:color w:val="000000"/>
          <w:sz w:val="28"/>
          <w:szCs w:val="28"/>
          <w:lang w:eastAsia="zh-CN"/>
        </w:rPr>
        <w:t>、“</w:t>
      </w:r>
      <w:r>
        <w:rPr>
          <w:rFonts w:hint="eastAsia" w:ascii="宋体" w:hAnsi="宋体" w:cs="宋体"/>
          <w:b/>
          <w:bCs w:val="0"/>
          <w:color w:val="000000"/>
          <w:sz w:val="28"/>
          <w:szCs w:val="28"/>
        </w:rPr>
        <w:t>中国政府采购网</w:t>
      </w:r>
      <w:r>
        <w:rPr>
          <w:rFonts w:hint="eastAsia" w:ascii="宋体" w:hAnsi="宋体" w:cs="宋体"/>
          <w:b/>
          <w:bCs w:val="0"/>
          <w:color w:val="000000"/>
          <w:sz w:val="28"/>
          <w:szCs w:val="28"/>
          <w:lang w:eastAsia="zh-CN"/>
        </w:rPr>
        <w:t>”</w:t>
      </w:r>
      <w:r>
        <w:rPr>
          <w:rFonts w:hint="eastAsia" w:ascii="宋体" w:hAnsi="宋体" w:cs="宋体"/>
          <w:b/>
          <w:bCs w:val="0"/>
          <w:color w:val="000000"/>
          <w:sz w:val="28"/>
          <w:szCs w:val="28"/>
        </w:rPr>
        <w:t>失信被执行人、重大税收违法案件当事人名单、政府采购严重违法失信行为</w:t>
      </w:r>
    </w:p>
    <w:p>
      <w:pPr>
        <w:pageBreakBefore w:val="0"/>
        <w:tabs>
          <w:tab w:val="left" w:pos="7665"/>
        </w:tabs>
        <w:kinsoku/>
        <w:wordWrap/>
        <w:overflowPunct/>
        <w:topLinePunct w:val="0"/>
        <w:bidi w:val="0"/>
        <w:spacing w:line="440" w:lineRule="exact"/>
        <w:jc w:val="center"/>
        <w:outlineLvl w:val="1"/>
        <w:rPr>
          <w:rFonts w:hint="eastAsia" w:ascii="宋体" w:hAnsi="宋体" w:cs="宋体"/>
          <w:b/>
          <w:bCs w:val="0"/>
          <w:color w:val="000000"/>
          <w:sz w:val="28"/>
          <w:szCs w:val="28"/>
        </w:rPr>
      </w:pPr>
      <w:r>
        <w:rPr>
          <w:rFonts w:hint="eastAsia" w:ascii="宋体" w:hAnsi="宋体" w:cs="宋体"/>
          <w:b/>
          <w:bCs w:val="0"/>
          <w:color w:val="000000"/>
          <w:sz w:val="28"/>
          <w:szCs w:val="28"/>
        </w:rPr>
        <w:t>记录名单的网页打印件</w:t>
      </w:r>
    </w:p>
    <w:p>
      <w:pPr>
        <w:jc w:val="center"/>
        <w:rPr>
          <w:rFonts w:hint="eastAsia" w:ascii="宋体" w:hAnsi="宋体"/>
          <w:b/>
          <w:bCs w:val="0"/>
          <w:sz w:val="28"/>
          <w:szCs w:val="28"/>
        </w:rPr>
      </w:pPr>
    </w:p>
    <w:p>
      <w:pPr>
        <w:spacing w:line="480" w:lineRule="exact"/>
        <w:jc w:val="center"/>
        <w:rPr>
          <w:rFonts w:hint="default" w:ascii="宋体" w:hAnsi="宋体" w:eastAsia="宋体"/>
          <w:b/>
          <w:bCs/>
          <w:color w:val="000000"/>
          <w:sz w:val="24"/>
          <w:lang w:val="en-US" w:eastAsia="zh-CN"/>
        </w:rPr>
      </w:pPr>
      <w:r>
        <w:rPr>
          <w:rFonts w:hint="eastAsia" w:ascii="宋体" w:hAnsi="宋体"/>
          <w:b/>
          <w:bCs w:val="0"/>
          <w:sz w:val="28"/>
          <w:szCs w:val="28"/>
        </w:rPr>
        <w:t>（供应商自行打印）</w:t>
      </w:r>
      <w:r>
        <w:rPr>
          <w:lang w:val="zh-CN"/>
        </w:rPr>
        <w:br w:type="page"/>
      </w:r>
    </w:p>
    <w:p>
      <w:pPr>
        <w:keepNext w:val="0"/>
        <w:keepLines w:val="0"/>
        <w:widowControl/>
        <w:suppressLineNumbers w:val="0"/>
        <w:jc w:val="both"/>
        <w:rPr>
          <w:rFonts w:hint="eastAsia" w:ascii="宋体" w:hAnsi="宋体" w:cs="宋体"/>
          <w:b/>
          <w:bCs/>
          <w:color w:val="000000"/>
          <w:kern w:val="0"/>
          <w:sz w:val="24"/>
          <w:szCs w:val="24"/>
          <w:lang w:val="en-US" w:eastAsia="zh-CN" w:bidi="ar"/>
        </w:rPr>
      </w:pPr>
      <w:r>
        <w:rPr>
          <w:rFonts w:hint="eastAsia" w:ascii="宋体" w:hAnsi="宋体" w:cs="宋体"/>
          <w:b/>
          <w:bCs/>
          <w:color w:val="000000"/>
          <w:kern w:val="0"/>
          <w:sz w:val="24"/>
          <w:szCs w:val="24"/>
          <w:lang w:val="en-US" w:eastAsia="zh-CN" w:bidi="ar"/>
        </w:rPr>
        <w:t>附件十四</w:t>
      </w:r>
    </w:p>
    <w:p>
      <w:pPr>
        <w:keepNext w:val="0"/>
        <w:keepLines w:val="0"/>
        <w:widowControl/>
        <w:suppressLineNumbers w:val="0"/>
        <w:jc w:val="center"/>
      </w:pPr>
      <w:r>
        <w:rPr>
          <w:rFonts w:hint="eastAsia" w:ascii="宋体" w:hAnsi="宋体" w:eastAsia="宋体" w:cs="宋体"/>
          <w:b/>
          <w:bCs/>
          <w:color w:val="000000"/>
          <w:kern w:val="0"/>
          <w:sz w:val="28"/>
          <w:szCs w:val="28"/>
          <w:lang w:val="en-US" w:eastAsia="zh-CN" w:bidi="ar"/>
        </w:rPr>
        <w:t>中小企业声明函（</w:t>
      </w:r>
      <w:r>
        <w:rPr>
          <w:rFonts w:hint="eastAsia" w:ascii="宋体" w:hAnsi="宋体" w:cs="宋体"/>
          <w:b/>
          <w:bCs/>
          <w:color w:val="000000"/>
          <w:kern w:val="0"/>
          <w:sz w:val="28"/>
          <w:szCs w:val="28"/>
          <w:lang w:val="en-US" w:eastAsia="zh-CN" w:bidi="ar"/>
        </w:rPr>
        <w:t>工程、服务</w:t>
      </w:r>
      <w:r>
        <w:rPr>
          <w:rFonts w:hint="eastAsia" w:ascii="宋体" w:hAnsi="宋体" w:eastAsia="宋体" w:cs="宋体"/>
          <w:b/>
          <w:bCs/>
          <w:color w:val="000000"/>
          <w:kern w:val="0"/>
          <w:sz w:val="28"/>
          <w:szCs w:val="28"/>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000000"/>
          <w:kern w:val="0"/>
          <w:sz w:val="24"/>
          <w:szCs w:val="2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sz w:val="24"/>
          <w:szCs w:val="24"/>
        </w:rPr>
      </w:pPr>
      <w:r>
        <w:rPr>
          <w:rFonts w:hint="eastAsia" w:ascii="宋体" w:hAnsi="宋体" w:eastAsia="宋体" w:cs="宋体"/>
          <w:color w:val="000000"/>
          <w:kern w:val="0"/>
          <w:sz w:val="24"/>
          <w:szCs w:val="24"/>
          <w:lang w:val="en-US" w:eastAsia="zh-CN" w:bidi="ar"/>
        </w:rPr>
        <w:t>本公司（联合体）郑重声明，根据《政府采购促进中小企业发展管理办法》（财库﹝2020﹞ 46 号）的规定，本公司（联合体）参加</w:t>
      </w:r>
      <w:r>
        <w:rPr>
          <w:rFonts w:hint="eastAsia" w:ascii="宋体" w:hAnsi="宋体" w:eastAsia="宋体" w:cs="宋体"/>
          <w:color w:val="000000"/>
          <w:kern w:val="0"/>
          <w:sz w:val="24"/>
          <w:szCs w:val="24"/>
          <w:u w:val="single"/>
          <w:lang w:val="en-US" w:eastAsia="zh-CN" w:bidi="ar"/>
        </w:rPr>
        <w:t xml:space="preserve">  （单位名称）</w:t>
      </w:r>
      <w:r>
        <w:rPr>
          <w:rFonts w:hint="eastAsia" w:ascii="宋体" w:hAnsi="宋体" w:eastAsia="宋体" w:cs="宋体"/>
          <w:color w:val="000000"/>
          <w:kern w:val="0"/>
          <w:sz w:val="24"/>
          <w:szCs w:val="24"/>
          <w:lang w:val="en-US" w:eastAsia="zh-CN" w:bidi="ar"/>
        </w:rPr>
        <w:t xml:space="preserve"> 的</w:t>
      </w:r>
      <w:r>
        <w:rPr>
          <w:rFonts w:hint="eastAsia" w:ascii="宋体" w:hAnsi="宋体" w:eastAsia="宋体" w:cs="宋体"/>
          <w:color w:val="000000"/>
          <w:kern w:val="0"/>
          <w:sz w:val="24"/>
          <w:szCs w:val="24"/>
          <w:u w:val="single"/>
          <w:lang w:val="en-US" w:eastAsia="zh-CN" w:bidi="ar"/>
        </w:rPr>
        <w:t xml:space="preserve">        （项目名称）</w:t>
      </w:r>
      <w:r>
        <w:rPr>
          <w:rFonts w:hint="eastAsia" w:ascii="宋体" w:hAnsi="宋体" w:eastAsia="宋体" w:cs="宋体"/>
          <w:color w:val="000000"/>
          <w:kern w:val="0"/>
          <w:sz w:val="24"/>
          <w:szCs w:val="24"/>
          <w:lang w:val="en-US" w:eastAsia="zh-CN" w:bidi="ar"/>
        </w:rPr>
        <w:t>采购活动，</w:t>
      </w:r>
      <w:r>
        <w:rPr>
          <w:rFonts w:hint="eastAsia" w:ascii="宋体" w:hAnsi="宋体"/>
          <w:sz w:val="24"/>
        </w:rPr>
        <w:t>工程的施工单位全部为符合政策要求的中小企业（或者：服务全部由符合政策要求的中小企业承接）</w:t>
      </w:r>
      <w:r>
        <w:rPr>
          <w:rFonts w:hint="eastAsia" w:ascii="宋体" w:hAnsi="宋体" w:eastAsia="宋体" w:cs="宋体"/>
          <w:color w:val="000000"/>
          <w:kern w:val="0"/>
          <w:sz w:val="24"/>
          <w:szCs w:val="24"/>
          <w:lang w:val="en-US" w:eastAsia="zh-CN" w:bidi="ar"/>
        </w:rPr>
        <w:t xml:space="preserve">。相关企业（含联合体中的中小企业、签订分包意向协议的中小企业）的具体情况如下：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sz w:val="24"/>
          <w:szCs w:val="24"/>
        </w:rPr>
      </w:pPr>
      <w:r>
        <w:rPr>
          <w:rFonts w:hint="eastAsia" w:ascii="宋体" w:hAnsi="宋体" w:eastAsia="宋体" w:cs="宋体"/>
          <w:color w:val="000000"/>
          <w:kern w:val="0"/>
          <w:sz w:val="24"/>
          <w:szCs w:val="24"/>
          <w:lang w:val="en-US" w:eastAsia="zh-CN" w:bidi="ar"/>
        </w:rPr>
        <w:t xml:space="preserve">1.  </w:t>
      </w:r>
      <w:r>
        <w:rPr>
          <w:rFonts w:hint="eastAsia" w:ascii="宋体" w:hAnsi="宋体" w:eastAsia="宋体" w:cs="宋体"/>
          <w:color w:val="000000"/>
          <w:kern w:val="0"/>
          <w:sz w:val="24"/>
          <w:szCs w:val="24"/>
          <w:u w:val="single"/>
          <w:lang w:val="en-US" w:eastAsia="zh-CN" w:bidi="ar"/>
        </w:rPr>
        <w:t xml:space="preserve">  （标的名称）</w:t>
      </w:r>
      <w:r>
        <w:rPr>
          <w:rFonts w:hint="eastAsia" w:ascii="宋体" w:hAnsi="宋体" w:eastAsia="宋体" w:cs="宋体"/>
          <w:color w:val="000000"/>
          <w:kern w:val="0"/>
          <w:sz w:val="24"/>
          <w:szCs w:val="24"/>
          <w:lang w:val="en-US" w:eastAsia="zh-CN" w:bidi="ar"/>
        </w:rPr>
        <w:t xml:space="preserve"> ，属于</w:t>
      </w:r>
      <w:r>
        <w:rPr>
          <w:rFonts w:hint="eastAsia" w:ascii="宋体" w:hAnsi="宋体" w:eastAsia="宋体" w:cs="宋体"/>
          <w:color w:val="000000"/>
          <w:kern w:val="0"/>
          <w:sz w:val="24"/>
          <w:szCs w:val="24"/>
          <w:u w:val="single"/>
          <w:lang w:val="en-US" w:eastAsia="zh-CN" w:bidi="ar"/>
        </w:rPr>
        <w:t xml:space="preserve"> </w:t>
      </w:r>
      <w:r>
        <w:rPr>
          <w:rFonts w:hint="eastAsia" w:ascii="宋体" w:hAnsi="宋体" w:cs="宋体"/>
          <w:b w:val="0"/>
          <w:bCs w:val="0"/>
          <w:color w:val="000000"/>
          <w:kern w:val="0"/>
          <w:sz w:val="24"/>
          <w:szCs w:val="24"/>
          <w:u w:val="single"/>
          <w:lang w:val="en-US" w:eastAsia="zh-CN" w:bidi="ar"/>
        </w:rPr>
        <w:t>（</w:t>
      </w:r>
      <w:r>
        <w:rPr>
          <w:rFonts w:hint="eastAsia" w:ascii="宋体" w:hAnsi="宋体" w:eastAsia="宋体" w:cs="宋体"/>
          <w:color w:val="000000"/>
          <w:kern w:val="0"/>
          <w:sz w:val="24"/>
          <w:szCs w:val="24"/>
          <w:u w:val="single"/>
          <w:lang w:val="en-US" w:eastAsia="zh-CN" w:bidi="ar"/>
        </w:rPr>
        <w:t>采购文件中明确的所属行业或其他未列明行业</w:t>
      </w:r>
      <w:r>
        <w:rPr>
          <w:rFonts w:hint="eastAsia" w:ascii="宋体" w:hAnsi="宋体" w:cs="宋体"/>
          <w:b w:val="0"/>
          <w:bCs w:val="0"/>
          <w:color w:val="000000"/>
          <w:kern w:val="0"/>
          <w:sz w:val="24"/>
          <w:szCs w:val="24"/>
          <w:u w:val="single"/>
          <w:lang w:val="en-US" w:eastAsia="zh-CN" w:bidi="ar"/>
        </w:rPr>
        <w:t>）</w:t>
      </w:r>
      <w:r>
        <w:rPr>
          <w:rFonts w:hint="eastAsia" w:ascii="宋体" w:hAnsi="宋体" w:eastAsia="宋体" w:cs="宋体"/>
          <w:b/>
          <w:bCs/>
          <w:color w:val="000000"/>
          <w:kern w:val="0"/>
          <w:sz w:val="24"/>
          <w:szCs w:val="24"/>
          <w:lang w:val="en-US" w:eastAsia="zh-CN" w:bidi="ar"/>
        </w:rPr>
        <w:t xml:space="preserve"> </w:t>
      </w:r>
      <w:r>
        <w:rPr>
          <w:rFonts w:hint="eastAsia" w:ascii="宋体" w:hAnsi="宋体" w:eastAsia="宋体" w:cs="宋体"/>
          <w:color w:val="000000"/>
          <w:kern w:val="0"/>
          <w:sz w:val="24"/>
          <w:szCs w:val="24"/>
          <w:lang w:val="en-US" w:eastAsia="zh-CN" w:bidi="ar"/>
        </w:rPr>
        <w:t xml:space="preserve">；承接企业为  </w:t>
      </w:r>
      <w:r>
        <w:rPr>
          <w:rFonts w:hint="eastAsia" w:ascii="宋体" w:hAnsi="宋体" w:eastAsia="宋体" w:cs="宋体"/>
          <w:color w:val="000000"/>
          <w:kern w:val="0"/>
          <w:sz w:val="24"/>
          <w:szCs w:val="24"/>
          <w:u w:val="single"/>
          <w:lang w:val="en-US" w:eastAsia="zh-CN" w:bidi="ar"/>
        </w:rPr>
        <w:t>（企业名称）</w:t>
      </w:r>
      <w:r>
        <w:rPr>
          <w:rFonts w:hint="eastAsia" w:ascii="宋体" w:hAnsi="宋体" w:eastAsia="宋体" w:cs="宋体"/>
          <w:color w:val="000000"/>
          <w:kern w:val="0"/>
          <w:sz w:val="24"/>
          <w:szCs w:val="24"/>
          <w:lang w:val="en-US" w:eastAsia="zh-CN" w:bidi="ar"/>
        </w:rPr>
        <w:t xml:space="preserve"> ，从业人员</w:t>
      </w:r>
      <w:r>
        <w:rPr>
          <w:rFonts w:hint="eastAsia" w:ascii="宋体" w:hAnsi="宋体" w:eastAsia="宋体" w:cs="宋体"/>
          <w:color w:val="000000"/>
          <w:kern w:val="0"/>
          <w:sz w:val="24"/>
          <w:szCs w:val="24"/>
          <w:u w:val="single"/>
          <w:lang w:val="en-US" w:eastAsia="zh-CN" w:bidi="ar"/>
        </w:rPr>
        <w:t xml:space="preserve">      </w:t>
      </w:r>
      <w:r>
        <w:rPr>
          <w:rFonts w:hint="eastAsia" w:ascii="宋体" w:hAnsi="宋体" w:eastAsia="宋体" w:cs="宋体"/>
          <w:color w:val="000000"/>
          <w:kern w:val="0"/>
          <w:sz w:val="24"/>
          <w:szCs w:val="24"/>
          <w:lang w:val="en-US" w:eastAsia="zh-CN" w:bidi="ar"/>
        </w:rPr>
        <w:t>人，营业收入为</w:t>
      </w:r>
      <w:r>
        <w:rPr>
          <w:rFonts w:hint="eastAsia" w:ascii="宋体" w:hAnsi="宋体" w:eastAsia="宋体" w:cs="宋体"/>
          <w:color w:val="000000"/>
          <w:kern w:val="0"/>
          <w:sz w:val="24"/>
          <w:szCs w:val="24"/>
          <w:u w:val="single"/>
          <w:lang w:val="en-US" w:eastAsia="zh-CN" w:bidi="ar"/>
        </w:rPr>
        <w:t xml:space="preserve">      </w:t>
      </w:r>
      <w:r>
        <w:rPr>
          <w:rFonts w:hint="eastAsia" w:ascii="宋体" w:hAnsi="宋体" w:eastAsia="宋体" w:cs="宋体"/>
          <w:color w:val="000000"/>
          <w:kern w:val="0"/>
          <w:sz w:val="24"/>
          <w:szCs w:val="24"/>
          <w:lang w:val="en-US" w:eastAsia="zh-CN" w:bidi="ar"/>
        </w:rPr>
        <w:t xml:space="preserve">万元，资产总额为 </w:t>
      </w:r>
      <w:r>
        <w:rPr>
          <w:rFonts w:hint="eastAsia" w:ascii="宋体" w:hAnsi="宋体" w:eastAsia="宋体" w:cs="宋体"/>
          <w:color w:val="000000"/>
          <w:kern w:val="0"/>
          <w:sz w:val="24"/>
          <w:szCs w:val="24"/>
          <w:u w:val="single"/>
          <w:lang w:val="en-US" w:eastAsia="zh-CN" w:bidi="ar"/>
        </w:rPr>
        <w:t xml:space="preserve">      </w:t>
      </w:r>
      <w:r>
        <w:rPr>
          <w:rFonts w:hint="eastAsia" w:ascii="宋体" w:hAnsi="宋体" w:eastAsia="宋体" w:cs="宋体"/>
          <w:color w:val="000000"/>
          <w:kern w:val="0"/>
          <w:sz w:val="24"/>
          <w:szCs w:val="24"/>
          <w:lang w:val="en-US" w:eastAsia="zh-CN" w:bidi="ar"/>
        </w:rPr>
        <w:t>万元，属于</w:t>
      </w:r>
      <w:r>
        <w:rPr>
          <w:rFonts w:hint="eastAsia" w:ascii="宋体" w:hAnsi="宋体" w:eastAsia="宋体" w:cs="宋体"/>
          <w:color w:val="000000"/>
          <w:kern w:val="0"/>
          <w:sz w:val="24"/>
          <w:szCs w:val="24"/>
          <w:u w:val="single"/>
          <w:lang w:val="en-US" w:eastAsia="zh-CN" w:bidi="ar"/>
        </w:rPr>
        <w:t xml:space="preserve"> （中型企业、小型企业、微型企业）</w:t>
      </w:r>
      <w:r>
        <w:rPr>
          <w:rFonts w:hint="eastAsia" w:ascii="宋体" w:hAnsi="宋体" w:eastAsia="宋体" w:cs="宋体"/>
          <w:color w:val="000000"/>
          <w:kern w:val="0"/>
          <w:sz w:val="24"/>
          <w:szCs w:val="24"/>
          <w:lang w:val="en-US" w:eastAsia="zh-CN" w:bidi="ar"/>
        </w:rPr>
        <w:t xml:space="preserve"> ；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sz w:val="24"/>
          <w:szCs w:val="24"/>
        </w:rPr>
      </w:pPr>
      <w:r>
        <w:rPr>
          <w:rFonts w:hint="eastAsia" w:ascii="宋体" w:hAnsi="宋体" w:eastAsia="宋体" w:cs="宋体"/>
          <w:color w:val="000000"/>
          <w:kern w:val="0"/>
          <w:sz w:val="24"/>
          <w:szCs w:val="24"/>
          <w:lang w:val="en-US" w:eastAsia="zh-CN" w:bidi="ar"/>
        </w:rPr>
        <w:t xml:space="preserve">2. </w:t>
      </w:r>
      <w:r>
        <w:rPr>
          <w:rFonts w:hint="eastAsia" w:ascii="宋体" w:hAnsi="宋体" w:eastAsia="宋体" w:cs="宋体"/>
          <w:color w:val="000000"/>
          <w:kern w:val="0"/>
          <w:sz w:val="24"/>
          <w:szCs w:val="24"/>
          <w:u w:val="single"/>
          <w:lang w:val="en-US" w:eastAsia="zh-CN" w:bidi="ar"/>
        </w:rPr>
        <w:t xml:space="preserve">  （标的名称）</w:t>
      </w:r>
      <w:r>
        <w:rPr>
          <w:rFonts w:hint="eastAsia" w:ascii="宋体" w:hAnsi="宋体" w:eastAsia="宋体" w:cs="宋体"/>
          <w:color w:val="000000"/>
          <w:kern w:val="0"/>
          <w:sz w:val="24"/>
          <w:szCs w:val="24"/>
          <w:lang w:val="en-US" w:eastAsia="zh-CN" w:bidi="ar"/>
        </w:rPr>
        <w:t xml:space="preserve"> ，属于</w:t>
      </w:r>
      <w:r>
        <w:rPr>
          <w:rFonts w:hint="eastAsia" w:ascii="宋体" w:hAnsi="宋体" w:eastAsia="宋体" w:cs="宋体"/>
          <w:color w:val="000000"/>
          <w:kern w:val="0"/>
          <w:sz w:val="24"/>
          <w:szCs w:val="24"/>
          <w:u w:val="single"/>
          <w:lang w:val="en-US" w:eastAsia="zh-CN" w:bidi="ar"/>
        </w:rPr>
        <w:t xml:space="preserve"> </w:t>
      </w:r>
      <w:r>
        <w:rPr>
          <w:rFonts w:hint="eastAsia" w:ascii="宋体" w:hAnsi="宋体" w:cs="宋体"/>
          <w:b w:val="0"/>
          <w:bCs w:val="0"/>
          <w:color w:val="000000"/>
          <w:kern w:val="0"/>
          <w:sz w:val="24"/>
          <w:szCs w:val="24"/>
          <w:u w:val="single"/>
          <w:lang w:val="en-US" w:eastAsia="zh-CN" w:bidi="ar"/>
        </w:rPr>
        <w:t>（</w:t>
      </w:r>
      <w:r>
        <w:rPr>
          <w:rFonts w:hint="eastAsia" w:ascii="宋体" w:hAnsi="宋体" w:eastAsia="宋体" w:cs="宋体"/>
          <w:color w:val="000000"/>
          <w:kern w:val="0"/>
          <w:sz w:val="24"/>
          <w:szCs w:val="24"/>
          <w:u w:val="single"/>
          <w:lang w:val="en-US" w:eastAsia="zh-CN" w:bidi="ar"/>
        </w:rPr>
        <w:t>采购文件中明确的所属行业或其他未列明行业</w:t>
      </w:r>
      <w:r>
        <w:rPr>
          <w:rFonts w:hint="eastAsia" w:ascii="宋体" w:hAnsi="宋体" w:cs="宋体"/>
          <w:b w:val="0"/>
          <w:bCs w:val="0"/>
          <w:color w:val="000000"/>
          <w:kern w:val="0"/>
          <w:sz w:val="24"/>
          <w:szCs w:val="24"/>
          <w:u w:val="single"/>
          <w:lang w:val="en-US" w:eastAsia="zh-CN" w:bidi="ar"/>
        </w:rPr>
        <w:t>）</w:t>
      </w:r>
      <w:r>
        <w:rPr>
          <w:rFonts w:hint="eastAsia" w:ascii="宋体" w:hAnsi="宋体" w:eastAsia="宋体" w:cs="宋体"/>
          <w:b/>
          <w:bCs/>
          <w:color w:val="000000"/>
          <w:kern w:val="0"/>
          <w:sz w:val="24"/>
          <w:szCs w:val="24"/>
          <w:lang w:val="en-US" w:eastAsia="zh-CN" w:bidi="ar"/>
        </w:rPr>
        <w:t xml:space="preserve"> </w:t>
      </w:r>
      <w:r>
        <w:rPr>
          <w:rFonts w:hint="eastAsia" w:ascii="宋体" w:hAnsi="宋体" w:eastAsia="宋体" w:cs="宋体"/>
          <w:color w:val="000000"/>
          <w:kern w:val="0"/>
          <w:sz w:val="24"/>
          <w:szCs w:val="24"/>
          <w:lang w:val="en-US" w:eastAsia="zh-CN" w:bidi="ar"/>
        </w:rPr>
        <w:t xml:space="preserve">；承接企业为  </w:t>
      </w:r>
      <w:r>
        <w:rPr>
          <w:rFonts w:hint="eastAsia" w:ascii="宋体" w:hAnsi="宋体" w:eastAsia="宋体" w:cs="宋体"/>
          <w:color w:val="000000"/>
          <w:kern w:val="0"/>
          <w:sz w:val="24"/>
          <w:szCs w:val="24"/>
          <w:u w:val="single"/>
          <w:lang w:val="en-US" w:eastAsia="zh-CN" w:bidi="ar"/>
        </w:rPr>
        <w:t>（企业名称）</w:t>
      </w:r>
      <w:r>
        <w:rPr>
          <w:rFonts w:hint="eastAsia" w:ascii="宋体" w:hAnsi="宋体" w:eastAsia="宋体" w:cs="宋体"/>
          <w:color w:val="000000"/>
          <w:kern w:val="0"/>
          <w:sz w:val="24"/>
          <w:szCs w:val="24"/>
          <w:lang w:val="en-US" w:eastAsia="zh-CN" w:bidi="ar"/>
        </w:rPr>
        <w:t xml:space="preserve"> ，从业人员</w:t>
      </w:r>
      <w:r>
        <w:rPr>
          <w:rFonts w:hint="eastAsia" w:ascii="宋体" w:hAnsi="宋体" w:eastAsia="宋体" w:cs="宋体"/>
          <w:color w:val="000000"/>
          <w:kern w:val="0"/>
          <w:sz w:val="24"/>
          <w:szCs w:val="24"/>
          <w:u w:val="single"/>
          <w:lang w:val="en-US" w:eastAsia="zh-CN" w:bidi="ar"/>
        </w:rPr>
        <w:t xml:space="preserve">      </w:t>
      </w:r>
      <w:r>
        <w:rPr>
          <w:rFonts w:hint="eastAsia" w:ascii="宋体" w:hAnsi="宋体" w:eastAsia="宋体" w:cs="宋体"/>
          <w:color w:val="000000"/>
          <w:kern w:val="0"/>
          <w:sz w:val="24"/>
          <w:szCs w:val="24"/>
          <w:lang w:val="en-US" w:eastAsia="zh-CN" w:bidi="ar"/>
        </w:rPr>
        <w:t>人，营业收入为</w:t>
      </w:r>
      <w:r>
        <w:rPr>
          <w:rFonts w:hint="eastAsia" w:ascii="宋体" w:hAnsi="宋体" w:eastAsia="宋体" w:cs="宋体"/>
          <w:color w:val="000000"/>
          <w:kern w:val="0"/>
          <w:sz w:val="24"/>
          <w:szCs w:val="24"/>
          <w:u w:val="single"/>
          <w:lang w:val="en-US" w:eastAsia="zh-CN" w:bidi="ar"/>
        </w:rPr>
        <w:t xml:space="preserve">      </w:t>
      </w:r>
      <w:r>
        <w:rPr>
          <w:rFonts w:hint="eastAsia" w:ascii="宋体" w:hAnsi="宋体" w:eastAsia="宋体" w:cs="宋体"/>
          <w:color w:val="000000"/>
          <w:kern w:val="0"/>
          <w:sz w:val="24"/>
          <w:szCs w:val="24"/>
          <w:lang w:val="en-US" w:eastAsia="zh-CN" w:bidi="ar"/>
        </w:rPr>
        <w:t xml:space="preserve">万元，资产总额为 </w:t>
      </w:r>
      <w:r>
        <w:rPr>
          <w:rFonts w:hint="eastAsia" w:ascii="宋体" w:hAnsi="宋体" w:eastAsia="宋体" w:cs="宋体"/>
          <w:color w:val="000000"/>
          <w:kern w:val="0"/>
          <w:sz w:val="24"/>
          <w:szCs w:val="24"/>
          <w:u w:val="single"/>
          <w:lang w:val="en-US" w:eastAsia="zh-CN" w:bidi="ar"/>
        </w:rPr>
        <w:t xml:space="preserve">      </w:t>
      </w:r>
      <w:r>
        <w:rPr>
          <w:rFonts w:hint="eastAsia" w:ascii="宋体" w:hAnsi="宋体" w:eastAsia="宋体" w:cs="宋体"/>
          <w:color w:val="000000"/>
          <w:kern w:val="0"/>
          <w:sz w:val="24"/>
          <w:szCs w:val="24"/>
          <w:lang w:val="en-US" w:eastAsia="zh-CN" w:bidi="ar"/>
        </w:rPr>
        <w:t>万元，属于</w:t>
      </w:r>
      <w:r>
        <w:rPr>
          <w:rFonts w:hint="eastAsia" w:ascii="宋体" w:hAnsi="宋体" w:eastAsia="宋体" w:cs="宋体"/>
          <w:color w:val="000000"/>
          <w:kern w:val="0"/>
          <w:sz w:val="24"/>
          <w:szCs w:val="24"/>
          <w:u w:val="single"/>
          <w:lang w:val="en-US" w:eastAsia="zh-CN" w:bidi="ar"/>
        </w:rPr>
        <w:t xml:space="preserve"> （中型企业、小型企业、微型企业）</w:t>
      </w:r>
      <w:r>
        <w:rPr>
          <w:rFonts w:hint="eastAsia" w:ascii="宋体" w:hAnsi="宋体" w:eastAsia="宋体" w:cs="宋体"/>
          <w:color w:val="000000"/>
          <w:kern w:val="0"/>
          <w:sz w:val="24"/>
          <w:szCs w:val="24"/>
          <w:lang w:val="en-US" w:eastAsia="zh-CN" w:bidi="ar"/>
        </w:rPr>
        <w:t xml:space="preserve"> ；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sz w:val="24"/>
          <w:szCs w:val="24"/>
        </w:rPr>
      </w:pPr>
      <w:r>
        <w:rPr>
          <w:rFonts w:hint="eastAsia" w:ascii="宋体" w:hAnsi="宋体" w:eastAsia="宋体" w:cs="宋体"/>
          <w:color w:val="000000"/>
          <w:kern w:val="0"/>
          <w:sz w:val="24"/>
          <w:szCs w:val="24"/>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sz w:val="24"/>
          <w:szCs w:val="24"/>
        </w:rPr>
      </w:pPr>
      <w:r>
        <w:rPr>
          <w:rFonts w:hint="eastAsia" w:ascii="宋体" w:hAnsi="宋体" w:eastAsia="宋体" w:cs="宋体"/>
          <w:color w:val="000000"/>
          <w:kern w:val="0"/>
          <w:sz w:val="24"/>
          <w:szCs w:val="24"/>
          <w:lang w:val="en-US" w:eastAsia="zh-CN" w:bidi="ar"/>
        </w:rPr>
        <w:t xml:space="preserve">以上企业，不属于大企业的分支机构，不存在控股股东为大企业的情形，也不存在与大企业的负责人为同一人的情形。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宋体" w:hAnsi="宋体" w:eastAsia="宋体" w:cs="宋体"/>
          <w:color w:val="000000"/>
          <w:kern w:val="0"/>
          <w:sz w:val="24"/>
          <w:szCs w:val="24"/>
          <w:lang w:val="en-US" w:eastAsia="zh-CN" w:bidi="ar"/>
        </w:rPr>
        <w:t xml:space="preserve">本企业对上述声明内容的真实性负责。如有虚假，将依法承担相应责任。 </w:t>
      </w:r>
    </w:p>
    <w:p>
      <w:pPr>
        <w:spacing w:before="100" w:beforeAutospacing="1" w:after="100" w:afterAutospacing="1" w:line="360" w:lineRule="auto"/>
        <w:ind w:firstLine="3330" w:firstLineChars="1382"/>
        <w:rPr>
          <w:rFonts w:hint="eastAsia" w:hAnsi="宋体"/>
          <w:b/>
          <w:bCs/>
          <w:sz w:val="24"/>
        </w:rPr>
      </w:pPr>
    </w:p>
    <w:p>
      <w:pPr>
        <w:spacing w:before="100" w:beforeAutospacing="1" w:after="100" w:afterAutospacing="1" w:line="360" w:lineRule="auto"/>
        <w:ind w:firstLine="3330" w:firstLineChars="1382"/>
        <w:rPr>
          <w:rFonts w:hAnsi="宋体"/>
          <w:b/>
          <w:bCs/>
          <w:sz w:val="24"/>
          <w:u w:val="single"/>
        </w:rPr>
      </w:pPr>
      <w:r>
        <w:rPr>
          <w:rFonts w:hint="eastAsia" w:hAnsi="宋体"/>
          <w:b/>
          <w:bCs/>
          <w:sz w:val="24"/>
          <w:lang w:val="en-US" w:eastAsia="zh-CN"/>
        </w:rPr>
        <w:t>企业名称</w:t>
      </w:r>
      <w:r>
        <w:rPr>
          <w:rFonts w:hint="eastAsia" w:hAnsi="宋体"/>
          <w:b/>
          <w:bCs/>
          <w:sz w:val="24"/>
        </w:rPr>
        <w:t>（公章）：</w:t>
      </w:r>
      <w:r>
        <w:rPr>
          <w:rFonts w:hint="eastAsia" w:hAnsi="宋体"/>
          <w:b/>
          <w:bCs/>
          <w:sz w:val="24"/>
          <w:u w:val="single"/>
        </w:rPr>
        <w:t xml:space="preserve">                          </w:t>
      </w:r>
    </w:p>
    <w:p>
      <w:pPr>
        <w:spacing w:before="100" w:beforeAutospacing="1" w:after="100" w:afterAutospacing="1" w:line="360" w:lineRule="auto"/>
        <w:ind w:firstLine="3330" w:firstLineChars="1382"/>
        <w:rPr>
          <w:rFonts w:hAnsi="宋体"/>
          <w:b/>
          <w:bCs/>
          <w:sz w:val="24"/>
          <w:u w:val="single"/>
        </w:rPr>
      </w:pPr>
      <w:r>
        <w:rPr>
          <w:rFonts w:hint="eastAsia" w:hAnsi="宋体"/>
          <w:b/>
          <w:bCs/>
          <w:sz w:val="24"/>
        </w:rPr>
        <w:t>法定代表人或其授权代表（签字）：</w:t>
      </w:r>
      <w:r>
        <w:rPr>
          <w:rFonts w:hint="eastAsia" w:hAnsi="宋体"/>
          <w:b/>
          <w:bCs/>
          <w:sz w:val="24"/>
          <w:u w:val="single"/>
        </w:rPr>
        <w:t xml:space="preserve">                  </w:t>
      </w:r>
    </w:p>
    <w:p>
      <w:pPr>
        <w:keepNext w:val="0"/>
        <w:keepLines w:val="0"/>
        <w:widowControl/>
        <w:suppressLineNumbers w:val="0"/>
        <w:ind w:firstLine="3373" w:firstLineChars="1400"/>
        <w:jc w:val="left"/>
      </w:pPr>
      <w:r>
        <w:rPr>
          <w:rFonts w:hint="eastAsia" w:ascii="宋体" w:hAnsi="宋体"/>
          <w:b/>
          <w:bCs/>
          <w:sz w:val="24"/>
          <w:szCs w:val="21"/>
        </w:rPr>
        <w:t>日 期</w:t>
      </w:r>
      <w:r>
        <w:rPr>
          <w:rFonts w:hint="eastAsia" w:hAnsi="宋体"/>
          <w:b/>
          <w:bCs/>
          <w:sz w:val="24"/>
        </w:rPr>
        <w:t>：</w:t>
      </w:r>
      <w:r>
        <w:rPr>
          <w:rFonts w:hint="eastAsia" w:hAnsi="宋体"/>
          <w:b/>
          <w:bCs/>
          <w:sz w:val="24"/>
          <w:u w:val="single"/>
        </w:rPr>
        <w:t xml:space="preserve">                               </w:t>
      </w:r>
      <w:r>
        <w:rPr>
          <w:rFonts w:hint="eastAsia" w:ascii="宋体" w:hAnsi="宋体" w:eastAsia="宋体" w:cs="宋体"/>
          <w:color w:val="000000"/>
          <w:kern w:val="0"/>
          <w:sz w:val="24"/>
          <w:szCs w:val="24"/>
          <w:lang w:val="en-US" w:eastAsia="zh-CN" w:bidi="ar"/>
        </w:rPr>
        <w:t xml:space="preserve"> </w:t>
      </w:r>
    </w:p>
    <w:p>
      <w:pPr>
        <w:keepNext w:val="0"/>
        <w:keepLines w:val="0"/>
        <w:widowControl/>
        <w:suppressLineNumbers w:val="0"/>
        <w:jc w:val="left"/>
        <w:rPr>
          <w:rFonts w:hint="eastAsia" w:ascii="宋体" w:hAnsi="宋体" w:eastAsia="宋体" w:cs="宋体"/>
          <w:b/>
          <w:bCs/>
          <w:color w:val="000000"/>
          <w:kern w:val="0"/>
          <w:sz w:val="24"/>
          <w:szCs w:val="24"/>
          <w:lang w:val="en-US" w:eastAsia="zh-CN" w:bidi="ar"/>
        </w:rPr>
      </w:pPr>
    </w:p>
    <w:p>
      <w:pPr>
        <w:keepNext w:val="0"/>
        <w:keepLines w:val="0"/>
        <w:widowControl/>
        <w:suppressLineNumbers w:val="0"/>
        <w:jc w:val="left"/>
        <w:rPr>
          <w:rFonts w:hint="eastAsia" w:ascii="宋体" w:hAnsi="宋体" w:eastAsia="宋体" w:cs="宋体"/>
          <w:b/>
          <w:bCs/>
          <w:color w:val="000000"/>
          <w:kern w:val="0"/>
          <w:sz w:val="24"/>
          <w:szCs w:val="24"/>
          <w:lang w:val="en-US" w:eastAsia="zh-CN" w:bidi="ar"/>
        </w:rPr>
      </w:pPr>
    </w:p>
    <w:p>
      <w:pPr>
        <w:keepNext w:val="0"/>
        <w:keepLines w:val="0"/>
        <w:widowControl/>
        <w:suppressLineNumbers w:val="0"/>
        <w:jc w:val="left"/>
      </w:pPr>
      <w:r>
        <w:rPr>
          <w:rFonts w:hint="eastAsia" w:ascii="宋体" w:hAnsi="宋体" w:eastAsia="宋体" w:cs="宋体"/>
          <w:b/>
          <w:bCs/>
          <w:color w:val="000000"/>
          <w:kern w:val="0"/>
          <w:sz w:val="24"/>
          <w:szCs w:val="24"/>
          <w:lang w:val="en-US" w:eastAsia="zh-CN" w:bidi="ar"/>
        </w:rPr>
        <w:t>注：从业人员、营业收入、资产总额填报上一年度数据，无上一年度数据的新成立企业可不填报</w:t>
      </w:r>
      <w:r>
        <w:rPr>
          <w:rFonts w:hint="eastAsia" w:ascii="宋体" w:hAnsi="宋体" w:eastAsia="宋体" w:cs="宋体"/>
          <w:color w:val="000000"/>
          <w:kern w:val="0"/>
          <w:sz w:val="24"/>
          <w:szCs w:val="24"/>
          <w:lang w:val="en-US" w:eastAsia="zh-CN" w:bidi="ar"/>
        </w:rPr>
        <w:t>。</w:t>
      </w:r>
    </w:p>
    <w:p>
      <w:pPr>
        <w:rPr>
          <w:lang w:val="zh-CN"/>
        </w:rPr>
      </w:pPr>
    </w:p>
    <w:p>
      <w:pPr>
        <w:rPr>
          <w:rFonts w:hint="eastAsia" w:ascii="宋体" w:hAnsi="宋体"/>
          <w:b/>
          <w:bCs/>
          <w:color w:val="000000"/>
          <w:sz w:val="24"/>
        </w:rPr>
      </w:pPr>
      <w:r>
        <w:rPr>
          <w:rFonts w:hint="eastAsia" w:ascii="宋体" w:hAnsi="宋体"/>
          <w:b/>
          <w:bCs/>
          <w:color w:val="000000"/>
          <w:sz w:val="24"/>
        </w:rPr>
        <w:br w:type="page"/>
      </w:r>
    </w:p>
    <w:p>
      <w:pPr>
        <w:spacing w:line="480" w:lineRule="exact"/>
        <w:rPr>
          <w:rFonts w:hint="default" w:ascii="宋体" w:hAnsi="宋体" w:eastAsia="宋体"/>
          <w:b/>
          <w:bCs/>
          <w:color w:val="000000"/>
          <w:sz w:val="24"/>
          <w:lang w:val="en-US" w:eastAsia="zh-CN"/>
        </w:rPr>
      </w:pPr>
      <w:r>
        <w:rPr>
          <w:rFonts w:hint="eastAsia" w:ascii="宋体" w:hAnsi="宋体"/>
          <w:b/>
          <w:bCs/>
          <w:color w:val="000000"/>
          <w:sz w:val="24"/>
        </w:rPr>
        <w:t>附件</w:t>
      </w:r>
      <w:r>
        <w:rPr>
          <w:rFonts w:hint="eastAsia" w:ascii="宋体" w:hAnsi="宋体"/>
          <w:b/>
          <w:bCs/>
          <w:color w:val="000000"/>
          <w:sz w:val="24"/>
          <w:lang w:eastAsia="zh-CN"/>
        </w:rPr>
        <w:t>十</w:t>
      </w:r>
      <w:r>
        <w:rPr>
          <w:rFonts w:hint="eastAsia" w:ascii="宋体" w:hAnsi="宋体"/>
          <w:b/>
          <w:bCs/>
          <w:color w:val="000000"/>
          <w:sz w:val="24"/>
          <w:lang w:val="en-US" w:eastAsia="zh-CN"/>
        </w:rPr>
        <w:t>五</w:t>
      </w:r>
    </w:p>
    <w:p>
      <w:pPr>
        <w:jc w:val="center"/>
        <w:rPr>
          <w:lang w:val="zh-CN"/>
        </w:rPr>
      </w:pPr>
    </w:p>
    <w:p>
      <w:pPr>
        <w:pStyle w:val="34"/>
        <w:rPr>
          <w:rFonts w:hint="eastAsia"/>
        </w:rPr>
      </w:pPr>
    </w:p>
    <w:p>
      <w:pPr>
        <w:pageBreakBefore w:val="0"/>
        <w:tabs>
          <w:tab w:val="left" w:pos="7665"/>
        </w:tabs>
        <w:kinsoku/>
        <w:wordWrap/>
        <w:overflowPunct/>
        <w:topLinePunct w:val="0"/>
        <w:bidi w:val="0"/>
        <w:spacing w:line="440" w:lineRule="exact"/>
        <w:jc w:val="center"/>
        <w:outlineLvl w:val="1"/>
        <w:rPr>
          <w:rFonts w:eastAsia="方正小标宋简体"/>
          <w:b/>
          <w:bCs w:val="0"/>
          <w:color w:val="000000"/>
          <w:sz w:val="36"/>
          <w:szCs w:val="36"/>
        </w:rPr>
      </w:pPr>
      <w:r>
        <w:rPr>
          <w:rFonts w:ascii="宋体" w:hAnsi="宋体" w:eastAsia="方正小标宋简体"/>
          <w:b/>
          <w:bCs w:val="0"/>
          <w:color w:val="000000"/>
          <w:sz w:val="36"/>
          <w:szCs w:val="36"/>
        </w:rPr>
        <w:t>其他</w:t>
      </w:r>
      <w:r>
        <w:rPr>
          <w:rFonts w:hint="eastAsia" w:ascii="宋体" w:hAnsi="宋体" w:eastAsia="方正小标宋简体"/>
          <w:b/>
          <w:bCs w:val="0"/>
          <w:color w:val="000000"/>
          <w:sz w:val="36"/>
          <w:szCs w:val="36"/>
        </w:rPr>
        <w:t>资格证明文件及</w:t>
      </w:r>
      <w:r>
        <w:rPr>
          <w:rFonts w:ascii="宋体" w:hAnsi="宋体" w:eastAsia="方正小标宋简体"/>
          <w:b/>
          <w:bCs w:val="0"/>
          <w:color w:val="000000"/>
          <w:sz w:val="36"/>
          <w:szCs w:val="36"/>
        </w:rPr>
        <w:t>资料</w:t>
      </w:r>
    </w:p>
    <w:p>
      <w:pPr>
        <w:pStyle w:val="34"/>
        <w:ind w:left="0" w:leftChars="0" w:firstLine="0" w:firstLineChars="0"/>
        <w:rPr>
          <w:rFonts w:hint="eastAsia" w:ascii="Times New Roman" w:hAnsi="Times New Roman" w:eastAsia="宋体" w:cs="Times New Roman"/>
          <w:b w:val="0"/>
          <w:bCs w:val="0"/>
          <w:kern w:val="2"/>
          <w:sz w:val="24"/>
          <w:szCs w:val="24"/>
          <w:lang w:val="en-US" w:eastAsia="zh-CN" w:bidi="ar-SA"/>
        </w:rPr>
      </w:pPr>
    </w:p>
    <w:p>
      <w:pPr>
        <w:pStyle w:val="34"/>
        <w:rPr>
          <w:rFonts w:hint="eastAsia" w:ascii="Times New Roman" w:hAnsi="Times New Roman" w:eastAsia="宋体" w:cs="Times New Roman"/>
          <w:b w:val="0"/>
          <w:bCs w:val="0"/>
          <w:kern w:val="2"/>
          <w:sz w:val="21"/>
          <w:szCs w:val="22"/>
          <w:lang w:val="en-US" w:eastAsia="zh-CN" w:bidi="ar-SA"/>
        </w:rPr>
      </w:pPr>
    </w:p>
    <w:p>
      <w:pPr>
        <w:pageBreakBefore w:val="0"/>
        <w:kinsoku/>
        <w:wordWrap/>
        <w:overflowPunct/>
        <w:topLinePunct w:val="0"/>
        <w:autoSpaceDE w:val="0"/>
        <w:autoSpaceDN w:val="0"/>
        <w:bidi w:val="0"/>
        <w:adjustRightInd w:val="0"/>
        <w:spacing w:line="440" w:lineRule="exact"/>
        <w:rPr>
          <w:rFonts w:ascii="宋体" w:hAnsi="宋体" w:cs="宋体"/>
          <w:b/>
          <w:color w:val="000000"/>
          <w:sz w:val="24"/>
          <w:lang w:val="zh-CN"/>
        </w:rPr>
      </w:pPr>
    </w:p>
    <w:p>
      <w:pPr>
        <w:numPr>
          <w:ilvl w:val="0"/>
          <w:numId w:val="6"/>
        </w:numPr>
        <w:rPr>
          <w:rFonts w:hint="eastAsia"/>
          <w:sz w:val="24"/>
          <w:szCs w:val="24"/>
        </w:rPr>
      </w:pPr>
      <w:r>
        <w:rPr>
          <w:rFonts w:hint="eastAsia"/>
          <w:sz w:val="24"/>
          <w:szCs w:val="24"/>
          <w:lang w:val="en-US" w:eastAsia="zh-CN"/>
        </w:rPr>
        <w:t xml:space="preserve"> </w:t>
      </w:r>
      <w:r>
        <w:rPr>
          <w:rFonts w:hint="eastAsia"/>
          <w:sz w:val="24"/>
          <w:szCs w:val="24"/>
        </w:rPr>
        <w:t>项目实施方案</w:t>
      </w:r>
    </w:p>
    <w:p>
      <w:pPr>
        <w:rPr>
          <w:sz w:val="24"/>
          <w:szCs w:val="24"/>
        </w:rPr>
      </w:pPr>
    </w:p>
    <w:p>
      <w:pPr>
        <w:numPr>
          <w:ilvl w:val="0"/>
          <w:numId w:val="7"/>
        </w:numPr>
        <w:rPr>
          <w:sz w:val="24"/>
          <w:szCs w:val="24"/>
        </w:rPr>
      </w:pPr>
      <w:bookmarkStart w:id="65" w:name="_Toc237323202"/>
      <w:bookmarkStart w:id="66" w:name="_Toc344474290"/>
      <w:bookmarkStart w:id="67" w:name="_Toc362516600"/>
      <w:bookmarkStart w:id="68" w:name="_Toc513449584"/>
      <w:bookmarkStart w:id="69" w:name="_Toc349143613"/>
      <w:bookmarkStart w:id="70" w:name="_Toc362938955"/>
      <w:r>
        <w:rPr>
          <w:rFonts w:hint="eastAsia"/>
          <w:sz w:val="24"/>
          <w:szCs w:val="24"/>
          <w:lang w:val="en-US" w:eastAsia="zh-CN"/>
        </w:rPr>
        <w:t xml:space="preserve"> </w:t>
      </w:r>
      <w:r>
        <w:rPr>
          <w:rFonts w:hint="eastAsia"/>
          <w:sz w:val="24"/>
          <w:szCs w:val="24"/>
        </w:rPr>
        <w:t>拟投入本项目人员配备</w:t>
      </w:r>
      <w:bookmarkEnd w:id="65"/>
      <w:r>
        <w:rPr>
          <w:rFonts w:hint="eastAsia"/>
          <w:sz w:val="24"/>
          <w:szCs w:val="24"/>
        </w:rPr>
        <w:t>一览表</w:t>
      </w:r>
      <w:bookmarkEnd w:id="66"/>
      <w:bookmarkEnd w:id="67"/>
      <w:bookmarkEnd w:id="68"/>
      <w:bookmarkEnd w:id="69"/>
      <w:bookmarkEnd w:id="70"/>
    </w:p>
    <w:p>
      <w:pPr>
        <w:pStyle w:val="34"/>
        <w:ind w:left="0" w:leftChars="0" w:firstLine="0" w:firstLineChars="0"/>
        <w:rPr>
          <w:sz w:val="24"/>
          <w:szCs w:val="24"/>
        </w:rPr>
      </w:pPr>
    </w:p>
    <w:p>
      <w:pPr>
        <w:numPr>
          <w:ilvl w:val="0"/>
          <w:numId w:val="8"/>
        </w:numPr>
        <w:rPr>
          <w:rFonts w:hint="eastAsia" w:eastAsia="宋体"/>
          <w:sz w:val="24"/>
          <w:szCs w:val="24"/>
          <w:lang w:val="en-US" w:eastAsia="zh-CN"/>
        </w:rPr>
      </w:pPr>
      <w:r>
        <w:rPr>
          <w:rFonts w:hint="eastAsia" w:eastAsia="宋体"/>
          <w:sz w:val="24"/>
          <w:szCs w:val="24"/>
          <w:lang w:val="en-US" w:eastAsia="zh-CN"/>
        </w:rPr>
        <w:t xml:space="preserve"> 拟投入项目负责人简历表</w:t>
      </w:r>
    </w:p>
    <w:p>
      <w:pPr>
        <w:numPr>
          <w:ilvl w:val="0"/>
          <w:numId w:val="0"/>
        </w:numPr>
        <w:rPr>
          <w:rFonts w:hint="eastAsia" w:ascii="Times New Roman" w:hAnsi="Times New Roman" w:eastAsia="宋体" w:cs="Times New Roman"/>
          <w:b w:val="0"/>
          <w:bCs w:val="0"/>
          <w:kern w:val="2"/>
          <w:sz w:val="24"/>
          <w:szCs w:val="24"/>
          <w:lang w:val="en-US" w:eastAsia="zh-CN" w:bidi="ar-SA"/>
        </w:rPr>
      </w:pPr>
    </w:p>
    <w:p>
      <w:pPr>
        <w:numPr>
          <w:ilvl w:val="0"/>
          <w:numId w:val="8"/>
        </w:numPr>
        <w:tabs>
          <w:tab w:val="clear" w:pos="312"/>
        </w:tabs>
        <w:ind w:left="0" w:leftChars="0" w:firstLine="0" w:firstLineChars="0"/>
        <w:rPr>
          <w:rFonts w:hint="eastAsia" w:ascii="Times New Roman" w:hAnsi="Times New Roman" w:eastAsia="宋体" w:cs="Times New Roman"/>
          <w:b w:val="0"/>
          <w:bCs w:val="0"/>
          <w:kern w:val="2"/>
          <w:sz w:val="24"/>
          <w:szCs w:val="24"/>
          <w:lang w:val="en-US" w:eastAsia="zh-CN" w:bidi="ar-SA"/>
        </w:rPr>
      </w:pPr>
      <w:r>
        <w:rPr>
          <w:rFonts w:hint="eastAsia" w:cs="Times New Roman"/>
          <w:b w:val="0"/>
          <w:bCs w:val="0"/>
          <w:kern w:val="2"/>
          <w:sz w:val="24"/>
          <w:szCs w:val="24"/>
          <w:lang w:val="en-US" w:eastAsia="zh-CN" w:bidi="ar-SA"/>
        </w:rPr>
        <w:t>安全技术措施方案编制</w:t>
      </w:r>
    </w:p>
    <w:p>
      <w:pPr>
        <w:pStyle w:val="10"/>
        <w:rPr>
          <w:rFonts w:hint="eastAsia"/>
          <w:lang w:val="en-US" w:eastAsia="zh-CN"/>
        </w:rPr>
      </w:pPr>
      <w:r>
        <w:rPr>
          <w:rFonts w:hint="eastAsia" w:cs="Times New Roman"/>
          <w:b w:val="0"/>
          <w:bCs w:val="0"/>
          <w:kern w:val="2"/>
          <w:sz w:val="24"/>
          <w:szCs w:val="24"/>
          <w:lang w:val="en-US" w:eastAsia="zh-CN" w:bidi="ar-SA"/>
        </w:rPr>
        <w:t>5.  服务承诺书</w:t>
      </w:r>
    </w:p>
    <w:p>
      <w:pPr>
        <w:pStyle w:val="34"/>
        <w:rPr>
          <w:rFonts w:hint="eastAsia" w:ascii="Times New Roman" w:hAnsi="Times New Roman" w:eastAsia="宋体" w:cs="Times New Roman"/>
          <w:b w:val="0"/>
          <w:bCs w:val="0"/>
          <w:kern w:val="2"/>
          <w:sz w:val="24"/>
          <w:szCs w:val="24"/>
          <w:lang w:val="en-US" w:eastAsia="zh-CN" w:bidi="ar-SA"/>
        </w:rPr>
      </w:pPr>
    </w:p>
    <w:p>
      <w:pPr>
        <w:pStyle w:val="34"/>
        <w:rPr>
          <w:rFonts w:hint="eastAsia" w:ascii="Times New Roman" w:hAnsi="Times New Roman" w:eastAsia="宋体" w:cs="Times New Roman"/>
          <w:b w:val="0"/>
          <w:bCs w:val="0"/>
          <w:kern w:val="2"/>
          <w:sz w:val="24"/>
          <w:szCs w:val="24"/>
          <w:lang w:val="en-US" w:eastAsia="zh-CN" w:bidi="ar-SA"/>
        </w:rPr>
      </w:pPr>
      <w:r>
        <w:rPr>
          <w:rFonts w:hint="eastAsia" w:eastAsia="宋体" w:cs="Times New Roman"/>
          <w:b w:val="0"/>
          <w:bCs w:val="0"/>
          <w:kern w:val="2"/>
          <w:sz w:val="24"/>
          <w:szCs w:val="24"/>
          <w:lang w:val="en-US" w:eastAsia="zh-CN" w:bidi="ar-SA"/>
        </w:rPr>
        <w:t>......</w:t>
      </w:r>
    </w:p>
    <w:p>
      <w:pPr>
        <w:pStyle w:val="34"/>
        <w:rPr>
          <w:rFonts w:hint="eastAsia" w:ascii="Times New Roman" w:hAnsi="Times New Roman" w:eastAsia="宋体" w:cs="Times New Roman"/>
          <w:b w:val="0"/>
          <w:bCs w:val="0"/>
          <w:kern w:val="2"/>
          <w:sz w:val="24"/>
          <w:szCs w:val="24"/>
          <w:lang w:val="en-US" w:eastAsia="zh-CN" w:bidi="ar-SA"/>
        </w:rPr>
      </w:pPr>
    </w:p>
    <w:p>
      <w:pPr>
        <w:pStyle w:val="34"/>
        <w:rPr>
          <w:rFonts w:hint="eastAsia" w:ascii="Times New Roman" w:hAnsi="Times New Roman" w:eastAsia="宋体" w:cs="Times New Roman"/>
          <w:b w:val="0"/>
          <w:bCs w:val="0"/>
          <w:kern w:val="2"/>
          <w:sz w:val="21"/>
          <w:szCs w:val="22"/>
          <w:lang w:val="en-US" w:eastAsia="zh-CN" w:bidi="ar-SA"/>
        </w:rPr>
      </w:pPr>
    </w:p>
    <w:p>
      <w:pPr>
        <w:pStyle w:val="34"/>
        <w:rPr>
          <w:rFonts w:hint="eastAsia" w:ascii="Times New Roman" w:hAnsi="Times New Roman" w:eastAsia="宋体" w:cs="Times New Roman"/>
          <w:b w:val="0"/>
          <w:bCs w:val="0"/>
          <w:kern w:val="2"/>
          <w:sz w:val="21"/>
          <w:szCs w:val="22"/>
          <w:lang w:val="en-US" w:eastAsia="zh-CN" w:bidi="ar-SA"/>
        </w:rPr>
      </w:pPr>
    </w:p>
    <w:p>
      <w:pPr>
        <w:pStyle w:val="34"/>
        <w:rPr>
          <w:rFonts w:hint="eastAsia" w:ascii="Times New Roman" w:hAnsi="Times New Roman" w:eastAsia="宋体" w:cs="Times New Roman"/>
          <w:b w:val="0"/>
          <w:bCs w:val="0"/>
          <w:kern w:val="2"/>
          <w:sz w:val="21"/>
          <w:szCs w:val="22"/>
          <w:lang w:val="en-US" w:eastAsia="zh-CN" w:bidi="ar-SA"/>
        </w:rPr>
      </w:pPr>
    </w:p>
    <w:p>
      <w:pPr>
        <w:pStyle w:val="34"/>
        <w:rPr>
          <w:rFonts w:hint="eastAsia" w:hAnsi="宋体"/>
          <w:bCs/>
          <w:color w:val="000000"/>
          <w:sz w:val="24"/>
          <w:lang w:eastAsia="zh-CN"/>
        </w:rPr>
      </w:pPr>
      <w:r>
        <w:rPr>
          <w:rFonts w:hint="eastAsia" w:hAnsi="宋体"/>
          <w:bCs/>
          <w:color w:val="000000"/>
          <w:sz w:val="24"/>
        </w:rPr>
        <w:t>本节无格式要求，供应商可根据自身实际情况以及</w:t>
      </w:r>
      <w:r>
        <w:rPr>
          <w:rFonts w:hint="eastAsia" w:hAnsi="宋体"/>
          <w:bCs/>
          <w:color w:val="000000"/>
          <w:sz w:val="24"/>
          <w:lang w:eastAsia="zh-CN"/>
        </w:rPr>
        <w:t>采购</w:t>
      </w:r>
      <w:r>
        <w:rPr>
          <w:rFonts w:hint="eastAsia" w:hAnsi="宋体"/>
          <w:bCs/>
          <w:color w:val="000000"/>
          <w:sz w:val="24"/>
        </w:rPr>
        <w:t>文件规定的详细评审内容和应当提供的证明材料进行编</w:t>
      </w:r>
      <w:r>
        <w:rPr>
          <w:rFonts w:hint="eastAsia" w:hAnsi="宋体"/>
          <w:bCs/>
          <w:color w:val="000000"/>
          <w:sz w:val="24"/>
          <w:lang w:eastAsia="zh-CN"/>
        </w:rPr>
        <w:t>制</w:t>
      </w:r>
    </w:p>
    <w:p>
      <w:pPr>
        <w:pStyle w:val="8"/>
        <w:pageBreakBefore w:val="0"/>
        <w:widowControl w:val="0"/>
        <w:kinsoku/>
        <w:wordWrap/>
        <w:overflowPunct/>
        <w:topLinePunct w:val="0"/>
        <w:bidi w:val="0"/>
        <w:adjustRightInd w:val="0"/>
        <w:snapToGrid w:val="0"/>
        <w:spacing w:line="440" w:lineRule="exact"/>
        <w:jc w:val="center"/>
        <w:textAlignment w:val="auto"/>
        <w:outlineLvl w:val="9"/>
        <w:rPr>
          <w:rFonts w:hint="eastAsia"/>
          <w:sz w:val="44"/>
          <w:szCs w:val="44"/>
        </w:rPr>
      </w:pPr>
    </w:p>
    <w:p>
      <w:pPr>
        <w:pStyle w:val="8"/>
        <w:pageBreakBefore w:val="0"/>
        <w:widowControl w:val="0"/>
        <w:kinsoku/>
        <w:wordWrap/>
        <w:overflowPunct/>
        <w:topLinePunct w:val="0"/>
        <w:bidi w:val="0"/>
        <w:adjustRightInd w:val="0"/>
        <w:snapToGrid w:val="0"/>
        <w:spacing w:line="440" w:lineRule="exact"/>
        <w:jc w:val="center"/>
        <w:textAlignment w:val="auto"/>
        <w:outlineLvl w:val="9"/>
        <w:rPr>
          <w:rFonts w:hint="eastAsia"/>
          <w:sz w:val="44"/>
          <w:szCs w:val="44"/>
        </w:rPr>
      </w:pPr>
    </w:p>
    <w:p>
      <w:pPr>
        <w:pStyle w:val="8"/>
        <w:pageBreakBefore w:val="0"/>
        <w:widowControl w:val="0"/>
        <w:kinsoku/>
        <w:wordWrap/>
        <w:overflowPunct/>
        <w:topLinePunct w:val="0"/>
        <w:bidi w:val="0"/>
        <w:adjustRightInd w:val="0"/>
        <w:snapToGrid w:val="0"/>
        <w:spacing w:line="440" w:lineRule="exact"/>
        <w:jc w:val="center"/>
        <w:textAlignment w:val="auto"/>
        <w:outlineLvl w:val="9"/>
        <w:rPr>
          <w:rFonts w:hint="eastAsia"/>
          <w:sz w:val="44"/>
          <w:szCs w:val="44"/>
        </w:rPr>
      </w:pPr>
    </w:p>
    <w:p>
      <w:pPr>
        <w:pStyle w:val="8"/>
        <w:pageBreakBefore w:val="0"/>
        <w:widowControl w:val="0"/>
        <w:kinsoku/>
        <w:wordWrap/>
        <w:overflowPunct/>
        <w:topLinePunct w:val="0"/>
        <w:bidi w:val="0"/>
        <w:adjustRightInd w:val="0"/>
        <w:snapToGrid w:val="0"/>
        <w:spacing w:line="440" w:lineRule="exact"/>
        <w:jc w:val="both"/>
        <w:textAlignment w:val="auto"/>
        <w:outlineLvl w:val="9"/>
        <w:rPr>
          <w:rFonts w:hint="eastAsia"/>
          <w:sz w:val="44"/>
          <w:szCs w:val="44"/>
        </w:rPr>
      </w:pPr>
    </w:p>
    <w:p>
      <w:pPr>
        <w:rPr>
          <w:rFonts w:hint="eastAsia"/>
        </w:rPr>
      </w:pPr>
    </w:p>
    <w:p>
      <w:pPr>
        <w:rPr>
          <w:rFonts w:hint="eastAsia"/>
          <w:sz w:val="36"/>
          <w:szCs w:val="36"/>
        </w:rPr>
      </w:pPr>
      <w:r>
        <w:rPr>
          <w:rFonts w:hint="eastAsia"/>
          <w:sz w:val="36"/>
          <w:szCs w:val="36"/>
        </w:rPr>
        <w:br w:type="page"/>
      </w:r>
    </w:p>
    <w:p>
      <w:pPr>
        <w:pStyle w:val="8"/>
        <w:pageBreakBefore w:val="0"/>
        <w:widowControl w:val="0"/>
        <w:kinsoku/>
        <w:wordWrap/>
        <w:overflowPunct/>
        <w:topLinePunct w:val="0"/>
        <w:bidi w:val="0"/>
        <w:adjustRightInd w:val="0"/>
        <w:snapToGrid w:val="0"/>
        <w:spacing w:line="440" w:lineRule="exact"/>
        <w:jc w:val="center"/>
        <w:textAlignment w:val="auto"/>
        <w:rPr>
          <w:rFonts w:hint="eastAsia"/>
          <w:color w:val="auto"/>
          <w:sz w:val="32"/>
          <w:szCs w:val="32"/>
        </w:rPr>
      </w:pPr>
      <w:bookmarkStart w:id="71" w:name="_Toc18155"/>
      <w:r>
        <w:rPr>
          <w:rFonts w:hint="eastAsia"/>
          <w:color w:val="auto"/>
          <w:sz w:val="36"/>
          <w:szCs w:val="36"/>
        </w:rPr>
        <w:t>第</w:t>
      </w:r>
      <w:r>
        <w:rPr>
          <w:rFonts w:hint="eastAsia"/>
          <w:color w:val="auto"/>
          <w:sz w:val="36"/>
          <w:szCs w:val="36"/>
          <w:lang w:eastAsia="zh-CN"/>
        </w:rPr>
        <w:t>六</w:t>
      </w:r>
      <w:r>
        <w:rPr>
          <w:rFonts w:hint="eastAsia"/>
          <w:color w:val="auto"/>
          <w:sz w:val="36"/>
          <w:szCs w:val="36"/>
        </w:rPr>
        <w:t>章   评标</w:t>
      </w:r>
      <w:r>
        <w:rPr>
          <w:rFonts w:hint="eastAsia"/>
          <w:color w:val="auto"/>
          <w:sz w:val="36"/>
          <w:szCs w:val="36"/>
          <w:lang w:eastAsia="zh-CN"/>
        </w:rPr>
        <w:t>方</w:t>
      </w:r>
      <w:r>
        <w:rPr>
          <w:rFonts w:hint="eastAsia"/>
          <w:color w:val="auto"/>
          <w:sz w:val="36"/>
          <w:szCs w:val="36"/>
        </w:rPr>
        <w:t>法及评分标准</w:t>
      </w:r>
      <w:bookmarkEnd w:id="71"/>
    </w:p>
    <w:p>
      <w:pPr>
        <w:keepNext w:val="0"/>
        <w:keepLines w:val="0"/>
        <w:pageBreakBefore w:val="0"/>
        <w:widowControl w:val="0"/>
        <w:kinsoku/>
        <w:wordWrap/>
        <w:overflowPunct/>
        <w:topLinePunct w:val="0"/>
        <w:autoSpaceDE w:val="0"/>
        <w:autoSpaceDN w:val="0"/>
        <w:bidi w:val="0"/>
        <w:adjustRightInd w:val="0"/>
        <w:snapToGrid/>
        <w:spacing w:line="440" w:lineRule="exact"/>
        <w:ind w:left="0" w:leftChars="0" w:right="0" w:rightChars="0" w:firstLine="480" w:firstLineChars="200"/>
        <w:jc w:val="left"/>
        <w:textAlignment w:val="auto"/>
        <w:outlineLvl w:val="9"/>
        <w:rPr>
          <w:rFonts w:hint="eastAsia" w:ascii="宋体" w:hAnsi="宋体" w:cs="宋体"/>
          <w:snapToGrid w:val="0"/>
          <w:color w:val="000000"/>
          <w:kern w:val="0"/>
          <w:sz w:val="24"/>
          <w:szCs w:val="24"/>
          <w:lang w:val="zh-CN"/>
        </w:rPr>
      </w:pPr>
      <w:r>
        <w:rPr>
          <w:rFonts w:hint="eastAsia" w:ascii="宋体" w:hAnsi="宋体" w:cs="宋体"/>
          <w:snapToGrid w:val="0"/>
          <w:color w:val="000000"/>
          <w:kern w:val="0"/>
          <w:sz w:val="24"/>
          <w:szCs w:val="24"/>
          <w:lang w:val="zh-CN"/>
        </w:rPr>
        <w:t>根据《政府采购法》的相关规定，确定以下评标方法、步骤及标准：</w:t>
      </w:r>
    </w:p>
    <w:p>
      <w:pPr>
        <w:keepNext w:val="0"/>
        <w:keepLines w:val="0"/>
        <w:pageBreakBefore w:val="0"/>
        <w:widowControl w:val="0"/>
        <w:kinsoku/>
        <w:wordWrap/>
        <w:overflowPunct/>
        <w:topLinePunct w:val="0"/>
        <w:bidi w:val="0"/>
        <w:snapToGrid/>
        <w:spacing w:line="440" w:lineRule="exact"/>
        <w:ind w:left="0" w:leftChars="0" w:right="0" w:rightChars="0" w:firstLine="482" w:firstLineChars="200"/>
        <w:textAlignment w:val="auto"/>
        <w:outlineLvl w:val="9"/>
        <w:rPr>
          <w:rFonts w:hint="eastAsia"/>
          <w:b/>
          <w:bCs/>
          <w:sz w:val="24"/>
          <w:szCs w:val="24"/>
        </w:rPr>
      </w:pPr>
      <w:r>
        <w:rPr>
          <w:rFonts w:hint="eastAsia"/>
          <w:b/>
          <w:bCs/>
          <w:sz w:val="24"/>
          <w:szCs w:val="24"/>
        </w:rPr>
        <w:t>一、评标原则</w:t>
      </w:r>
    </w:p>
    <w:p>
      <w:pPr>
        <w:keepNext w:val="0"/>
        <w:keepLines w:val="0"/>
        <w:pageBreakBefore w:val="0"/>
        <w:widowControl w:val="0"/>
        <w:kinsoku/>
        <w:wordWrap/>
        <w:overflowPunct/>
        <w:topLinePunct w:val="0"/>
        <w:bidi w:val="0"/>
        <w:snapToGrid/>
        <w:spacing w:line="440" w:lineRule="exact"/>
        <w:ind w:left="0" w:leftChars="0" w:right="0" w:rightChars="0" w:firstLine="480" w:firstLineChars="200"/>
        <w:textAlignment w:val="auto"/>
        <w:outlineLvl w:val="9"/>
        <w:rPr>
          <w:rFonts w:hint="eastAsia" w:ascii="宋体" w:hAnsi="宋体" w:cs="仿宋_GB2312"/>
          <w:sz w:val="24"/>
          <w:szCs w:val="24"/>
        </w:rPr>
      </w:pPr>
      <w:r>
        <w:rPr>
          <w:rFonts w:hint="eastAsia" w:ascii="宋体" w:hAnsi="宋体" w:cs="仿宋_GB2312"/>
          <w:sz w:val="24"/>
          <w:szCs w:val="24"/>
        </w:rPr>
        <w:t>（一）评标小组构成：本采购项目的评委分别由依法组成的评审专家、采购单位代表共3人以上单数构成，其中专家人数不少于成员总数的三分之</w:t>
      </w:r>
      <w:r>
        <w:rPr>
          <w:rFonts w:hint="eastAsia" w:ascii="宋体" w:hAnsi="宋体" w:cs="仿宋_GB2312"/>
          <w:sz w:val="24"/>
          <w:szCs w:val="24"/>
          <w:lang w:eastAsia="zh-CN"/>
        </w:rPr>
        <w:t>二</w:t>
      </w:r>
      <w:r>
        <w:rPr>
          <w:rFonts w:hint="eastAsia" w:ascii="宋体" w:hAnsi="宋体" w:cs="仿宋_GB2312"/>
          <w:sz w:val="24"/>
          <w:szCs w:val="24"/>
        </w:rPr>
        <w:t>。</w:t>
      </w:r>
    </w:p>
    <w:p>
      <w:pPr>
        <w:keepNext w:val="0"/>
        <w:keepLines w:val="0"/>
        <w:pageBreakBefore w:val="0"/>
        <w:widowControl w:val="0"/>
        <w:kinsoku/>
        <w:wordWrap/>
        <w:overflowPunct/>
        <w:topLinePunct w:val="0"/>
        <w:bidi w:val="0"/>
        <w:snapToGrid/>
        <w:spacing w:line="440" w:lineRule="exact"/>
        <w:ind w:left="0" w:leftChars="0" w:right="0" w:rightChars="0" w:firstLine="480" w:firstLineChars="200"/>
        <w:textAlignment w:val="auto"/>
        <w:outlineLvl w:val="9"/>
        <w:rPr>
          <w:rFonts w:hint="eastAsia" w:ascii="宋体" w:hAnsi="宋体" w:cs="仿宋_GB2312"/>
          <w:sz w:val="24"/>
          <w:szCs w:val="24"/>
        </w:rPr>
      </w:pPr>
      <w:r>
        <w:rPr>
          <w:rFonts w:hint="eastAsia" w:ascii="宋体" w:hAnsi="宋体" w:cs="仿宋_GB2312"/>
          <w:sz w:val="24"/>
          <w:szCs w:val="24"/>
        </w:rPr>
        <w:t>（二）评标依据：</w:t>
      </w:r>
    </w:p>
    <w:p>
      <w:pPr>
        <w:keepNext w:val="0"/>
        <w:keepLines w:val="0"/>
        <w:pageBreakBefore w:val="0"/>
        <w:widowControl w:val="0"/>
        <w:kinsoku/>
        <w:wordWrap/>
        <w:overflowPunct/>
        <w:topLinePunct w:val="0"/>
        <w:bidi w:val="0"/>
        <w:snapToGrid/>
        <w:spacing w:line="440" w:lineRule="exact"/>
        <w:ind w:left="0" w:leftChars="0" w:right="0" w:rightChars="0" w:firstLine="720" w:firstLineChars="300"/>
        <w:textAlignment w:val="auto"/>
        <w:outlineLvl w:val="9"/>
        <w:rPr>
          <w:rFonts w:hint="eastAsia" w:ascii="宋体" w:hAnsi="宋体" w:cs="仿宋_GB2312"/>
          <w:sz w:val="24"/>
          <w:szCs w:val="24"/>
        </w:rPr>
      </w:pPr>
      <w:r>
        <w:rPr>
          <w:rFonts w:hint="eastAsia" w:ascii="宋体" w:hAnsi="宋体" w:cs="仿宋_GB2312"/>
          <w:sz w:val="24"/>
          <w:szCs w:val="24"/>
          <w:lang w:val="en-US" w:eastAsia="zh-CN"/>
        </w:rPr>
        <w:t>1.</w:t>
      </w:r>
      <w:r>
        <w:rPr>
          <w:rFonts w:hint="eastAsia" w:ascii="宋体" w:hAnsi="宋体" w:cs="仿宋_GB2312"/>
          <w:sz w:val="24"/>
          <w:szCs w:val="24"/>
        </w:rPr>
        <w:t>评委将以采购文件为评标依据，对</w:t>
      </w:r>
      <w:r>
        <w:rPr>
          <w:rFonts w:hint="eastAsia" w:ascii="宋体" w:hAnsi="宋体" w:cs="仿宋_GB2312"/>
          <w:sz w:val="24"/>
          <w:szCs w:val="24"/>
          <w:lang w:eastAsia="zh-CN"/>
        </w:rPr>
        <w:t>供应商</w:t>
      </w:r>
      <w:r>
        <w:rPr>
          <w:rFonts w:hint="eastAsia" w:ascii="宋体" w:hAnsi="宋体" w:cs="仿宋_GB2312"/>
          <w:sz w:val="24"/>
          <w:szCs w:val="24"/>
        </w:rPr>
        <w:t>的商务部分、技术部分等两方面内容按百分制打分。</w:t>
      </w:r>
    </w:p>
    <w:p>
      <w:pPr>
        <w:keepNext w:val="0"/>
        <w:keepLines w:val="0"/>
        <w:pageBreakBefore w:val="0"/>
        <w:widowControl w:val="0"/>
        <w:kinsoku/>
        <w:wordWrap/>
        <w:overflowPunct/>
        <w:topLinePunct w:val="0"/>
        <w:bidi w:val="0"/>
        <w:snapToGrid/>
        <w:spacing w:line="440" w:lineRule="exact"/>
        <w:ind w:left="0" w:leftChars="0" w:right="0" w:rightChars="0" w:firstLine="720" w:firstLineChars="300"/>
        <w:textAlignment w:val="auto"/>
        <w:outlineLvl w:val="9"/>
        <w:rPr>
          <w:rFonts w:hint="eastAsia" w:ascii="宋体" w:hAnsi="宋体" w:cs="仿宋_GB2312"/>
          <w:sz w:val="24"/>
          <w:szCs w:val="24"/>
          <w:lang w:eastAsia="zh-CN"/>
        </w:rPr>
      </w:pPr>
      <w:r>
        <w:rPr>
          <w:rFonts w:hint="eastAsia" w:ascii="宋体" w:hAnsi="宋体" w:cs="仿宋_GB2312"/>
          <w:sz w:val="24"/>
          <w:szCs w:val="24"/>
          <w:lang w:val="en-US" w:eastAsia="zh-CN"/>
        </w:rPr>
        <w:t xml:space="preserve">2. </w:t>
      </w:r>
      <w:r>
        <w:rPr>
          <w:rFonts w:hint="eastAsia" w:ascii="宋体" w:hAnsi="宋体" w:cs="仿宋_GB2312"/>
          <w:sz w:val="24"/>
          <w:szCs w:val="24"/>
        </w:rPr>
        <w:t>小型和微型企业、监狱企业、残疾人福利性单位价格扣除</w:t>
      </w:r>
      <w:r>
        <w:rPr>
          <w:rFonts w:hint="eastAsia" w:ascii="宋体" w:hAnsi="宋体" w:cs="仿宋_GB2312"/>
          <w:sz w:val="24"/>
          <w:szCs w:val="24"/>
          <w:lang w:eastAsia="zh-CN"/>
        </w:rPr>
        <w:t>见第二章“第十条</w:t>
      </w:r>
      <w:r>
        <w:rPr>
          <w:rFonts w:hint="eastAsia" w:ascii="宋体" w:hAnsi="宋体" w:cs="仿宋_GB2312"/>
          <w:sz w:val="24"/>
          <w:szCs w:val="24"/>
          <w:lang w:val="en-US" w:eastAsia="zh-CN"/>
        </w:rPr>
        <w:t xml:space="preserve"> 政府采购政策</w:t>
      </w:r>
      <w:r>
        <w:rPr>
          <w:rFonts w:hint="eastAsia" w:ascii="宋体" w:hAnsi="宋体" w:cs="仿宋_GB2312"/>
          <w:sz w:val="24"/>
          <w:szCs w:val="24"/>
          <w:lang w:eastAsia="zh-CN"/>
        </w:rPr>
        <w:t>”。</w:t>
      </w:r>
    </w:p>
    <w:p>
      <w:pPr>
        <w:keepNext w:val="0"/>
        <w:keepLines w:val="0"/>
        <w:pageBreakBefore w:val="0"/>
        <w:widowControl w:val="0"/>
        <w:kinsoku/>
        <w:wordWrap/>
        <w:overflowPunct/>
        <w:topLinePunct w:val="0"/>
        <w:bidi w:val="0"/>
        <w:snapToGrid/>
        <w:spacing w:line="440" w:lineRule="exact"/>
        <w:ind w:right="0" w:rightChars="0" w:firstLine="480" w:firstLineChars="200"/>
        <w:textAlignment w:val="auto"/>
        <w:outlineLvl w:val="9"/>
        <w:rPr>
          <w:rFonts w:hint="eastAsia" w:ascii="宋体" w:hAnsi="宋体" w:cs="仿宋_GB2312"/>
          <w:color w:val="auto"/>
          <w:sz w:val="24"/>
          <w:szCs w:val="24"/>
        </w:rPr>
      </w:pPr>
      <w:r>
        <w:rPr>
          <w:rFonts w:hint="eastAsia" w:ascii="宋体" w:hAnsi="宋体" w:cs="仿宋_GB2312"/>
          <w:sz w:val="24"/>
          <w:szCs w:val="24"/>
        </w:rPr>
        <w:t>（三）评标方式：以封闭方式进行。</w:t>
      </w:r>
      <w:r>
        <w:rPr>
          <w:rFonts w:hint="eastAsia" w:ascii="宋体" w:hAnsi="宋体" w:cs="仿宋_GB2312"/>
          <w:b/>
          <w:color w:val="auto"/>
          <w:sz w:val="24"/>
          <w:szCs w:val="24"/>
          <w:lang w:val="en-US" w:eastAsia="zh-CN"/>
        </w:rPr>
        <w:t>分值设置见后表</w:t>
      </w:r>
      <w:r>
        <w:rPr>
          <w:rFonts w:hint="eastAsia" w:ascii="宋体" w:hAnsi="宋体" w:cs="仿宋_GB2312"/>
          <w:b/>
          <w:color w:val="auto"/>
          <w:sz w:val="24"/>
          <w:szCs w:val="24"/>
        </w:rPr>
        <w:t xml:space="preserve">。 </w:t>
      </w:r>
    </w:p>
    <w:p>
      <w:pPr>
        <w:keepNext w:val="0"/>
        <w:keepLines w:val="0"/>
        <w:pageBreakBefore w:val="0"/>
        <w:widowControl w:val="0"/>
        <w:kinsoku/>
        <w:wordWrap/>
        <w:overflowPunct/>
        <w:topLinePunct w:val="0"/>
        <w:bidi w:val="0"/>
        <w:snapToGrid/>
        <w:spacing w:line="440" w:lineRule="exact"/>
        <w:ind w:left="0" w:leftChars="0" w:right="0" w:rightChars="0" w:firstLine="482" w:firstLineChars="200"/>
        <w:textAlignment w:val="auto"/>
        <w:outlineLvl w:val="9"/>
        <w:rPr>
          <w:rFonts w:hint="eastAsia"/>
          <w:color w:val="auto"/>
          <w:sz w:val="24"/>
          <w:szCs w:val="24"/>
        </w:rPr>
      </w:pPr>
      <w:r>
        <w:rPr>
          <w:rFonts w:hint="eastAsia"/>
          <w:b/>
          <w:bCs/>
          <w:color w:val="auto"/>
          <w:sz w:val="24"/>
          <w:szCs w:val="24"/>
        </w:rPr>
        <w:t>二、评定方法</w:t>
      </w:r>
    </w:p>
    <w:p>
      <w:pPr>
        <w:keepNext w:val="0"/>
        <w:keepLines w:val="0"/>
        <w:pageBreakBefore w:val="0"/>
        <w:widowControl w:val="0"/>
        <w:kinsoku/>
        <w:wordWrap/>
        <w:overflowPunct/>
        <w:topLinePunct w:val="0"/>
        <w:bidi w:val="0"/>
        <w:snapToGrid/>
        <w:spacing w:line="440" w:lineRule="exact"/>
        <w:ind w:left="0" w:leftChars="0" w:right="0" w:rightChars="0" w:firstLine="480" w:firstLineChars="200"/>
        <w:textAlignment w:val="auto"/>
        <w:outlineLvl w:val="9"/>
        <w:rPr>
          <w:rFonts w:hint="eastAsia" w:ascii="宋体" w:hAnsi="宋体" w:cs="仿宋_GB2312"/>
          <w:sz w:val="24"/>
          <w:szCs w:val="24"/>
        </w:rPr>
      </w:pPr>
      <w:r>
        <w:rPr>
          <w:rFonts w:hint="eastAsia" w:ascii="宋体" w:hAnsi="宋体" w:cs="仿宋_GB2312"/>
          <w:sz w:val="24"/>
          <w:szCs w:val="24"/>
        </w:rPr>
        <w:t>（一）对进入评审的，采用百分制综合评分法。</w:t>
      </w:r>
    </w:p>
    <w:p>
      <w:pPr>
        <w:keepNext w:val="0"/>
        <w:keepLines w:val="0"/>
        <w:pageBreakBefore w:val="0"/>
        <w:widowControl w:val="0"/>
        <w:kinsoku/>
        <w:wordWrap/>
        <w:overflowPunct/>
        <w:topLinePunct w:val="0"/>
        <w:bidi w:val="0"/>
        <w:snapToGrid/>
        <w:spacing w:line="440" w:lineRule="exact"/>
        <w:ind w:left="0" w:leftChars="0" w:right="0" w:rightChars="0" w:firstLine="480" w:firstLineChars="200"/>
        <w:textAlignment w:val="auto"/>
        <w:outlineLvl w:val="9"/>
        <w:rPr>
          <w:rFonts w:hint="eastAsia" w:ascii="宋体" w:hAnsi="宋体" w:cs="仿宋_GB2312"/>
          <w:sz w:val="24"/>
          <w:szCs w:val="24"/>
        </w:rPr>
      </w:pPr>
      <w:r>
        <w:rPr>
          <w:rFonts w:hint="eastAsia" w:ascii="宋体" w:hAnsi="宋体" w:cs="仿宋_GB2312"/>
          <w:sz w:val="24"/>
          <w:szCs w:val="24"/>
        </w:rPr>
        <w:t>（二）计分办法（按四舍五入取至百分位）。</w:t>
      </w:r>
    </w:p>
    <w:p>
      <w:pPr>
        <w:keepNext w:val="0"/>
        <w:keepLines w:val="0"/>
        <w:pageBreakBefore w:val="0"/>
        <w:widowControl w:val="0"/>
        <w:kinsoku/>
        <w:wordWrap/>
        <w:overflowPunct/>
        <w:topLinePunct w:val="0"/>
        <w:bidi w:val="0"/>
        <w:snapToGrid/>
        <w:spacing w:line="440" w:lineRule="exact"/>
        <w:ind w:left="0" w:leftChars="0" w:right="0" w:rightChars="0" w:firstLine="482" w:firstLineChars="200"/>
        <w:textAlignment w:val="auto"/>
        <w:outlineLvl w:val="9"/>
        <w:rPr>
          <w:rFonts w:hint="eastAsia"/>
          <w:snapToGrid w:val="0"/>
          <w:sz w:val="24"/>
          <w:szCs w:val="24"/>
          <w:lang w:val="zh-CN"/>
        </w:rPr>
      </w:pPr>
      <w:r>
        <w:rPr>
          <w:rFonts w:hint="eastAsia"/>
          <w:b/>
          <w:bCs/>
          <w:snapToGrid w:val="0"/>
          <w:sz w:val="24"/>
          <w:szCs w:val="24"/>
          <w:lang w:val="zh-CN"/>
        </w:rPr>
        <w:t>三、评标结果</w:t>
      </w:r>
    </w:p>
    <w:p>
      <w:pPr>
        <w:keepNext w:val="0"/>
        <w:keepLines w:val="0"/>
        <w:pageBreakBefore w:val="0"/>
        <w:widowControl w:val="0"/>
        <w:kinsoku/>
        <w:wordWrap/>
        <w:overflowPunct/>
        <w:topLinePunct w:val="0"/>
        <w:bidi w:val="0"/>
        <w:snapToGrid/>
        <w:spacing w:line="440" w:lineRule="exact"/>
        <w:ind w:left="0" w:leftChars="0" w:right="0" w:rightChars="0" w:firstLine="480" w:firstLineChars="200"/>
        <w:textAlignment w:val="auto"/>
        <w:outlineLvl w:val="9"/>
        <w:rPr>
          <w:rFonts w:hint="eastAsia" w:ascii="宋体" w:hAnsi="宋体" w:cs="宋体"/>
          <w:snapToGrid w:val="0"/>
          <w:color w:val="000000"/>
          <w:kern w:val="0"/>
          <w:sz w:val="24"/>
          <w:szCs w:val="24"/>
          <w:lang w:val="zh-CN"/>
        </w:rPr>
      </w:pPr>
      <w:r>
        <w:rPr>
          <w:rFonts w:hint="eastAsia" w:ascii="宋体" w:hAnsi="宋体" w:cs="宋体"/>
          <w:snapToGrid w:val="0"/>
          <w:color w:val="000000"/>
          <w:kern w:val="0"/>
          <w:sz w:val="24"/>
          <w:szCs w:val="24"/>
          <w:lang w:val="zh-CN"/>
        </w:rPr>
        <w:t>评标委员会根据供应商的总得分，按从高到低的顺序依次推荐中标候选人。综合得分相同的，投标报价低的优先。综合得分且投标报价相同的，按技术指标优劣顺序排序。</w:t>
      </w:r>
    </w:p>
    <w:p>
      <w:pPr>
        <w:keepNext w:val="0"/>
        <w:keepLines w:val="0"/>
        <w:pageBreakBefore w:val="0"/>
        <w:widowControl w:val="0"/>
        <w:kinsoku/>
        <w:wordWrap/>
        <w:overflowPunct/>
        <w:topLinePunct w:val="0"/>
        <w:bidi w:val="0"/>
        <w:snapToGrid/>
        <w:spacing w:line="440" w:lineRule="exact"/>
        <w:ind w:left="0" w:leftChars="0" w:right="0" w:rightChars="0" w:firstLine="482" w:firstLineChars="200"/>
        <w:textAlignment w:val="auto"/>
        <w:outlineLvl w:val="9"/>
        <w:rPr>
          <w:rFonts w:hint="eastAsia" w:ascii="宋体" w:hAnsi="宋体" w:eastAsia="宋体"/>
          <w:b/>
          <w:sz w:val="21"/>
        </w:rPr>
      </w:pPr>
      <w:r>
        <w:rPr>
          <w:rFonts w:hint="eastAsia"/>
          <w:b/>
          <w:bCs/>
          <w:snapToGrid w:val="0"/>
          <w:sz w:val="24"/>
          <w:szCs w:val="24"/>
          <w:lang w:val="en-US" w:eastAsia="zh-CN"/>
        </w:rPr>
        <w:t>四、</w:t>
      </w:r>
      <w:r>
        <w:rPr>
          <w:rFonts w:hint="eastAsia"/>
          <w:b/>
          <w:bCs/>
          <w:snapToGrid w:val="0"/>
          <w:sz w:val="24"/>
          <w:szCs w:val="24"/>
          <w:lang w:val="zh-CN"/>
        </w:rPr>
        <w:t>评分细则</w:t>
      </w:r>
    </w:p>
    <w:tbl>
      <w:tblPr>
        <w:tblStyle w:val="21"/>
        <w:tblpPr w:leftFromText="180" w:rightFromText="180" w:vertAnchor="text" w:horzAnchor="page" w:tblpX="1227" w:tblpY="420"/>
        <w:tblOverlap w:val="never"/>
        <w:tblW w:w="941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13"/>
        <w:gridCol w:w="1200"/>
        <w:gridCol w:w="939"/>
        <w:gridCol w:w="66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4" w:hRule="atLeast"/>
        </w:trPr>
        <w:tc>
          <w:tcPr>
            <w:tcW w:w="1813" w:type="dxa"/>
            <w:gridSpan w:val="2"/>
            <w:noWrap w:val="0"/>
            <w:vAlign w:val="center"/>
          </w:tcPr>
          <w:p>
            <w:pPr>
              <w:keepNext w:val="0"/>
              <w:keepLines w:val="0"/>
              <w:pageBreakBefore w:val="0"/>
              <w:widowControl/>
              <w:kinsoku/>
              <w:wordWrap/>
              <w:overflowPunct/>
              <w:topLinePunct w:val="0"/>
              <w:bidi w:val="0"/>
              <w:snapToGrid/>
              <w:spacing w:line="440" w:lineRule="exact"/>
              <w:jc w:val="center"/>
              <w:textAlignment w:val="auto"/>
              <w:rPr>
                <w:sz w:val="24"/>
                <w:szCs w:val="24"/>
              </w:rPr>
            </w:pPr>
            <w:r>
              <w:rPr>
                <w:rFonts w:hint="eastAsia" w:ascii="宋体" w:hAnsi="宋体" w:eastAsia="宋体" w:cs="宋体"/>
                <w:b/>
                <w:kern w:val="0"/>
                <w:sz w:val="24"/>
                <w:szCs w:val="24"/>
              </w:rPr>
              <w:t>评分项目</w:t>
            </w:r>
          </w:p>
        </w:tc>
        <w:tc>
          <w:tcPr>
            <w:tcW w:w="939" w:type="dxa"/>
            <w:noWrap w:val="0"/>
            <w:tcMar>
              <w:left w:w="108" w:type="dxa"/>
              <w:right w:w="108" w:type="dxa"/>
            </w:tcMar>
            <w:vAlign w:val="center"/>
          </w:tcPr>
          <w:p>
            <w:pPr>
              <w:keepNext w:val="0"/>
              <w:keepLines w:val="0"/>
              <w:pageBreakBefore w:val="0"/>
              <w:widowControl/>
              <w:kinsoku/>
              <w:wordWrap/>
              <w:overflowPunct/>
              <w:topLinePunct w:val="0"/>
              <w:bidi w:val="0"/>
              <w:snapToGrid/>
              <w:spacing w:line="440" w:lineRule="exact"/>
              <w:jc w:val="center"/>
              <w:textAlignment w:val="auto"/>
              <w:rPr>
                <w:sz w:val="24"/>
                <w:szCs w:val="24"/>
              </w:rPr>
            </w:pPr>
            <w:r>
              <w:rPr>
                <w:rFonts w:hint="eastAsia" w:ascii="宋体" w:hAnsi="宋体" w:eastAsia="宋体" w:cs="宋体"/>
                <w:b/>
                <w:kern w:val="0"/>
                <w:sz w:val="24"/>
                <w:szCs w:val="24"/>
              </w:rPr>
              <w:t>分值</w:t>
            </w:r>
          </w:p>
        </w:tc>
        <w:tc>
          <w:tcPr>
            <w:tcW w:w="6658" w:type="dxa"/>
            <w:noWrap w:val="0"/>
            <w:tcMar>
              <w:left w:w="108" w:type="dxa"/>
              <w:right w:w="108" w:type="dxa"/>
            </w:tcMar>
            <w:vAlign w:val="center"/>
          </w:tcPr>
          <w:p>
            <w:pPr>
              <w:keepNext w:val="0"/>
              <w:keepLines w:val="0"/>
              <w:pageBreakBefore w:val="0"/>
              <w:widowControl/>
              <w:kinsoku/>
              <w:wordWrap/>
              <w:overflowPunct/>
              <w:topLinePunct w:val="0"/>
              <w:bidi w:val="0"/>
              <w:snapToGrid/>
              <w:spacing w:line="440" w:lineRule="exact"/>
              <w:jc w:val="center"/>
              <w:textAlignment w:val="auto"/>
              <w:rPr>
                <w:sz w:val="24"/>
                <w:szCs w:val="24"/>
              </w:rPr>
            </w:pPr>
            <w:r>
              <w:rPr>
                <w:rFonts w:hint="eastAsia" w:ascii="宋体" w:hAnsi="宋体" w:eastAsia="宋体" w:cs="宋体"/>
                <w:b/>
                <w:kern w:val="0"/>
                <w:sz w:val="24"/>
                <w:szCs w:val="24"/>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7" w:hRule="atLeast"/>
        </w:trPr>
        <w:tc>
          <w:tcPr>
            <w:tcW w:w="1813" w:type="dxa"/>
            <w:gridSpan w:val="2"/>
            <w:noWrap w:val="0"/>
            <w:vAlign w:val="center"/>
          </w:tcPr>
          <w:p>
            <w:pPr>
              <w:keepNext w:val="0"/>
              <w:keepLines w:val="0"/>
              <w:pageBreakBefore w:val="0"/>
              <w:widowControl/>
              <w:kinsoku/>
              <w:wordWrap/>
              <w:overflowPunct/>
              <w:topLinePunct w:val="0"/>
              <w:bidi w:val="0"/>
              <w:snapToGrid/>
              <w:spacing w:line="440" w:lineRule="exact"/>
              <w:jc w:val="center"/>
              <w:textAlignment w:val="auto"/>
              <w:rPr>
                <w:sz w:val="24"/>
                <w:szCs w:val="24"/>
              </w:rPr>
            </w:pPr>
            <w:r>
              <w:rPr>
                <w:rFonts w:hint="eastAsia" w:ascii="宋体" w:hAnsi="宋体" w:eastAsia="宋体" w:cs="宋体"/>
                <w:kern w:val="0"/>
                <w:sz w:val="24"/>
                <w:szCs w:val="24"/>
              </w:rPr>
              <w:t>价格部分</w:t>
            </w:r>
          </w:p>
        </w:tc>
        <w:tc>
          <w:tcPr>
            <w:tcW w:w="939" w:type="dxa"/>
            <w:noWrap w:val="0"/>
            <w:tcMar>
              <w:left w:w="108" w:type="dxa"/>
              <w:right w:w="108" w:type="dxa"/>
            </w:tcMar>
            <w:vAlign w:val="center"/>
          </w:tcPr>
          <w:p>
            <w:pPr>
              <w:keepNext w:val="0"/>
              <w:keepLines w:val="0"/>
              <w:pageBreakBefore w:val="0"/>
              <w:widowControl/>
              <w:kinsoku/>
              <w:wordWrap/>
              <w:overflowPunct/>
              <w:topLinePunct w:val="0"/>
              <w:bidi w:val="0"/>
              <w:snapToGrid/>
              <w:spacing w:line="440" w:lineRule="exact"/>
              <w:jc w:val="center"/>
              <w:textAlignment w:val="auto"/>
              <w:rPr>
                <w:sz w:val="24"/>
                <w:szCs w:val="24"/>
              </w:rPr>
            </w:pPr>
            <w:r>
              <w:rPr>
                <w:rFonts w:hint="eastAsia"/>
                <w:sz w:val="24"/>
                <w:szCs w:val="24"/>
              </w:rPr>
              <w:t>30</w:t>
            </w:r>
          </w:p>
        </w:tc>
        <w:tc>
          <w:tcPr>
            <w:tcW w:w="6658"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eastAsia" w:ascii="宋体" w:hAnsi="宋体" w:eastAsia="宋体" w:cs="宋体"/>
                <w:sz w:val="24"/>
                <w:szCs w:val="24"/>
              </w:rPr>
            </w:pPr>
            <w:r>
              <w:rPr>
                <w:rFonts w:hint="eastAsia" w:ascii="宋体" w:hAnsi="宋体" w:eastAsia="宋体" w:cs="宋体"/>
                <w:kern w:val="0"/>
                <w:sz w:val="24"/>
                <w:szCs w:val="24"/>
              </w:rPr>
              <w:t>综合评分法价格分计算采取低价优先法，即满足</w:t>
            </w:r>
            <w:r>
              <w:rPr>
                <w:rFonts w:hint="eastAsia" w:ascii="宋体" w:hAnsi="宋体" w:eastAsia="宋体" w:cs="宋体"/>
                <w:kern w:val="0"/>
                <w:sz w:val="24"/>
                <w:szCs w:val="24"/>
                <w:lang w:val="en-US" w:eastAsia="zh-CN"/>
              </w:rPr>
              <w:t>采购</w:t>
            </w:r>
            <w:r>
              <w:rPr>
                <w:rFonts w:hint="eastAsia" w:ascii="宋体" w:hAnsi="宋体" w:eastAsia="宋体" w:cs="宋体"/>
                <w:kern w:val="0"/>
                <w:sz w:val="24"/>
                <w:szCs w:val="24"/>
                <w:lang w:eastAsia="zh-CN"/>
              </w:rPr>
              <w:t>文件</w:t>
            </w:r>
            <w:r>
              <w:rPr>
                <w:rFonts w:hint="eastAsia" w:ascii="宋体" w:hAnsi="宋体" w:eastAsia="宋体" w:cs="宋体"/>
                <w:kern w:val="0"/>
                <w:sz w:val="24"/>
                <w:szCs w:val="24"/>
              </w:rPr>
              <w:t>要求且</w:t>
            </w:r>
            <w:r>
              <w:rPr>
                <w:rFonts w:hint="eastAsia" w:ascii="宋体" w:hAnsi="宋体" w:eastAsia="宋体" w:cs="宋体"/>
                <w:kern w:val="0"/>
                <w:sz w:val="24"/>
                <w:szCs w:val="24"/>
                <w:lang w:val="en-US" w:eastAsia="zh-CN"/>
              </w:rPr>
              <w:t>最后</w:t>
            </w:r>
            <w:r>
              <w:rPr>
                <w:rFonts w:hint="eastAsia" w:ascii="宋体" w:hAnsi="宋体" w:eastAsia="宋体" w:cs="宋体"/>
                <w:kern w:val="0"/>
                <w:sz w:val="24"/>
                <w:szCs w:val="24"/>
              </w:rPr>
              <w:t>报价最低的供应商报价为</w:t>
            </w:r>
            <w:r>
              <w:rPr>
                <w:rFonts w:hint="eastAsia" w:ascii="宋体" w:hAnsi="宋体" w:eastAsia="宋体" w:cs="宋体"/>
                <w:kern w:val="0"/>
                <w:sz w:val="24"/>
                <w:szCs w:val="24"/>
                <w:lang w:val="en-US" w:eastAsia="zh-CN"/>
              </w:rPr>
              <w:t>磋商</w:t>
            </w:r>
            <w:r>
              <w:rPr>
                <w:rFonts w:hint="eastAsia" w:ascii="宋体" w:hAnsi="宋体" w:eastAsia="宋体" w:cs="宋体"/>
                <w:kern w:val="0"/>
                <w:sz w:val="24"/>
                <w:szCs w:val="24"/>
                <w:lang w:eastAsia="zh-CN"/>
              </w:rPr>
              <w:t>基准价</w:t>
            </w:r>
            <w:r>
              <w:rPr>
                <w:rFonts w:hint="eastAsia" w:ascii="宋体" w:hAnsi="宋体" w:eastAsia="宋体" w:cs="宋体"/>
                <w:b/>
                <w:color w:val="000000"/>
                <w:sz w:val="24"/>
                <w:szCs w:val="24"/>
              </w:rPr>
              <w:t>（落实政府采购政策进行价格调整的，以调整后的价格计算）</w:t>
            </w:r>
            <w:r>
              <w:rPr>
                <w:rFonts w:hint="eastAsia" w:ascii="宋体" w:hAnsi="宋体" w:eastAsia="宋体" w:cs="宋体"/>
                <w:kern w:val="0"/>
                <w:sz w:val="24"/>
                <w:szCs w:val="24"/>
              </w:rPr>
              <w:t>，其价格分为满分。其他</w:t>
            </w:r>
            <w:r>
              <w:rPr>
                <w:rFonts w:hint="eastAsia" w:ascii="宋体" w:hAnsi="宋体" w:eastAsia="宋体" w:cs="宋体"/>
                <w:kern w:val="0"/>
                <w:sz w:val="24"/>
                <w:szCs w:val="24"/>
                <w:lang w:val="en-US" w:eastAsia="zh-CN"/>
              </w:rPr>
              <w:t>投标</w:t>
            </w:r>
            <w:r>
              <w:rPr>
                <w:rFonts w:hint="eastAsia" w:ascii="宋体" w:hAnsi="宋体" w:eastAsia="宋体" w:cs="宋体"/>
                <w:kern w:val="0"/>
                <w:sz w:val="24"/>
                <w:szCs w:val="24"/>
              </w:rPr>
              <w:t>供应商的价格分统一按照下列公式计算。</w:t>
            </w:r>
          </w:p>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eastAsia" w:ascii="宋体" w:hAnsi="宋体" w:eastAsia="宋体" w:cs="宋体"/>
                <w:kern w:val="0"/>
                <w:sz w:val="24"/>
                <w:szCs w:val="24"/>
                <w:lang w:eastAsia="zh-CN"/>
              </w:rPr>
            </w:pPr>
            <w:r>
              <w:rPr>
                <w:rFonts w:hint="eastAsia" w:ascii="宋体" w:hAnsi="宋体" w:eastAsia="宋体" w:cs="宋体"/>
                <w:kern w:val="0"/>
                <w:sz w:val="24"/>
                <w:szCs w:val="24"/>
              </w:rPr>
              <w:t>报价得分=（</w:t>
            </w:r>
            <w:r>
              <w:rPr>
                <w:rFonts w:hint="eastAsia" w:ascii="宋体" w:hAnsi="宋体" w:eastAsia="宋体" w:cs="宋体"/>
                <w:kern w:val="0"/>
                <w:sz w:val="24"/>
                <w:szCs w:val="24"/>
                <w:lang w:val="en-US" w:eastAsia="zh-CN"/>
              </w:rPr>
              <w:t>磋商</w:t>
            </w:r>
            <w:r>
              <w:rPr>
                <w:rFonts w:hint="eastAsia" w:ascii="宋体" w:hAnsi="宋体" w:eastAsia="宋体" w:cs="宋体"/>
                <w:kern w:val="0"/>
                <w:sz w:val="24"/>
                <w:szCs w:val="24"/>
                <w:lang w:eastAsia="zh-CN"/>
              </w:rPr>
              <w:t>基准价</w:t>
            </w:r>
            <w:r>
              <w:rPr>
                <w:rFonts w:hint="eastAsia" w:ascii="宋体" w:hAnsi="宋体" w:eastAsia="宋体" w:cs="宋体"/>
                <w:kern w:val="0"/>
                <w:sz w:val="24"/>
                <w:szCs w:val="24"/>
              </w:rPr>
              <w:t>/</w:t>
            </w:r>
            <w:r>
              <w:rPr>
                <w:rFonts w:hint="eastAsia" w:ascii="宋体" w:hAnsi="宋体" w:eastAsia="宋体" w:cs="宋体"/>
                <w:kern w:val="0"/>
                <w:sz w:val="24"/>
                <w:szCs w:val="24"/>
                <w:lang w:val="en-US" w:eastAsia="zh-CN"/>
              </w:rPr>
              <w:t>最后</w:t>
            </w:r>
            <w:r>
              <w:rPr>
                <w:rFonts w:hint="eastAsia" w:ascii="宋体" w:hAnsi="宋体" w:eastAsia="宋体" w:cs="宋体"/>
                <w:kern w:val="0"/>
                <w:sz w:val="24"/>
                <w:szCs w:val="24"/>
              </w:rPr>
              <w:t>报价）×</w:t>
            </w:r>
            <w:r>
              <w:rPr>
                <w:rFonts w:hint="eastAsia" w:ascii="宋体" w:hAnsi="宋体" w:eastAsia="宋体" w:cs="宋体"/>
                <w:kern w:val="0"/>
                <w:sz w:val="24"/>
                <w:szCs w:val="24"/>
                <w:lang w:val="en-US" w:eastAsia="zh-CN"/>
              </w:rPr>
              <w:t>30%</w:t>
            </w:r>
            <w:r>
              <w:rPr>
                <w:rFonts w:hint="eastAsia" w:ascii="宋体" w:hAnsi="宋体" w:eastAsia="宋体" w:cs="宋体"/>
                <w:kern w:val="0"/>
                <w:sz w:val="24"/>
                <w:szCs w:val="24"/>
              </w:rPr>
              <w:t>×100</w:t>
            </w:r>
          </w:p>
          <w:p>
            <w:pPr>
              <w:keepNext w:val="0"/>
              <w:keepLines w:val="0"/>
              <w:pageBreakBefore w:val="0"/>
              <w:widowControl/>
              <w:kinsoku/>
              <w:wordWrap/>
              <w:overflowPunct/>
              <w:topLinePunct w:val="0"/>
              <w:bidi w:val="0"/>
              <w:snapToGrid/>
              <w:spacing w:line="440" w:lineRule="exact"/>
              <w:jc w:val="left"/>
              <w:textAlignment w:val="auto"/>
              <w:rPr>
                <w:rFonts w:hint="eastAsia" w:ascii="宋体" w:hAnsi="宋体" w:eastAsia="宋体" w:cs="宋体"/>
                <w:kern w:val="0"/>
                <w:sz w:val="24"/>
                <w:szCs w:val="24"/>
              </w:rPr>
            </w:pPr>
            <w:r>
              <w:rPr>
                <w:rStyle w:val="39"/>
                <w:rFonts w:hint="eastAsia" w:ascii="宋体" w:hAnsi="宋体" w:eastAsia="宋体" w:cs="宋体"/>
                <w:b w:val="0"/>
                <w:bCs w:val="0"/>
                <w:color w:val="000000"/>
                <w:sz w:val="24"/>
                <w:szCs w:val="24"/>
                <w:highlight w:val="none"/>
                <w:u w:val="none"/>
                <w:lang w:val="zh-TW" w:eastAsia="zh-TW"/>
              </w:rPr>
              <w:t>注：</w:t>
            </w:r>
            <w:r>
              <w:rPr>
                <w:rStyle w:val="39"/>
                <w:rFonts w:hint="eastAsia" w:ascii="宋体" w:hAnsi="宋体" w:eastAsia="宋体" w:cs="宋体"/>
                <w:b w:val="0"/>
                <w:bCs w:val="0"/>
                <w:color w:val="000000"/>
                <w:sz w:val="24"/>
                <w:szCs w:val="24"/>
                <w:highlight w:val="none"/>
                <w:u w:val="none"/>
                <w:lang w:val="en-US" w:eastAsia="zh-CN"/>
              </w:rPr>
              <w:t>磋商</w:t>
            </w:r>
            <w:r>
              <w:rPr>
                <w:rStyle w:val="39"/>
                <w:rFonts w:hint="eastAsia" w:ascii="宋体" w:hAnsi="宋体" w:eastAsia="宋体" w:cs="宋体"/>
                <w:b w:val="0"/>
                <w:bCs w:val="0"/>
                <w:color w:val="000000"/>
                <w:sz w:val="24"/>
                <w:szCs w:val="24"/>
                <w:highlight w:val="none"/>
                <w:u w:val="none"/>
                <w:lang w:eastAsia="zh-CN"/>
              </w:rPr>
              <w:t>小组</w:t>
            </w:r>
            <w:r>
              <w:rPr>
                <w:rStyle w:val="39"/>
                <w:rFonts w:hint="eastAsia" w:ascii="宋体" w:hAnsi="宋体" w:eastAsia="宋体" w:cs="宋体"/>
                <w:b w:val="0"/>
                <w:bCs w:val="0"/>
                <w:color w:val="000000"/>
                <w:sz w:val="24"/>
                <w:szCs w:val="24"/>
                <w:highlight w:val="none"/>
                <w:u w:val="none"/>
                <w:lang w:val="zh-TW" w:eastAsia="zh-TW"/>
              </w:rPr>
              <w:t>认为</w:t>
            </w:r>
            <w:r>
              <w:rPr>
                <w:rStyle w:val="39"/>
                <w:rFonts w:hint="eastAsia" w:ascii="宋体" w:hAnsi="宋体" w:eastAsia="宋体" w:cs="宋体"/>
                <w:b w:val="0"/>
                <w:bCs w:val="0"/>
                <w:color w:val="000000"/>
                <w:sz w:val="24"/>
                <w:szCs w:val="24"/>
                <w:highlight w:val="none"/>
                <w:u w:val="none"/>
              </w:rPr>
              <w:t>供应商</w:t>
            </w:r>
            <w:r>
              <w:rPr>
                <w:rStyle w:val="39"/>
                <w:rFonts w:hint="eastAsia" w:ascii="宋体" w:hAnsi="宋体" w:eastAsia="宋体" w:cs="宋体"/>
                <w:b w:val="0"/>
                <w:bCs w:val="0"/>
                <w:color w:val="000000"/>
                <w:sz w:val="24"/>
                <w:szCs w:val="24"/>
                <w:highlight w:val="none"/>
                <w:u w:val="none"/>
                <w:lang w:val="zh-TW" w:eastAsia="zh-TW"/>
              </w:rPr>
              <w:t>的</w:t>
            </w:r>
            <w:r>
              <w:rPr>
                <w:rStyle w:val="39"/>
                <w:rFonts w:hint="eastAsia" w:ascii="宋体" w:hAnsi="宋体" w:eastAsia="宋体" w:cs="宋体"/>
                <w:b w:val="0"/>
                <w:bCs w:val="0"/>
                <w:color w:val="000000"/>
                <w:sz w:val="24"/>
                <w:szCs w:val="24"/>
                <w:highlight w:val="none"/>
                <w:u w:val="none"/>
                <w:lang w:val="en-US" w:eastAsia="zh-CN"/>
              </w:rPr>
              <w:t>最后</w:t>
            </w:r>
            <w:r>
              <w:rPr>
                <w:rStyle w:val="39"/>
                <w:rFonts w:hint="eastAsia" w:ascii="宋体" w:hAnsi="宋体" w:eastAsia="宋体" w:cs="宋体"/>
                <w:b w:val="0"/>
                <w:bCs w:val="0"/>
                <w:color w:val="000000"/>
                <w:sz w:val="24"/>
                <w:szCs w:val="24"/>
                <w:highlight w:val="none"/>
                <w:u w:val="none"/>
                <w:lang w:val="zh-TW" w:eastAsia="zh-TW"/>
              </w:rPr>
              <w:t>报价明显低于其他通过符合性审查</w:t>
            </w:r>
            <w:r>
              <w:rPr>
                <w:rStyle w:val="39"/>
                <w:rFonts w:hint="eastAsia" w:ascii="宋体" w:hAnsi="宋体" w:eastAsia="宋体" w:cs="宋体"/>
                <w:b w:val="0"/>
                <w:bCs w:val="0"/>
                <w:color w:val="000000"/>
                <w:sz w:val="24"/>
                <w:szCs w:val="24"/>
                <w:highlight w:val="none"/>
                <w:u w:val="none"/>
              </w:rPr>
              <w:t>供应商</w:t>
            </w:r>
            <w:r>
              <w:rPr>
                <w:rStyle w:val="39"/>
                <w:rFonts w:hint="eastAsia" w:ascii="宋体" w:hAnsi="宋体" w:eastAsia="宋体" w:cs="宋体"/>
                <w:b w:val="0"/>
                <w:bCs w:val="0"/>
                <w:color w:val="000000"/>
                <w:sz w:val="24"/>
                <w:szCs w:val="24"/>
                <w:highlight w:val="none"/>
                <w:u w:val="none"/>
                <w:lang w:val="zh-TW" w:eastAsia="zh-TW"/>
              </w:rPr>
              <w:t>的报价，有可能影响</w:t>
            </w:r>
            <w:r>
              <w:rPr>
                <w:rStyle w:val="39"/>
                <w:rFonts w:hint="eastAsia" w:ascii="宋体" w:hAnsi="宋体" w:eastAsia="宋体" w:cs="宋体"/>
                <w:b w:val="0"/>
                <w:bCs w:val="0"/>
                <w:color w:val="000000"/>
                <w:sz w:val="24"/>
                <w:szCs w:val="24"/>
                <w:highlight w:val="none"/>
                <w:u w:val="none"/>
                <w:lang w:val="en-US" w:eastAsia="zh-CN"/>
              </w:rPr>
              <w:t>服务</w:t>
            </w:r>
            <w:r>
              <w:rPr>
                <w:rStyle w:val="39"/>
                <w:rFonts w:hint="eastAsia" w:ascii="宋体" w:hAnsi="宋体" w:eastAsia="宋体" w:cs="宋体"/>
                <w:b w:val="0"/>
                <w:bCs w:val="0"/>
                <w:color w:val="000000"/>
                <w:sz w:val="24"/>
                <w:szCs w:val="24"/>
                <w:highlight w:val="none"/>
                <w:u w:val="none"/>
                <w:lang w:val="zh-TW" w:eastAsia="zh-TW"/>
              </w:rPr>
              <w:t>质量或者不能诚信履约的，应当要求其在评标现场合理的时间内提供书面说明，必要时提交相关证明材料；</w:t>
            </w:r>
            <w:r>
              <w:rPr>
                <w:rStyle w:val="39"/>
                <w:rFonts w:hint="eastAsia" w:ascii="宋体" w:hAnsi="宋体" w:eastAsia="宋体" w:cs="宋体"/>
                <w:b w:val="0"/>
                <w:bCs w:val="0"/>
                <w:color w:val="000000"/>
                <w:sz w:val="24"/>
                <w:szCs w:val="24"/>
                <w:highlight w:val="none"/>
                <w:u w:val="none"/>
              </w:rPr>
              <w:t>供应商</w:t>
            </w:r>
            <w:r>
              <w:rPr>
                <w:rStyle w:val="39"/>
                <w:rFonts w:hint="eastAsia" w:ascii="宋体" w:hAnsi="宋体" w:eastAsia="宋体" w:cs="宋体"/>
                <w:b w:val="0"/>
                <w:bCs w:val="0"/>
                <w:color w:val="000000"/>
                <w:sz w:val="24"/>
                <w:szCs w:val="24"/>
                <w:highlight w:val="none"/>
                <w:u w:val="none"/>
                <w:lang w:val="zh-TW" w:eastAsia="zh-TW"/>
              </w:rPr>
              <w:t>不能证明其报价合理性的，</w:t>
            </w:r>
            <w:r>
              <w:rPr>
                <w:rStyle w:val="39"/>
                <w:rFonts w:hint="eastAsia" w:ascii="宋体" w:hAnsi="宋体" w:eastAsia="宋体" w:cs="宋体"/>
                <w:b w:val="0"/>
                <w:bCs w:val="0"/>
                <w:color w:val="000000"/>
                <w:sz w:val="24"/>
                <w:szCs w:val="24"/>
                <w:highlight w:val="none"/>
                <w:u w:val="none"/>
                <w:lang w:val="en-US" w:eastAsia="zh-CN"/>
              </w:rPr>
              <w:t>磋商</w:t>
            </w:r>
            <w:r>
              <w:rPr>
                <w:rStyle w:val="39"/>
                <w:rFonts w:hint="eastAsia" w:ascii="宋体" w:hAnsi="宋体" w:eastAsia="宋体" w:cs="宋体"/>
                <w:b w:val="0"/>
                <w:bCs w:val="0"/>
                <w:color w:val="000000"/>
                <w:sz w:val="24"/>
                <w:szCs w:val="24"/>
                <w:highlight w:val="none"/>
                <w:u w:val="none"/>
                <w:lang w:eastAsia="zh-CN"/>
              </w:rPr>
              <w:t>小组</w:t>
            </w:r>
            <w:r>
              <w:rPr>
                <w:rStyle w:val="39"/>
                <w:rFonts w:hint="eastAsia" w:ascii="宋体" w:hAnsi="宋体" w:eastAsia="宋体" w:cs="宋体"/>
                <w:b w:val="0"/>
                <w:bCs w:val="0"/>
                <w:color w:val="000000"/>
                <w:sz w:val="24"/>
                <w:szCs w:val="24"/>
                <w:highlight w:val="none"/>
                <w:u w:val="none"/>
                <w:lang w:val="zh-TW" w:eastAsia="zh-TW"/>
              </w:rPr>
              <w:t>应当将其作为无效投标处理。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4" w:hRule="atLeast"/>
        </w:trPr>
        <w:tc>
          <w:tcPr>
            <w:tcW w:w="613" w:type="dxa"/>
            <w:vMerge w:val="restart"/>
            <w:noWrap w:val="0"/>
            <w:vAlign w:val="center"/>
          </w:tcPr>
          <w:p>
            <w:pPr>
              <w:keepNext w:val="0"/>
              <w:keepLines w:val="0"/>
              <w:pageBreakBefore w:val="0"/>
              <w:widowControl/>
              <w:kinsoku/>
              <w:wordWrap/>
              <w:overflowPunct/>
              <w:topLinePunct w:val="0"/>
              <w:bidi w:val="0"/>
              <w:snapToGrid/>
              <w:spacing w:line="440" w:lineRule="exact"/>
              <w:jc w:val="center"/>
              <w:textAlignment w:val="auto"/>
              <w:rPr>
                <w:sz w:val="24"/>
                <w:szCs w:val="24"/>
              </w:rPr>
            </w:pPr>
            <w:r>
              <w:rPr>
                <w:rFonts w:hint="eastAsia" w:ascii="宋体" w:hAnsi="宋体" w:eastAsia="宋体" w:cs="宋体"/>
                <w:kern w:val="0"/>
                <w:sz w:val="24"/>
                <w:szCs w:val="24"/>
              </w:rPr>
              <w:t>商务部分（20分）</w:t>
            </w:r>
          </w:p>
        </w:tc>
        <w:tc>
          <w:tcPr>
            <w:tcW w:w="1200" w:type="dxa"/>
            <w:noWrap w:val="0"/>
            <w:vAlign w:val="center"/>
          </w:tcPr>
          <w:p>
            <w:pPr>
              <w:keepNext w:val="0"/>
              <w:keepLines w:val="0"/>
              <w:pageBreakBefore w:val="0"/>
              <w:widowControl/>
              <w:kinsoku/>
              <w:wordWrap/>
              <w:overflowPunct/>
              <w:topLinePunct w:val="0"/>
              <w:bidi w:val="0"/>
              <w:snapToGrid/>
              <w:spacing w:line="440" w:lineRule="exact"/>
              <w:jc w:val="center"/>
              <w:textAlignment w:val="auto"/>
              <w:rPr>
                <w:rFonts w:ascii="宋体" w:hAnsi="宋体" w:eastAsia="宋体" w:cs="宋体"/>
                <w:kern w:val="0"/>
                <w:sz w:val="24"/>
                <w:szCs w:val="24"/>
              </w:rPr>
            </w:pPr>
            <w:r>
              <w:rPr>
                <w:rFonts w:hint="eastAsia" w:ascii="宋体" w:hAnsi="宋体" w:eastAsia="宋体" w:cs="宋体"/>
                <w:kern w:val="0"/>
                <w:sz w:val="24"/>
                <w:szCs w:val="24"/>
              </w:rPr>
              <w:t>企业</w:t>
            </w:r>
          </w:p>
          <w:p>
            <w:pPr>
              <w:keepNext w:val="0"/>
              <w:keepLines w:val="0"/>
              <w:pageBreakBefore w:val="0"/>
              <w:widowControl/>
              <w:kinsoku/>
              <w:wordWrap/>
              <w:overflowPunct/>
              <w:topLinePunct w:val="0"/>
              <w:bidi w:val="0"/>
              <w:snapToGrid/>
              <w:spacing w:line="440" w:lineRule="exact"/>
              <w:jc w:val="center"/>
              <w:textAlignment w:val="auto"/>
              <w:rPr>
                <w:sz w:val="24"/>
                <w:szCs w:val="24"/>
              </w:rPr>
            </w:pPr>
            <w:r>
              <w:rPr>
                <w:rFonts w:hint="eastAsia" w:ascii="宋体" w:hAnsi="宋体" w:eastAsia="宋体" w:cs="宋体"/>
                <w:kern w:val="0"/>
                <w:sz w:val="24"/>
                <w:szCs w:val="24"/>
              </w:rPr>
              <w:t>业绩</w:t>
            </w:r>
          </w:p>
        </w:tc>
        <w:tc>
          <w:tcPr>
            <w:tcW w:w="939" w:type="dxa"/>
            <w:noWrap w:val="0"/>
            <w:tcMar>
              <w:left w:w="108" w:type="dxa"/>
              <w:right w:w="108" w:type="dxa"/>
            </w:tcMar>
            <w:vAlign w:val="center"/>
          </w:tcPr>
          <w:p>
            <w:pPr>
              <w:keepNext w:val="0"/>
              <w:keepLines w:val="0"/>
              <w:pageBreakBefore w:val="0"/>
              <w:widowControl/>
              <w:kinsoku/>
              <w:wordWrap/>
              <w:overflowPunct/>
              <w:topLinePunct w:val="0"/>
              <w:bidi w:val="0"/>
              <w:snapToGrid/>
              <w:spacing w:line="440" w:lineRule="exact"/>
              <w:jc w:val="center"/>
              <w:textAlignment w:val="auto"/>
              <w:rPr>
                <w:sz w:val="24"/>
                <w:szCs w:val="24"/>
              </w:rPr>
            </w:pPr>
            <w:r>
              <w:rPr>
                <w:rFonts w:hint="eastAsia" w:ascii="宋体" w:hAnsi="宋体" w:eastAsia="宋体" w:cs="宋体"/>
                <w:kern w:val="0"/>
                <w:sz w:val="24"/>
                <w:szCs w:val="24"/>
              </w:rPr>
              <w:t>1</w:t>
            </w:r>
            <w:r>
              <w:rPr>
                <w:rFonts w:ascii="宋体" w:hAnsi="宋体" w:eastAsia="宋体" w:cs="宋体"/>
                <w:kern w:val="0"/>
                <w:sz w:val="24"/>
                <w:szCs w:val="24"/>
              </w:rPr>
              <w:t>0</w:t>
            </w:r>
          </w:p>
        </w:tc>
        <w:tc>
          <w:tcPr>
            <w:tcW w:w="6658" w:type="dxa"/>
            <w:noWrap w:val="0"/>
            <w:tcMar>
              <w:left w:w="108" w:type="dxa"/>
              <w:right w:w="108" w:type="dxa"/>
            </w:tcMar>
            <w:vAlign w:val="center"/>
          </w:tcPr>
          <w:p>
            <w:pPr>
              <w:keepNext w:val="0"/>
              <w:keepLines w:val="0"/>
              <w:pageBreakBefore w:val="0"/>
              <w:widowControl/>
              <w:kinsoku/>
              <w:wordWrap/>
              <w:overflowPunct/>
              <w:topLinePunct w:val="0"/>
              <w:bidi w:val="0"/>
              <w:snapToGrid/>
              <w:spacing w:line="440" w:lineRule="exact"/>
              <w:jc w:val="left"/>
              <w:textAlignment w:val="auto"/>
              <w:rPr>
                <w:rFonts w:ascii="宋体" w:hAnsi="宋体" w:eastAsia="宋体" w:cs="宋体"/>
                <w:kern w:val="0"/>
                <w:sz w:val="24"/>
                <w:szCs w:val="24"/>
              </w:rPr>
            </w:pPr>
            <w:r>
              <w:rPr>
                <w:rFonts w:hint="eastAsia" w:ascii="宋体" w:hAnsi="宋体" w:eastAsia="宋体" w:cs="宋体"/>
                <w:kern w:val="0"/>
                <w:sz w:val="24"/>
                <w:szCs w:val="24"/>
              </w:rPr>
              <w:t>企业近三年承担过类似项目，一个得</w:t>
            </w:r>
            <w:r>
              <w:rPr>
                <w:rFonts w:ascii="宋体" w:hAnsi="宋体" w:eastAsia="宋体" w:cs="宋体"/>
                <w:kern w:val="0"/>
                <w:sz w:val="24"/>
                <w:szCs w:val="24"/>
              </w:rPr>
              <w:t>5</w:t>
            </w:r>
            <w:r>
              <w:rPr>
                <w:rFonts w:hint="eastAsia" w:ascii="宋体" w:hAnsi="宋体" w:eastAsia="宋体" w:cs="宋体"/>
                <w:kern w:val="0"/>
                <w:sz w:val="24"/>
                <w:szCs w:val="24"/>
              </w:rPr>
              <w:t>分，最多得1</w:t>
            </w:r>
            <w:r>
              <w:rPr>
                <w:rFonts w:ascii="宋体" w:hAnsi="宋体" w:eastAsia="宋体" w:cs="宋体"/>
                <w:kern w:val="0"/>
                <w:sz w:val="24"/>
                <w:szCs w:val="24"/>
              </w:rPr>
              <w:t>0</w:t>
            </w:r>
            <w:r>
              <w:rPr>
                <w:rFonts w:hint="eastAsia" w:ascii="宋体" w:hAnsi="宋体" w:eastAsia="宋体" w:cs="宋体"/>
                <w:kern w:val="0"/>
                <w:sz w:val="24"/>
                <w:szCs w:val="24"/>
              </w:rPr>
              <w:t>分；</w:t>
            </w:r>
            <w:r>
              <w:rPr>
                <w:rFonts w:hint="eastAsia" w:ascii="宋体" w:hAnsi="宋体" w:eastAsia="宋体" w:cs="宋体"/>
                <w:color w:val="000000"/>
                <w:kern w:val="0"/>
                <w:sz w:val="24"/>
                <w:szCs w:val="24"/>
              </w:rPr>
              <w:t>（以中标通知书或合同为准</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lang w:val="en-US" w:eastAsia="zh-CN"/>
              </w:rPr>
              <w:t>提供</w:t>
            </w:r>
            <w:r>
              <w:rPr>
                <w:rFonts w:hint="eastAsia" w:ascii="宋体" w:hAnsi="宋体" w:eastAsia="宋体" w:cs="宋体"/>
                <w:color w:val="000000"/>
                <w:kern w:val="0"/>
                <w:sz w:val="24"/>
                <w:szCs w:val="24"/>
              </w:rPr>
              <w:t>中标通知书或合同</w:t>
            </w:r>
            <w:r>
              <w:rPr>
                <w:rFonts w:hint="eastAsia" w:ascii="宋体" w:hAnsi="宋体" w:eastAsia="宋体" w:cs="宋体"/>
                <w:color w:val="000000"/>
                <w:kern w:val="0"/>
                <w:sz w:val="24"/>
                <w:szCs w:val="24"/>
                <w:lang w:val="en-US" w:eastAsia="zh-CN"/>
              </w:rPr>
              <w:t>清晰扫描件</w:t>
            </w:r>
            <w:r>
              <w:rPr>
                <w:rFonts w:hint="eastAsia" w:ascii="宋体" w:hAnsi="宋体" w:eastAsia="宋体" w:cs="宋体"/>
                <w:color w:val="000000"/>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48" w:hRule="atLeast"/>
        </w:trPr>
        <w:tc>
          <w:tcPr>
            <w:tcW w:w="613" w:type="dxa"/>
            <w:vMerge w:val="continue"/>
            <w:noWrap w:val="0"/>
            <w:vAlign w:val="center"/>
          </w:tcPr>
          <w:p>
            <w:pPr>
              <w:keepNext w:val="0"/>
              <w:keepLines w:val="0"/>
              <w:pageBreakBefore w:val="0"/>
              <w:widowControl/>
              <w:kinsoku/>
              <w:wordWrap/>
              <w:overflowPunct/>
              <w:topLinePunct w:val="0"/>
              <w:bidi w:val="0"/>
              <w:snapToGrid/>
              <w:spacing w:line="440" w:lineRule="exact"/>
              <w:jc w:val="left"/>
              <w:textAlignment w:val="auto"/>
              <w:rPr>
                <w:rFonts w:ascii="宋体" w:hAnsi="宋体" w:eastAsia="宋体" w:cs="宋体"/>
                <w:kern w:val="0"/>
                <w:sz w:val="24"/>
                <w:szCs w:val="24"/>
              </w:rPr>
            </w:pPr>
          </w:p>
        </w:tc>
        <w:tc>
          <w:tcPr>
            <w:tcW w:w="1200" w:type="dxa"/>
            <w:noWrap w:val="0"/>
            <w:tcMar>
              <w:left w:w="108" w:type="dxa"/>
              <w:right w:w="108" w:type="dxa"/>
            </w:tcMar>
            <w:vAlign w:val="center"/>
          </w:tcPr>
          <w:p>
            <w:pPr>
              <w:keepNext w:val="0"/>
              <w:keepLines w:val="0"/>
              <w:pageBreakBefore w:val="0"/>
              <w:widowControl/>
              <w:kinsoku/>
              <w:wordWrap/>
              <w:overflowPunct/>
              <w:topLinePunct w:val="0"/>
              <w:bidi w:val="0"/>
              <w:snapToGrid/>
              <w:spacing w:line="440" w:lineRule="exact"/>
              <w:jc w:val="center"/>
              <w:textAlignment w:val="auto"/>
              <w:rPr>
                <w:rFonts w:ascii="宋体" w:hAnsi="宋体" w:eastAsia="宋体" w:cs="宋体"/>
                <w:kern w:val="0"/>
                <w:sz w:val="24"/>
                <w:szCs w:val="24"/>
              </w:rPr>
            </w:pPr>
            <w:r>
              <w:rPr>
                <w:rFonts w:hint="eastAsia" w:ascii="宋体" w:hAnsi="宋体" w:eastAsia="宋体" w:cs="宋体"/>
                <w:kern w:val="0"/>
                <w:sz w:val="24"/>
                <w:szCs w:val="24"/>
              </w:rPr>
              <w:t>项目班子</w:t>
            </w:r>
          </w:p>
          <w:p>
            <w:pPr>
              <w:keepNext w:val="0"/>
              <w:keepLines w:val="0"/>
              <w:pageBreakBefore w:val="0"/>
              <w:widowControl/>
              <w:kinsoku/>
              <w:wordWrap/>
              <w:overflowPunct/>
              <w:topLinePunct w:val="0"/>
              <w:bidi w:val="0"/>
              <w:snapToGrid/>
              <w:spacing w:line="440" w:lineRule="exact"/>
              <w:jc w:val="center"/>
              <w:textAlignment w:val="auto"/>
              <w:rPr>
                <w:rFonts w:ascii="宋体" w:hAnsi="宋体" w:eastAsia="宋体" w:cs="宋体"/>
                <w:kern w:val="0"/>
                <w:sz w:val="24"/>
                <w:szCs w:val="24"/>
              </w:rPr>
            </w:pPr>
            <w:r>
              <w:rPr>
                <w:rFonts w:hint="eastAsia" w:ascii="宋体" w:hAnsi="宋体" w:eastAsia="宋体" w:cs="宋体"/>
                <w:kern w:val="0"/>
                <w:sz w:val="24"/>
                <w:szCs w:val="24"/>
              </w:rPr>
              <w:t>配备</w:t>
            </w:r>
          </w:p>
        </w:tc>
        <w:tc>
          <w:tcPr>
            <w:tcW w:w="939" w:type="dxa"/>
            <w:noWrap w:val="0"/>
            <w:tcMar>
              <w:left w:w="108" w:type="dxa"/>
              <w:right w:w="108" w:type="dxa"/>
            </w:tcMar>
            <w:vAlign w:val="center"/>
          </w:tcPr>
          <w:p>
            <w:pPr>
              <w:keepNext w:val="0"/>
              <w:keepLines w:val="0"/>
              <w:pageBreakBefore w:val="0"/>
              <w:widowControl/>
              <w:kinsoku/>
              <w:wordWrap/>
              <w:overflowPunct/>
              <w:topLinePunct w:val="0"/>
              <w:bidi w:val="0"/>
              <w:snapToGrid/>
              <w:spacing w:line="440" w:lineRule="exact"/>
              <w:jc w:val="center"/>
              <w:textAlignment w:val="auto"/>
              <w:rPr>
                <w:rFonts w:ascii="宋体" w:hAnsi="宋体" w:eastAsia="宋体" w:cs="宋体"/>
                <w:kern w:val="0"/>
                <w:sz w:val="24"/>
                <w:szCs w:val="24"/>
              </w:rPr>
            </w:pPr>
            <w:r>
              <w:rPr>
                <w:rFonts w:ascii="宋体" w:hAnsi="宋体" w:eastAsia="宋体" w:cs="宋体"/>
                <w:kern w:val="0"/>
                <w:sz w:val="24"/>
                <w:szCs w:val="24"/>
              </w:rPr>
              <w:t>6</w:t>
            </w:r>
          </w:p>
        </w:tc>
        <w:tc>
          <w:tcPr>
            <w:tcW w:w="6658" w:type="dxa"/>
            <w:noWrap w:val="0"/>
            <w:tcMar>
              <w:left w:w="108" w:type="dxa"/>
              <w:right w:w="108" w:type="dxa"/>
            </w:tcMar>
            <w:vAlign w:val="center"/>
          </w:tcPr>
          <w:p>
            <w:pPr>
              <w:keepNext w:val="0"/>
              <w:keepLines w:val="0"/>
              <w:pageBreakBefore w:val="0"/>
              <w:widowControl/>
              <w:kinsoku/>
              <w:wordWrap/>
              <w:overflowPunct/>
              <w:topLinePunct w:val="0"/>
              <w:bidi w:val="0"/>
              <w:snapToGrid/>
              <w:spacing w:line="440" w:lineRule="exact"/>
              <w:jc w:val="left"/>
              <w:textAlignment w:val="auto"/>
              <w:rPr>
                <w:rFonts w:hint="eastAsia" w:ascii="宋体" w:hAnsi="宋体" w:eastAsia="宋体" w:cs="宋体"/>
                <w:kern w:val="0"/>
                <w:sz w:val="24"/>
                <w:szCs w:val="24"/>
                <w:lang w:eastAsia="zh-CN"/>
              </w:rPr>
            </w:pPr>
            <w:r>
              <w:rPr>
                <w:rFonts w:hint="eastAsia" w:ascii="宋体" w:hAnsi="宋体" w:eastAsia="宋体" w:cs="宋体"/>
                <w:b/>
                <w:bCs/>
                <w:kern w:val="0"/>
                <w:sz w:val="24"/>
                <w:szCs w:val="24"/>
              </w:rPr>
              <w:t>项目经理</w:t>
            </w:r>
            <w:r>
              <w:rPr>
                <w:rFonts w:hint="eastAsia" w:ascii="宋体" w:hAnsi="宋体" w:eastAsia="宋体" w:cs="宋体"/>
                <w:b/>
                <w:bCs/>
                <w:kern w:val="0"/>
                <w:sz w:val="24"/>
                <w:szCs w:val="24"/>
                <w:lang w:eastAsia="zh-CN"/>
              </w:rPr>
              <w:t>：</w:t>
            </w:r>
            <w:r>
              <w:rPr>
                <w:rFonts w:hint="eastAsia" w:ascii="宋体" w:hAnsi="宋体" w:cs="宋体"/>
                <w:kern w:val="0"/>
                <w:sz w:val="24"/>
                <w:szCs w:val="24"/>
                <w:lang w:val="en-US" w:eastAsia="zh-CN"/>
              </w:rPr>
              <w:t>①</w:t>
            </w:r>
            <w:r>
              <w:rPr>
                <w:rFonts w:hint="eastAsia" w:ascii="宋体" w:hAnsi="宋体" w:eastAsia="宋体" w:cs="宋体"/>
                <w:kern w:val="0"/>
                <w:sz w:val="24"/>
                <w:szCs w:val="24"/>
              </w:rPr>
              <w:t>中级职称及以上1分；初级职称0.</w:t>
            </w:r>
            <w:r>
              <w:rPr>
                <w:rFonts w:hint="eastAsia" w:ascii="宋体" w:hAnsi="宋体" w:cs="宋体"/>
                <w:kern w:val="0"/>
                <w:sz w:val="24"/>
                <w:szCs w:val="24"/>
                <w:lang w:val="en-US" w:eastAsia="zh-CN"/>
              </w:rPr>
              <w:t>5</w:t>
            </w:r>
            <w:r>
              <w:rPr>
                <w:rFonts w:hint="eastAsia" w:ascii="宋体" w:hAnsi="宋体" w:eastAsia="宋体" w:cs="宋体"/>
                <w:kern w:val="0"/>
                <w:sz w:val="24"/>
                <w:szCs w:val="24"/>
              </w:rPr>
              <w:t>分；其他0分</w:t>
            </w:r>
            <w:r>
              <w:rPr>
                <w:rFonts w:hint="eastAsia" w:ascii="宋体" w:hAnsi="宋体" w:eastAsia="宋体" w:cs="宋体"/>
                <w:kern w:val="0"/>
                <w:sz w:val="24"/>
                <w:szCs w:val="24"/>
                <w:lang w:eastAsia="zh-CN"/>
              </w:rPr>
              <w:t>。</w:t>
            </w:r>
            <w:r>
              <w:rPr>
                <w:rFonts w:hint="eastAsia" w:ascii="宋体" w:hAnsi="宋体" w:cs="宋体"/>
                <w:kern w:val="0"/>
                <w:sz w:val="24"/>
                <w:szCs w:val="24"/>
                <w:lang w:val="en-US" w:eastAsia="zh-CN"/>
              </w:rPr>
              <w:t>②</w:t>
            </w:r>
            <w:r>
              <w:rPr>
                <w:rFonts w:hint="eastAsia" w:ascii="宋体" w:hAnsi="宋体" w:eastAsia="宋体" w:cs="宋体"/>
                <w:kern w:val="0"/>
                <w:sz w:val="24"/>
                <w:szCs w:val="24"/>
              </w:rPr>
              <w:t>大学本科及以上1分；大学专科0.</w:t>
            </w:r>
            <w:r>
              <w:rPr>
                <w:rFonts w:hint="eastAsia" w:ascii="宋体" w:hAnsi="宋体" w:cs="宋体"/>
                <w:kern w:val="0"/>
                <w:sz w:val="24"/>
                <w:szCs w:val="24"/>
                <w:lang w:val="en-US" w:eastAsia="zh-CN"/>
              </w:rPr>
              <w:t>5</w:t>
            </w:r>
            <w:r>
              <w:rPr>
                <w:rFonts w:hint="eastAsia" w:ascii="宋体" w:hAnsi="宋体" w:eastAsia="宋体" w:cs="宋体"/>
                <w:kern w:val="0"/>
                <w:sz w:val="24"/>
                <w:szCs w:val="24"/>
              </w:rPr>
              <w:t>分；其他0分</w:t>
            </w:r>
            <w:r>
              <w:rPr>
                <w:rFonts w:hint="eastAsia" w:ascii="宋体" w:hAnsi="宋体" w:eastAsia="宋体" w:cs="宋体"/>
                <w:kern w:val="0"/>
                <w:sz w:val="24"/>
                <w:szCs w:val="24"/>
                <w:lang w:eastAsia="zh-CN"/>
              </w:rPr>
              <w:t>。</w:t>
            </w:r>
          </w:p>
          <w:p>
            <w:pPr>
              <w:keepNext w:val="0"/>
              <w:keepLines w:val="0"/>
              <w:pageBreakBefore w:val="0"/>
              <w:widowControl/>
              <w:kinsoku/>
              <w:wordWrap/>
              <w:overflowPunct/>
              <w:topLinePunct w:val="0"/>
              <w:bidi w:val="0"/>
              <w:snapToGrid/>
              <w:spacing w:line="440" w:lineRule="exact"/>
              <w:jc w:val="left"/>
              <w:textAlignment w:val="auto"/>
              <w:rPr>
                <w:rFonts w:hint="eastAsia" w:ascii="宋体" w:hAnsi="宋体" w:eastAsia="宋体" w:cs="宋体"/>
                <w:kern w:val="0"/>
                <w:sz w:val="24"/>
                <w:szCs w:val="24"/>
                <w:lang w:eastAsia="zh-CN"/>
              </w:rPr>
            </w:pPr>
            <w:r>
              <w:rPr>
                <w:rFonts w:hint="eastAsia" w:ascii="宋体" w:hAnsi="宋体" w:eastAsia="宋体" w:cs="宋体"/>
                <w:b/>
                <w:bCs/>
                <w:kern w:val="0"/>
                <w:sz w:val="24"/>
                <w:szCs w:val="24"/>
              </w:rPr>
              <w:t>技术负责人</w:t>
            </w:r>
            <w:r>
              <w:rPr>
                <w:rFonts w:hint="eastAsia" w:ascii="宋体" w:hAnsi="宋体" w:eastAsia="宋体" w:cs="宋体"/>
                <w:kern w:val="0"/>
                <w:sz w:val="24"/>
                <w:szCs w:val="24"/>
                <w:lang w:eastAsia="zh-CN"/>
              </w:rPr>
              <w:t>：</w:t>
            </w:r>
            <w:r>
              <w:rPr>
                <w:rFonts w:hint="eastAsia" w:ascii="宋体" w:hAnsi="宋体" w:cs="宋体"/>
                <w:kern w:val="0"/>
                <w:sz w:val="24"/>
                <w:szCs w:val="24"/>
                <w:lang w:val="en-US" w:eastAsia="zh-CN"/>
              </w:rPr>
              <w:t>①</w:t>
            </w:r>
            <w:r>
              <w:rPr>
                <w:rFonts w:hint="eastAsia" w:ascii="宋体" w:hAnsi="宋体" w:eastAsia="宋体" w:cs="宋体"/>
                <w:kern w:val="0"/>
                <w:sz w:val="24"/>
                <w:szCs w:val="24"/>
              </w:rPr>
              <w:t>高级工程师及以上1分；中级职称或注册类执业资格 0.</w:t>
            </w:r>
            <w:r>
              <w:rPr>
                <w:rFonts w:hint="eastAsia" w:ascii="宋体" w:hAnsi="宋体" w:cs="宋体"/>
                <w:kern w:val="0"/>
                <w:sz w:val="24"/>
                <w:szCs w:val="24"/>
                <w:lang w:val="en-US" w:eastAsia="zh-CN"/>
              </w:rPr>
              <w:t>5</w:t>
            </w:r>
            <w:r>
              <w:rPr>
                <w:rFonts w:hint="eastAsia" w:ascii="宋体" w:hAnsi="宋体" w:eastAsia="宋体" w:cs="宋体"/>
                <w:kern w:val="0"/>
                <w:sz w:val="24"/>
                <w:szCs w:val="24"/>
              </w:rPr>
              <w:t>分；其他0分</w:t>
            </w:r>
            <w:r>
              <w:rPr>
                <w:rFonts w:hint="eastAsia" w:ascii="宋体" w:hAnsi="宋体" w:eastAsia="宋体" w:cs="宋体"/>
                <w:kern w:val="0"/>
                <w:sz w:val="24"/>
                <w:szCs w:val="24"/>
                <w:lang w:eastAsia="zh-CN"/>
              </w:rPr>
              <w:t>。</w:t>
            </w:r>
            <w:r>
              <w:rPr>
                <w:rFonts w:hint="eastAsia" w:ascii="宋体" w:hAnsi="宋体" w:cs="宋体"/>
                <w:kern w:val="0"/>
                <w:sz w:val="24"/>
                <w:szCs w:val="24"/>
                <w:lang w:val="en-US" w:eastAsia="zh-CN"/>
              </w:rPr>
              <w:t>②</w:t>
            </w:r>
            <w:r>
              <w:rPr>
                <w:rFonts w:hint="eastAsia" w:ascii="宋体" w:hAnsi="宋体" w:eastAsia="宋体" w:cs="宋体"/>
                <w:kern w:val="0"/>
                <w:sz w:val="24"/>
                <w:szCs w:val="24"/>
              </w:rPr>
              <w:t>大学本科及以上1分；大学专科0.</w:t>
            </w:r>
            <w:r>
              <w:rPr>
                <w:rFonts w:hint="eastAsia" w:ascii="宋体" w:hAnsi="宋体" w:cs="宋体"/>
                <w:kern w:val="0"/>
                <w:sz w:val="24"/>
                <w:szCs w:val="24"/>
                <w:lang w:val="en-US" w:eastAsia="zh-CN"/>
              </w:rPr>
              <w:t>5</w:t>
            </w:r>
            <w:r>
              <w:rPr>
                <w:rFonts w:hint="eastAsia" w:ascii="宋体" w:hAnsi="宋体" w:eastAsia="宋体" w:cs="宋体"/>
                <w:kern w:val="0"/>
                <w:sz w:val="24"/>
                <w:szCs w:val="24"/>
              </w:rPr>
              <w:t>分；其他0分</w:t>
            </w:r>
            <w:r>
              <w:rPr>
                <w:rFonts w:hint="eastAsia" w:ascii="宋体" w:hAnsi="宋体" w:eastAsia="宋体" w:cs="宋体"/>
                <w:kern w:val="0"/>
                <w:sz w:val="24"/>
                <w:szCs w:val="24"/>
                <w:lang w:eastAsia="zh-CN"/>
              </w:rPr>
              <w:t>。</w:t>
            </w:r>
            <w:r>
              <w:rPr>
                <w:rFonts w:hint="eastAsia" w:ascii="宋体" w:hAnsi="宋体" w:cs="宋体"/>
                <w:kern w:val="0"/>
                <w:sz w:val="24"/>
                <w:szCs w:val="24"/>
                <w:lang w:val="en-US" w:eastAsia="zh-CN"/>
              </w:rPr>
              <w:t>③从事专业工作年限</w:t>
            </w:r>
            <w:r>
              <w:rPr>
                <w:rFonts w:hint="eastAsia" w:ascii="宋体" w:hAnsi="宋体" w:eastAsia="宋体" w:cs="宋体"/>
                <w:kern w:val="0"/>
                <w:sz w:val="24"/>
                <w:szCs w:val="24"/>
              </w:rPr>
              <w:t>10年及以上1分；5年-9年0.</w:t>
            </w:r>
            <w:r>
              <w:rPr>
                <w:rFonts w:hint="eastAsia" w:ascii="宋体" w:hAnsi="宋体" w:cs="宋体"/>
                <w:kern w:val="0"/>
                <w:sz w:val="24"/>
                <w:szCs w:val="24"/>
                <w:lang w:val="en-US" w:eastAsia="zh-CN"/>
              </w:rPr>
              <w:t>5</w:t>
            </w:r>
            <w:r>
              <w:rPr>
                <w:rFonts w:hint="eastAsia" w:ascii="宋体" w:hAnsi="宋体" w:eastAsia="宋体" w:cs="宋体"/>
                <w:kern w:val="0"/>
                <w:sz w:val="24"/>
                <w:szCs w:val="24"/>
              </w:rPr>
              <w:t>分；4年-2年0.</w:t>
            </w:r>
            <w:r>
              <w:rPr>
                <w:rFonts w:hint="eastAsia" w:ascii="宋体" w:hAnsi="宋体" w:cs="宋体"/>
                <w:kern w:val="0"/>
                <w:sz w:val="24"/>
                <w:szCs w:val="24"/>
                <w:lang w:val="en-US" w:eastAsia="zh-CN"/>
              </w:rPr>
              <w:t>5</w:t>
            </w:r>
            <w:r>
              <w:rPr>
                <w:rFonts w:hint="eastAsia" w:ascii="宋体" w:hAnsi="宋体" w:eastAsia="宋体" w:cs="宋体"/>
                <w:kern w:val="0"/>
                <w:sz w:val="24"/>
                <w:szCs w:val="24"/>
              </w:rPr>
              <w:t>分；不足2年0分</w:t>
            </w:r>
            <w:r>
              <w:rPr>
                <w:rFonts w:hint="eastAsia" w:ascii="宋体" w:hAnsi="宋体" w:eastAsia="宋体" w:cs="宋体"/>
                <w:kern w:val="0"/>
                <w:sz w:val="24"/>
                <w:szCs w:val="24"/>
                <w:lang w:eastAsia="zh-CN"/>
              </w:rPr>
              <w:t>。</w:t>
            </w:r>
          </w:p>
          <w:p>
            <w:pPr>
              <w:keepNext w:val="0"/>
              <w:keepLines w:val="0"/>
              <w:pageBreakBefore w:val="0"/>
              <w:widowControl/>
              <w:kinsoku/>
              <w:wordWrap/>
              <w:overflowPunct/>
              <w:topLinePunct w:val="0"/>
              <w:bidi w:val="0"/>
              <w:snapToGrid/>
              <w:spacing w:line="440" w:lineRule="exact"/>
              <w:jc w:val="left"/>
              <w:textAlignment w:val="auto"/>
              <w:rPr>
                <w:rFonts w:hint="eastAsia" w:ascii="宋体" w:hAnsi="宋体" w:eastAsia="宋体" w:cs="宋体"/>
                <w:kern w:val="0"/>
                <w:sz w:val="24"/>
                <w:szCs w:val="24"/>
                <w:lang w:val="en-US" w:eastAsia="zh-CN"/>
              </w:rPr>
            </w:pPr>
            <w:r>
              <w:rPr>
                <w:rFonts w:hint="eastAsia" w:ascii="宋体" w:hAnsi="宋体" w:eastAsia="宋体" w:cs="宋体"/>
                <w:b/>
                <w:bCs/>
                <w:kern w:val="0"/>
                <w:sz w:val="24"/>
                <w:szCs w:val="24"/>
              </w:rPr>
              <w:t>其他主要人员</w:t>
            </w:r>
            <w:r>
              <w:rPr>
                <w:rFonts w:hint="eastAsia" w:ascii="宋体" w:hAnsi="宋体" w:eastAsia="宋体" w:cs="宋体"/>
                <w:b/>
                <w:bCs/>
                <w:kern w:val="0"/>
                <w:sz w:val="24"/>
                <w:szCs w:val="24"/>
                <w:lang w:eastAsia="zh-CN"/>
              </w:rPr>
              <w:t>：</w:t>
            </w:r>
            <w:r>
              <w:rPr>
                <w:rFonts w:hint="eastAsia" w:ascii="宋体" w:hAnsi="宋体" w:eastAsia="宋体" w:cs="宋体"/>
                <w:kern w:val="0"/>
                <w:sz w:val="24"/>
                <w:szCs w:val="24"/>
              </w:rPr>
              <w:t>人员配备合理，满足需要：1分；人员配备基本合理,基本满足需要0.</w:t>
            </w:r>
            <w:r>
              <w:rPr>
                <w:rFonts w:hint="eastAsia" w:ascii="宋体" w:hAnsi="宋体" w:cs="宋体"/>
                <w:kern w:val="0"/>
                <w:sz w:val="24"/>
                <w:szCs w:val="24"/>
                <w:lang w:val="en-US" w:eastAsia="zh-CN"/>
              </w:rPr>
              <w:t>5</w:t>
            </w:r>
            <w:r>
              <w:rPr>
                <w:rFonts w:hint="eastAsia" w:ascii="宋体" w:hAnsi="宋体" w:eastAsia="宋体" w:cs="宋体"/>
                <w:kern w:val="0"/>
                <w:sz w:val="24"/>
                <w:szCs w:val="24"/>
              </w:rPr>
              <w:t>分；人员配备不合理：0分。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3" w:hRule="atLeast"/>
        </w:trPr>
        <w:tc>
          <w:tcPr>
            <w:tcW w:w="613" w:type="dxa"/>
            <w:vMerge w:val="continue"/>
            <w:noWrap w:val="0"/>
            <w:vAlign w:val="center"/>
          </w:tcPr>
          <w:p>
            <w:pPr>
              <w:keepNext w:val="0"/>
              <w:keepLines w:val="0"/>
              <w:pageBreakBefore w:val="0"/>
              <w:widowControl/>
              <w:kinsoku/>
              <w:wordWrap/>
              <w:overflowPunct/>
              <w:topLinePunct w:val="0"/>
              <w:bidi w:val="0"/>
              <w:snapToGrid/>
              <w:spacing w:line="440" w:lineRule="exact"/>
              <w:jc w:val="left"/>
              <w:textAlignment w:val="auto"/>
              <w:rPr>
                <w:rFonts w:ascii="宋体" w:hAnsi="宋体" w:eastAsia="宋体" w:cs="宋体"/>
                <w:kern w:val="0"/>
                <w:sz w:val="24"/>
                <w:szCs w:val="24"/>
              </w:rPr>
            </w:pPr>
          </w:p>
        </w:tc>
        <w:tc>
          <w:tcPr>
            <w:tcW w:w="1200" w:type="dxa"/>
            <w:noWrap w:val="0"/>
            <w:tcMar>
              <w:left w:w="108" w:type="dxa"/>
              <w:right w:w="108" w:type="dxa"/>
            </w:tcMar>
            <w:vAlign w:val="center"/>
          </w:tcPr>
          <w:p>
            <w:pPr>
              <w:keepNext w:val="0"/>
              <w:keepLines w:val="0"/>
              <w:pageBreakBefore w:val="0"/>
              <w:widowControl/>
              <w:kinsoku/>
              <w:wordWrap/>
              <w:overflowPunct/>
              <w:topLinePunct w:val="0"/>
              <w:bidi w:val="0"/>
              <w:snapToGrid/>
              <w:spacing w:line="440" w:lineRule="exact"/>
              <w:jc w:val="center"/>
              <w:textAlignment w:val="auto"/>
              <w:rPr>
                <w:rFonts w:ascii="宋体" w:hAnsi="宋体" w:eastAsia="宋体" w:cs="宋体"/>
                <w:kern w:val="0"/>
                <w:sz w:val="24"/>
                <w:szCs w:val="24"/>
              </w:rPr>
            </w:pPr>
            <w:r>
              <w:rPr>
                <w:rFonts w:hint="eastAsia" w:ascii="宋体" w:hAnsi="宋体" w:eastAsia="宋体" w:cs="宋体"/>
                <w:kern w:val="0"/>
                <w:sz w:val="24"/>
                <w:szCs w:val="24"/>
              </w:rPr>
              <w:t>文件制作</w:t>
            </w:r>
          </w:p>
          <w:p>
            <w:pPr>
              <w:keepNext w:val="0"/>
              <w:keepLines w:val="0"/>
              <w:pageBreakBefore w:val="0"/>
              <w:widowControl/>
              <w:kinsoku/>
              <w:wordWrap/>
              <w:overflowPunct/>
              <w:topLinePunct w:val="0"/>
              <w:bidi w:val="0"/>
              <w:snapToGrid/>
              <w:spacing w:line="440" w:lineRule="exact"/>
              <w:jc w:val="center"/>
              <w:textAlignment w:val="auto"/>
              <w:rPr>
                <w:rFonts w:ascii="宋体" w:hAnsi="宋体" w:eastAsia="宋体" w:cs="宋体"/>
                <w:kern w:val="0"/>
                <w:sz w:val="24"/>
                <w:szCs w:val="24"/>
              </w:rPr>
            </w:pPr>
            <w:r>
              <w:rPr>
                <w:rFonts w:hint="eastAsia" w:ascii="宋体" w:hAnsi="宋体" w:eastAsia="宋体" w:cs="宋体"/>
                <w:kern w:val="0"/>
                <w:sz w:val="24"/>
                <w:szCs w:val="24"/>
              </w:rPr>
              <w:t>规范性</w:t>
            </w:r>
          </w:p>
        </w:tc>
        <w:tc>
          <w:tcPr>
            <w:tcW w:w="939" w:type="dxa"/>
            <w:noWrap w:val="0"/>
            <w:tcMar>
              <w:left w:w="108" w:type="dxa"/>
              <w:right w:w="108" w:type="dxa"/>
            </w:tcMar>
            <w:vAlign w:val="center"/>
          </w:tcPr>
          <w:p>
            <w:pPr>
              <w:keepNext w:val="0"/>
              <w:keepLines w:val="0"/>
              <w:pageBreakBefore w:val="0"/>
              <w:widowControl/>
              <w:kinsoku/>
              <w:wordWrap/>
              <w:overflowPunct/>
              <w:topLinePunct w:val="0"/>
              <w:bidi w:val="0"/>
              <w:snapToGrid/>
              <w:spacing w:line="440" w:lineRule="exact"/>
              <w:jc w:val="center"/>
              <w:textAlignment w:val="auto"/>
              <w:rPr>
                <w:rFonts w:ascii="宋体" w:hAnsi="宋体" w:eastAsia="宋体" w:cs="宋体"/>
                <w:kern w:val="0"/>
                <w:sz w:val="24"/>
                <w:szCs w:val="24"/>
              </w:rPr>
            </w:pPr>
            <w:r>
              <w:rPr>
                <w:rFonts w:ascii="宋体" w:hAnsi="宋体" w:eastAsia="宋体" w:cs="宋体"/>
                <w:kern w:val="0"/>
                <w:sz w:val="24"/>
                <w:szCs w:val="24"/>
              </w:rPr>
              <w:t>4</w:t>
            </w:r>
          </w:p>
        </w:tc>
        <w:tc>
          <w:tcPr>
            <w:tcW w:w="6658" w:type="dxa"/>
            <w:noWrap w:val="0"/>
            <w:tcMar>
              <w:left w:w="108" w:type="dxa"/>
              <w:right w:w="108" w:type="dxa"/>
            </w:tcMar>
            <w:vAlign w:val="center"/>
          </w:tcPr>
          <w:p>
            <w:pPr>
              <w:keepNext w:val="0"/>
              <w:keepLines w:val="0"/>
              <w:pageBreakBefore w:val="0"/>
              <w:widowControl/>
              <w:kinsoku/>
              <w:wordWrap/>
              <w:overflowPunct/>
              <w:topLinePunct w:val="0"/>
              <w:bidi w:val="0"/>
              <w:snapToGrid/>
              <w:spacing w:line="440" w:lineRule="exact"/>
              <w:jc w:val="left"/>
              <w:textAlignment w:val="auto"/>
              <w:rPr>
                <w:rFonts w:ascii="宋体" w:hAnsi="宋体" w:eastAsia="宋体" w:cs="宋体"/>
                <w:kern w:val="0"/>
                <w:sz w:val="24"/>
                <w:szCs w:val="24"/>
              </w:rPr>
            </w:pPr>
            <w:r>
              <w:rPr>
                <w:rFonts w:hint="eastAsia" w:ascii="宋体" w:hAnsi="宋体" w:eastAsia="宋体" w:cs="宋体"/>
                <w:kern w:val="0"/>
                <w:sz w:val="24"/>
                <w:szCs w:val="24"/>
              </w:rPr>
              <w:t>响应文件逐页有连续页码，有详细目录，有导读页，目录与有关材料装订顺序对应清晰，不可拆卸，查阅方便。按照0-</w:t>
            </w:r>
            <w:r>
              <w:rPr>
                <w:rFonts w:ascii="宋体" w:hAnsi="宋体" w:eastAsia="宋体" w:cs="宋体"/>
                <w:kern w:val="0"/>
                <w:sz w:val="24"/>
                <w:szCs w:val="24"/>
              </w:rPr>
              <w:t>4</w:t>
            </w:r>
            <w:r>
              <w:rPr>
                <w:rFonts w:hint="eastAsia" w:ascii="宋体" w:hAnsi="宋体" w:eastAsia="宋体" w:cs="宋体"/>
                <w:kern w:val="0"/>
                <w:sz w:val="24"/>
                <w:szCs w:val="24"/>
              </w:rPr>
              <w:t>分进行评定，未按照磋商文件要求编制的此项不得分。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613" w:type="dxa"/>
            <w:vMerge w:val="restart"/>
            <w:noWrap w:val="0"/>
            <w:vAlign w:val="center"/>
          </w:tcPr>
          <w:p>
            <w:pPr>
              <w:keepNext w:val="0"/>
              <w:keepLines w:val="0"/>
              <w:pageBreakBefore w:val="0"/>
              <w:widowControl/>
              <w:kinsoku/>
              <w:wordWrap/>
              <w:overflowPunct/>
              <w:topLinePunct w:val="0"/>
              <w:bidi w:val="0"/>
              <w:snapToGrid/>
              <w:spacing w:line="440" w:lineRule="exact"/>
              <w:jc w:val="left"/>
              <w:textAlignment w:val="auto"/>
              <w:rPr>
                <w:sz w:val="24"/>
                <w:szCs w:val="24"/>
              </w:rPr>
            </w:pPr>
            <w:r>
              <w:rPr>
                <w:rFonts w:hint="eastAsia" w:ascii="宋体" w:hAnsi="宋体" w:eastAsia="宋体" w:cs="宋体"/>
                <w:kern w:val="0"/>
                <w:sz w:val="24"/>
                <w:szCs w:val="24"/>
              </w:rPr>
              <w:t>技术部分（50分）</w:t>
            </w:r>
          </w:p>
        </w:tc>
        <w:tc>
          <w:tcPr>
            <w:tcW w:w="1200" w:type="dxa"/>
            <w:noWrap w:val="0"/>
            <w:tcMar>
              <w:left w:w="108" w:type="dxa"/>
              <w:right w:w="108" w:type="dxa"/>
            </w:tcMar>
            <w:vAlign w:val="center"/>
          </w:tcPr>
          <w:p>
            <w:pPr>
              <w:keepNext w:val="0"/>
              <w:keepLines w:val="0"/>
              <w:pageBreakBefore w:val="0"/>
              <w:widowControl/>
              <w:kinsoku/>
              <w:wordWrap/>
              <w:overflowPunct/>
              <w:topLinePunct w:val="0"/>
              <w:bidi w:val="0"/>
              <w:snapToGrid/>
              <w:spacing w:line="440" w:lineRule="exact"/>
              <w:jc w:val="center"/>
              <w:textAlignment w:val="auto"/>
              <w:rPr>
                <w:rFonts w:hint="eastAsia" w:eastAsia="宋体"/>
                <w:sz w:val="24"/>
                <w:szCs w:val="24"/>
                <w:lang w:val="en-US" w:eastAsia="zh-CN"/>
              </w:rPr>
            </w:pPr>
            <w:r>
              <w:rPr>
                <w:rFonts w:hint="eastAsia" w:ascii="宋体" w:hAnsi="宋体" w:eastAsia="宋体" w:cs="宋体"/>
                <w:kern w:val="0"/>
                <w:sz w:val="24"/>
                <w:szCs w:val="24"/>
              </w:rPr>
              <w:t>主要施工方</w:t>
            </w:r>
            <w:r>
              <w:rPr>
                <w:rFonts w:hint="eastAsia" w:ascii="宋体" w:hAnsi="宋体" w:cs="宋体"/>
                <w:kern w:val="0"/>
                <w:sz w:val="24"/>
                <w:szCs w:val="24"/>
                <w:lang w:val="en-US" w:eastAsia="zh-CN"/>
              </w:rPr>
              <w:t>案</w:t>
            </w:r>
          </w:p>
        </w:tc>
        <w:tc>
          <w:tcPr>
            <w:tcW w:w="939" w:type="dxa"/>
            <w:noWrap w:val="0"/>
            <w:tcMar>
              <w:left w:w="108" w:type="dxa"/>
              <w:right w:w="108" w:type="dxa"/>
            </w:tcMar>
            <w:vAlign w:val="center"/>
          </w:tcPr>
          <w:p>
            <w:pPr>
              <w:keepNext w:val="0"/>
              <w:keepLines w:val="0"/>
              <w:pageBreakBefore w:val="0"/>
              <w:widowControl/>
              <w:kinsoku/>
              <w:wordWrap/>
              <w:overflowPunct/>
              <w:topLinePunct w:val="0"/>
              <w:bidi w:val="0"/>
              <w:snapToGrid/>
              <w:spacing w:line="440" w:lineRule="exact"/>
              <w:jc w:val="center"/>
              <w:textAlignment w:val="auto"/>
              <w:rPr>
                <w:sz w:val="24"/>
                <w:szCs w:val="24"/>
              </w:rPr>
            </w:pPr>
            <w:r>
              <w:rPr>
                <w:rFonts w:hint="eastAsia" w:ascii="宋体" w:hAnsi="宋体" w:eastAsia="宋体" w:cs="宋体"/>
                <w:kern w:val="0"/>
                <w:sz w:val="24"/>
                <w:szCs w:val="24"/>
              </w:rPr>
              <w:t>12</w:t>
            </w:r>
          </w:p>
        </w:tc>
        <w:tc>
          <w:tcPr>
            <w:tcW w:w="6658" w:type="dxa"/>
            <w:noWrap w:val="0"/>
            <w:tcMar>
              <w:left w:w="108" w:type="dxa"/>
              <w:right w:w="108" w:type="dxa"/>
            </w:tcMar>
            <w:vAlign w:val="center"/>
          </w:tcPr>
          <w:p>
            <w:pPr>
              <w:keepNext w:val="0"/>
              <w:keepLines w:val="0"/>
              <w:pageBreakBefore w:val="0"/>
              <w:widowControl/>
              <w:kinsoku/>
              <w:wordWrap/>
              <w:overflowPunct/>
              <w:topLinePunct w:val="0"/>
              <w:bidi w:val="0"/>
              <w:snapToGrid/>
              <w:spacing w:line="440" w:lineRule="exact"/>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 xml:space="preserve">科学、合理、针对性强  </w:t>
            </w:r>
            <w:r>
              <w:rPr>
                <w:rFonts w:hint="eastAsia" w:ascii="宋体" w:hAnsi="宋体" w:eastAsia="宋体" w:cs="宋体"/>
                <w:kern w:val="0"/>
                <w:sz w:val="24"/>
                <w:szCs w:val="24"/>
                <w:lang w:val="en-US" w:eastAsia="zh-CN"/>
              </w:rPr>
              <w:t>12</w:t>
            </w:r>
            <w:r>
              <w:rPr>
                <w:rFonts w:hint="eastAsia" w:ascii="宋体" w:hAnsi="宋体" w:eastAsia="宋体" w:cs="宋体"/>
                <w:kern w:val="0"/>
                <w:sz w:val="24"/>
                <w:szCs w:val="24"/>
              </w:rPr>
              <w:t>-</w:t>
            </w:r>
            <w:r>
              <w:rPr>
                <w:rFonts w:hint="eastAsia" w:ascii="宋体" w:hAnsi="宋体" w:eastAsia="宋体" w:cs="宋体"/>
                <w:kern w:val="0"/>
                <w:sz w:val="24"/>
                <w:szCs w:val="24"/>
                <w:lang w:val="en-US" w:eastAsia="zh-CN"/>
              </w:rPr>
              <w:t>8</w:t>
            </w:r>
            <w:r>
              <w:rPr>
                <w:rFonts w:hint="eastAsia" w:ascii="宋体" w:hAnsi="宋体" w:eastAsia="宋体" w:cs="宋体"/>
                <w:kern w:val="0"/>
                <w:sz w:val="24"/>
                <w:szCs w:val="24"/>
              </w:rPr>
              <w:t>分</w:t>
            </w:r>
            <w:r>
              <w:rPr>
                <w:rFonts w:hint="eastAsia" w:ascii="宋体" w:hAnsi="宋体" w:cs="宋体"/>
                <w:kern w:val="0"/>
                <w:sz w:val="24"/>
                <w:szCs w:val="24"/>
                <w:lang w:eastAsia="zh-CN"/>
              </w:rPr>
              <w:t>；</w:t>
            </w:r>
            <w:r>
              <w:rPr>
                <w:rFonts w:hint="eastAsia" w:ascii="宋体" w:hAnsi="宋体" w:eastAsia="宋体" w:cs="宋体"/>
                <w:kern w:val="0"/>
                <w:sz w:val="24"/>
                <w:szCs w:val="24"/>
              </w:rPr>
              <w:t xml:space="preserve">合理、可行 </w:t>
            </w:r>
            <w:r>
              <w:rPr>
                <w:rFonts w:hint="eastAsia" w:ascii="宋体" w:hAnsi="宋体" w:eastAsia="宋体" w:cs="宋体"/>
                <w:kern w:val="0"/>
                <w:sz w:val="24"/>
                <w:szCs w:val="24"/>
                <w:lang w:val="en-US" w:eastAsia="zh-CN"/>
              </w:rPr>
              <w:t>7</w:t>
            </w:r>
            <w:r>
              <w:rPr>
                <w:rFonts w:hint="eastAsia" w:ascii="宋体" w:hAnsi="宋体" w:eastAsia="宋体" w:cs="宋体"/>
                <w:kern w:val="0"/>
                <w:sz w:val="24"/>
                <w:szCs w:val="24"/>
              </w:rPr>
              <w:t>-4分</w:t>
            </w:r>
            <w:r>
              <w:rPr>
                <w:rFonts w:hint="eastAsia" w:ascii="宋体" w:hAnsi="宋体" w:cs="宋体"/>
                <w:kern w:val="0"/>
                <w:sz w:val="24"/>
                <w:szCs w:val="24"/>
                <w:lang w:eastAsia="zh-CN"/>
              </w:rPr>
              <w:t>；</w:t>
            </w:r>
            <w:r>
              <w:rPr>
                <w:rFonts w:hint="eastAsia" w:ascii="宋体" w:hAnsi="宋体" w:eastAsia="宋体" w:cs="宋体"/>
                <w:kern w:val="0"/>
                <w:sz w:val="24"/>
                <w:szCs w:val="24"/>
              </w:rPr>
              <w:t>欠合理，基本可行  3-</w:t>
            </w:r>
            <w:r>
              <w:rPr>
                <w:rFonts w:hint="eastAsia" w:ascii="宋体" w:hAnsi="宋体" w:eastAsia="宋体" w:cs="宋体"/>
                <w:kern w:val="0"/>
                <w:sz w:val="24"/>
                <w:szCs w:val="24"/>
                <w:lang w:val="en-US" w:eastAsia="zh-CN"/>
              </w:rPr>
              <w:t>1</w:t>
            </w:r>
            <w:r>
              <w:rPr>
                <w:rFonts w:hint="eastAsia" w:ascii="宋体" w:hAnsi="宋体" w:eastAsia="宋体" w:cs="宋体"/>
                <w:kern w:val="0"/>
                <w:sz w:val="24"/>
                <w:szCs w:val="24"/>
              </w:rPr>
              <w:t>分</w:t>
            </w:r>
            <w:r>
              <w:rPr>
                <w:rFonts w:hint="eastAsia" w:ascii="宋体" w:hAnsi="宋体" w:cs="宋体"/>
                <w:kern w:val="0"/>
                <w:sz w:val="24"/>
                <w:szCs w:val="24"/>
                <w:lang w:eastAsia="zh-CN"/>
              </w:rPr>
              <w:t>；</w:t>
            </w:r>
            <w:r>
              <w:rPr>
                <w:rFonts w:hint="eastAsia" w:ascii="宋体" w:hAnsi="宋体" w:eastAsia="宋体" w:cs="宋体"/>
                <w:kern w:val="0"/>
                <w:sz w:val="24"/>
                <w:szCs w:val="24"/>
              </w:rPr>
              <w:t>不可行，不能满足工程需要  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5" w:hRule="atLeast"/>
        </w:trPr>
        <w:tc>
          <w:tcPr>
            <w:tcW w:w="613" w:type="dxa"/>
            <w:vMerge w:val="continue"/>
            <w:noWrap w:val="0"/>
            <w:vAlign w:val="center"/>
          </w:tcPr>
          <w:p>
            <w:pPr>
              <w:keepNext w:val="0"/>
              <w:keepLines w:val="0"/>
              <w:pageBreakBefore w:val="0"/>
              <w:kinsoku/>
              <w:wordWrap/>
              <w:overflowPunct/>
              <w:topLinePunct w:val="0"/>
              <w:bidi w:val="0"/>
              <w:snapToGrid/>
              <w:spacing w:line="440" w:lineRule="exact"/>
              <w:textAlignment w:val="auto"/>
              <w:rPr>
                <w:rFonts w:ascii="宋体"/>
                <w:sz w:val="24"/>
                <w:szCs w:val="24"/>
              </w:rPr>
            </w:pPr>
          </w:p>
        </w:tc>
        <w:tc>
          <w:tcPr>
            <w:tcW w:w="1200" w:type="dxa"/>
            <w:noWrap w:val="0"/>
            <w:tcMar>
              <w:left w:w="108" w:type="dxa"/>
              <w:right w:w="108" w:type="dxa"/>
            </w:tcMar>
            <w:vAlign w:val="center"/>
          </w:tcPr>
          <w:p>
            <w:pPr>
              <w:keepNext w:val="0"/>
              <w:keepLines w:val="0"/>
              <w:pageBreakBefore w:val="0"/>
              <w:widowControl/>
              <w:kinsoku/>
              <w:wordWrap/>
              <w:overflowPunct/>
              <w:topLinePunct w:val="0"/>
              <w:bidi w:val="0"/>
              <w:snapToGrid/>
              <w:spacing w:line="440" w:lineRule="exact"/>
              <w:jc w:val="center"/>
              <w:textAlignment w:val="auto"/>
              <w:rPr>
                <w:sz w:val="24"/>
                <w:szCs w:val="24"/>
              </w:rPr>
            </w:pPr>
            <w:r>
              <w:rPr>
                <w:rFonts w:hint="eastAsia" w:ascii="宋体" w:hAnsi="宋体" w:eastAsia="宋体" w:cs="宋体"/>
                <w:kern w:val="0"/>
                <w:sz w:val="24"/>
                <w:szCs w:val="24"/>
              </w:rPr>
              <w:t>拟投入的主要物资计划</w:t>
            </w:r>
          </w:p>
        </w:tc>
        <w:tc>
          <w:tcPr>
            <w:tcW w:w="939" w:type="dxa"/>
            <w:noWrap w:val="0"/>
            <w:tcMar>
              <w:left w:w="108" w:type="dxa"/>
              <w:right w:w="108" w:type="dxa"/>
            </w:tcMar>
            <w:vAlign w:val="center"/>
          </w:tcPr>
          <w:p>
            <w:pPr>
              <w:keepNext w:val="0"/>
              <w:keepLines w:val="0"/>
              <w:pageBreakBefore w:val="0"/>
              <w:widowControl/>
              <w:kinsoku/>
              <w:wordWrap/>
              <w:overflowPunct/>
              <w:topLinePunct w:val="0"/>
              <w:bidi w:val="0"/>
              <w:snapToGrid/>
              <w:spacing w:line="440" w:lineRule="exact"/>
              <w:jc w:val="center"/>
              <w:textAlignment w:val="auto"/>
              <w:rPr>
                <w:sz w:val="24"/>
                <w:szCs w:val="24"/>
              </w:rPr>
            </w:pPr>
            <w:r>
              <w:rPr>
                <w:rFonts w:hint="eastAsia"/>
                <w:sz w:val="24"/>
                <w:szCs w:val="24"/>
              </w:rPr>
              <w:t>5</w:t>
            </w:r>
          </w:p>
        </w:tc>
        <w:tc>
          <w:tcPr>
            <w:tcW w:w="6658" w:type="dxa"/>
            <w:noWrap w:val="0"/>
            <w:tcMar>
              <w:left w:w="108" w:type="dxa"/>
              <w:right w:w="108" w:type="dxa"/>
            </w:tcMar>
            <w:vAlign w:val="center"/>
          </w:tcPr>
          <w:p>
            <w:pPr>
              <w:keepNext w:val="0"/>
              <w:keepLines w:val="0"/>
              <w:pageBreakBefore w:val="0"/>
              <w:widowControl/>
              <w:kinsoku/>
              <w:wordWrap/>
              <w:overflowPunct/>
              <w:topLinePunct w:val="0"/>
              <w:bidi w:val="0"/>
              <w:snapToGrid/>
              <w:spacing w:line="440" w:lineRule="exact"/>
              <w:jc w:val="left"/>
              <w:textAlignment w:val="auto"/>
              <w:rPr>
                <w:rFonts w:hint="eastAsia" w:ascii="宋体" w:hAnsi="宋体" w:eastAsia="宋体" w:cs="宋体"/>
                <w:kern w:val="0"/>
                <w:sz w:val="24"/>
                <w:szCs w:val="24"/>
                <w:lang w:eastAsia="zh-CN"/>
              </w:rPr>
            </w:pPr>
            <w:r>
              <w:rPr>
                <w:rFonts w:hint="eastAsia" w:ascii="宋体" w:hAnsi="宋体" w:eastAsia="宋体" w:cs="宋体"/>
                <w:kern w:val="0"/>
                <w:sz w:val="24"/>
                <w:szCs w:val="24"/>
              </w:rPr>
              <w:t>根据各供应商拟投入本项目的主要物资计划的合理性、全面性、满足项目需求的程度进行综合评审：内容完备，合理、针对性强</w:t>
            </w:r>
            <w:r>
              <w:rPr>
                <w:rFonts w:hint="eastAsia" w:ascii="宋体" w:hAnsi="宋体" w:cs="宋体"/>
                <w:kern w:val="0"/>
                <w:sz w:val="24"/>
                <w:szCs w:val="24"/>
                <w:lang w:val="en-US" w:eastAsia="zh-CN"/>
              </w:rPr>
              <w:t>4-5</w:t>
            </w:r>
            <w:r>
              <w:rPr>
                <w:rFonts w:hint="eastAsia" w:ascii="宋体" w:hAnsi="宋体" w:eastAsia="宋体" w:cs="宋体"/>
                <w:kern w:val="0"/>
                <w:sz w:val="24"/>
                <w:szCs w:val="24"/>
              </w:rPr>
              <w:t>分</w:t>
            </w:r>
            <w:r>
              <w:rPr>
                <w:rFonts w:hint="eastAsia" w:ascii="宋体" w:hAnsi="宋体" w:cs="宋体"/>
                <w:kern w:val="0"/>
                <w:sz w:val="24"/>
                <w:szCs w:val="24"/>
                <w:lang w:eastAsia="zh-CN"/>
              </w:rPr>
              <w:t>；</w:t>
            </w:r>
            <w:r>
              <w:rPr>
                <w:rFonts w:hint="eastAsia" w:ascii="宋体" w:hAnsi="宋体" w:eastAsia="宋体" w:cs="宋体"/>
                <w:kern w:val="0"/>
                <w:sz w:val="24"/>
                <w:szCs w:val="24"/>
              </w:rPr>
              <w:t xml:space="preserve">内容完备，可行 </w:t>
            </w:r>
            <w:r>
              <w:rPr>
                <w:rFonts w:hint="eastAsia" w:ascii="宋体" w:hAnsi="宋体" w:cs="宋体"/>
                <w:kern w:val="0"/>
                <w:sz w:val="24"/>
                <w:szCs w:val="24"/>
                <w:lang w:val="en-US" w:eastAsia="zh-CN"/>
              </w:rPr>
              <w:t>2-3</w:t>
            </w:r>
            <w:r>
              <w:rPr>
                <w:rFonts w:hint="eastAsia" w:ascii="宋体" w:hAnsi="宋体" w:eastAsia="宋体" w:cs="宋体"/>
                <w:kern w:val="0"/>
                <w:sz w:val="24"/>
                <w:szCs w:val="24"/>
              </w:rPr>
              <w:t>分</w:t>
            </w:r>
            <w:r>
              <w:rPr>
                <w:rFonts w:hint="eastAsia" w:ascii="宋体" w:hAnsi="宋体" w:cs="宋体"/>
                <w:kern w:val="0"/>
                <w:sz w:val="24"/>
                <w:szCs w:val="24"/>
                <w:lang w:eastAsia="zh-CN"/>
              </w:rPr>
              <w:t>；</w:t>
            </w:r>
            <w:r>
              <w:rPr>
                <w:rFonts w:hint="eastAsia" w:ascii="宋体" w:hAnsi="宋体" w:eastAsia="宋体" w:cs="宋体"/>
                <w:kern w:val="0"/>
                <w:sz w:val="24"/>
                <w:szCs w:val="24"/>
              </w:rPr>
              <w:t>内容欠完备，基本可行</w:t>
            </w:r>
            <w:r>
              <w:rPr>
                <w:rFonts w:hint="eastAsia" w:ascii="宋体" w:hAnsi="宋体" w:cs="宋体"/>
                <w:kern w:val="0"/>
                <w:sz w:val="24"/>
                <w:szCs w:val="24"/>
                <w:lang w:val="en-US" w:eastAsia="zh-CN"/>
              </w:rPr>
              <w:t>0-1</w:t>
            </w:r>
            <w:r>
              <w:rPr>
                <w:rFonts w:hint="eastAsia" w:ascii="宋体" w:hAnsi="宋体" w:eastAsia="宋体" w:cs="宋体"/>
                <w:kern w:val="0"/>
                <w:sz w:val="24"/>
                <w:szCs w:val="24"/>
              </w:rPr>
              <w:t>分</w:t>
            </w:r>
            <w:r>
              <w:rPr>
                <w:rFonts w:hint="eastAsia" w:ascii="宋体" w:hAnsi="宋体" w:cs="宋体"/>
                <w:kern w:val="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613" w:type="dxa"/>
            <w:vMerge w:val="continue"/>
            <w:noWrap w:val="0"/>
            <w:vAlign w:val="center"/>
          </w:tcPr>
          <w:p>
            <w:pPr>
              <w:keepNext w:val="0"/>
              <w:keepLines w:val="0"/>
              <w:pageBreakBefore w:val="0"/>
              <w:kinsoku/>
              <w:wordWrap/>
              <w:overflowPunct/>
              <w:topLinePunct w:val="0"/>
              <w:bidi w:val="0"/>
              <w:snapToGrid/>
              <w:spacing w:line="440" w:lineRule="exact"/>
              <w:textAlignment w:val="auto"/>
              <w:rPr>
                <w:rFonts w:ascii="宋体"/>
                <w:sz w:val="24"/>
                <w:szCs w:val="24"/>
              </w:rPr>
            </w:pPr>
          </w:p>
        </w:tc>
        <w:tc>
          <w:tcPr>
            <w:tcW w:w="1200" w:type="dxa"/>
            <w:noWrap w:val="0"/>
            <w:tcMar>
              <w:left w:w="108" w:type="dxa"/>
              <w:right w:w="108" w:type="dxa"/>
            </w:tcMar>
            <w:vAlign w:val="center"/>
          </w:tcPr>
          <w:p>
            <w:pPr>
              <w:keepNext w:val="0"/>
              <w:keepLines w:val="0"/>
              <w:pageBreakBefore w:val="0"/>
              <w:widowControl/>
              <w:kinsoku/>
              <w:wordWrap/>
              <w:overflowPunct/>
              <w:topLinePunct w:val="0"/>
              <w:bidi w:val="0"/>
              <w:snapToGrid/>
              <w:spacing w:line="440" w:lineRule="exact"/>
              <w:jc w:val="center"/>
              <w:textAlignment w:val="auto"/>
              <w:rPr>
                <w:rFonts w:ascii="宋体" w:hAnsi="宋体" w:eastAsia="宋体" w:cs="宋体"/>
                <w:kern w:val="0"/>
                <w:sz w:val="24"/>
                <w:szCs w:val="24"/>
              </w:rPr>
            </w:pPr>
            <w:r>
              <w:rPr>
                <w:rFonts w:hint="eastAsia" w:ascii="宋体" w:hAnsi="宋体" w:eastAsia="宋体" w:cs="宋体"/>
                <w:kern w:val="0"/>
                <w:sz w:val="24"/>
                <w:szCs w:val="24"/>
              </w:rPr>
              <w:t>拟投入的主要施工机械计划</w:t>
            </w:r>
          </w:p>
        </w:tc>
        <w:tc>
          <w:tcPr>
            <w:tcW w:w="939" w:type="dxa"/>
            <w:noWrap w:val="0"/>
            <w:tcMar>
              <w:left w:w="108" w:type="dxa"/>
              <w:right w:w="108" w:type="dxa"/>
            </w:tcMar>
            <w:vAlign w:val="center"/>
          </w:tcPr>
          <w:p>
            <w:pPr>
              <w:keepNext w:val="0"/>
              <w:keepLines w:val="0"/>
              <w:pageBreakBefore w:val="0"/>
              <w:widowControl/>
              <w:kinsoku/>
              <w:wordWrap/>
              <w:overflowPunct/>
              <w:topLinePunct w:val="0"/>
              <w:bidi w:val="0"/>
              <w:snapToGrid/>
              <w:spacing w:line="440" w:lineRule="exact"/>
              <w:jc w:val="center"/>
              <w:textAlignment w:val="auto"/>
              <w:rPr>
                <w:rFonts w:ascii="宋体" w:hAnsi="宋体" w:eastAsia="宋体" w:cs="宋体"/>
                <w:kern w:val="0"/>
                <w:sz w:val="24"/>
                <w:szCs w:val="24"/>
              </w:rPr>
            </w:pPr>
            <w:r>
              <w:rPr>
                <w:rFonts w:hint="eastAsia" w:ascii="宋体" w:hAnsi="宋体" w:eastAsia="宋体" w:cs="宋体"/>
                <w:kern w:val="0"/>
                <w:sz w:val="24"/>
                <w:szCs w:val="24"/>
              </w:rPr>
              <w:t>5</w:t>
            </w:r>
          </w:p>
        </w:tc>
        <w:tc>
          <w:tcPr>
            <w:tcW w:w="6658" w:type="dxa"/>
            <w:noWrap w:val="0"/>
            <w:tcMar>
              <w:left w:w="108" w:type="dxa"/>
              <w:right w:w="108" w:type="dxa"/>
            </w:tcMar>
            <w:vAlign w:val="center"/>
          </w:tcPr>
          <w:p>
            <w:pPr>
              <w:keepNext w:val="0"/>
              <w:keepLines w:val="0"/>
              <w:pageBreakBefore w:val="0"/>
              <w:widowControl/>
              <w:kinsoku/>
              <w:wordWrap/>
              <w:overflowPunct/>
              <w:topLinePunct w:val="0"/>
              <w:bidi w:val="0"/>
              <w:snapToGrid/>
              <w:spacing w:line="440" w:lineRule="exact"/>
              <w:jc w:val="left"/>
              <w:textAlignment w:val="auto"/>
              <w:rPr>
                <w:rFonts w:ascii="宋体" w:hAnsi="宋体" w:eastAsia="宋体" w:cs="宋体"/>
                <w:kern w:val="0"/>
                <w:sz w:val="24"/>
                <w:szCs w:val="24"/>
              </w:rPr>
            </w:pPr>
            <w:r>
              <w:rPr>
                <w:rFonts w:hint="eastAsia" w:ascii="宋体" w:hAnsi="宋体" w:eastAsia="宋体" w:cs="宋体"/>
                <w:kern w:val="0"/>
                <w:sz w:val="24"/>
                <w:szCs w:val="24"/>
              </w:rPr>
              <w:t>根据各供应商拟投入本项目的主要施工机械计划数量、性能的合理性、全面性，满足项目需求的程度进行综合评审：科学、合理、针对性强</w:t>
            </w:r>
            <w:r>
              <w:rPr>
                <w:rFonts w:hint="eastAsia" w:ascii="宋体" w:hAnsi="宋体" w:cs="宋体"/>
                <w:kern w:val="0"/>
                <w:sz w:val="24"/>
                <w:szCs w:val="24"/>
                <w:lang w:val="en-US" w:eastAsia="zh-CN"/>
              </w:rPr>
              <w:t xml:space="preserve"> 4-5</w:t>
            </w:r>
            <w:r>
              <w:rPr>
                <w:rFonts w:hint="eastAsia" w:ascii="宋体" w:hAnsi="宋体" w:eastAsia="宋体" w:cs="宋体"/>
                <w:kern w:val="0"/>
                <w:sz w:val="24"/>
                <w:szCs w:val="24"/>
              </w:rPr>
              <w:t>分，合理、可行</w:t>
            </w:r>
            <w:r>
              <w:rPr>
                <w:rFonts w:hint="eastAsia" w:ascii="宋体" w:hAnsi="宋体" w:cs="宋体"/>
                <w:kern w:val="0"/>
                <w:sz w:val="24"/>
                <w:szCs w:val="24"/>
                <w:lang w:val="en-US" w:eastAsia="zh-CN"/>
              </w:rPr>
              <w:t xml:space="preserve"> </w:t>
            </w:r>
            <w:r>
              <w:rPr>
                <w:rFonts w:hint="eastAsia" w:ascii="宋体" w:hAnsi="宋体" w:eastAsia="宋体" w:cs="宋体"/>
                <w:kern w:val="0"/>
                <w:sz w:val="24"/>
                <w:szCs w:val="24"/>
              </w:rPr>
              <w:t xml:space="preserve"> </w:t>
            </w:r>
            <w:r>
              <w:rPr>
                <w:rFonts w:hint="eastAsia" w:ascii="宋体" w:hAnsi="宋体" w:cs="宋体"/>
                <w:kern w:val="0"/>
                <w:sz w:val="24"/>
                <w:szCs w:val="24"/>
                <w:lang w:val="en-US" w:eastAsia="zh-CN"/>
              </w:rPr>
              <w:t>2-3</w:t>
            </w:r>
            <w:r>
              <w:rPr>
                <w:rFonts w:hint="eastAsia" w:ascii="宋体" w:hAnsi="宋体" w:eastAsia="宋体" w:cs="宋体"/>
                <w:kern w:val="0"/>
                <w:sz w:val="24"/>
                <w:szCs w:val="24"/>
              </w:rPr>
              <w:t>分，欠合理，基本可行 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613" w:type="dxa"/>
            <w:vMerge w:val="continue"/>
            <w:noWrap w:val="0"/>
            <w:vAlign w:val="center"/>
          </w:tcPr>
          <w:p>
            <w:pPr>
              <w:keepNext w:val="0"/>
              <w:keepLines w:val="0"/>
              <w:pageBreakBefore w:val="0"/>
              <w:kinsoku/>
              <w:wordWrap/>
              <w:overflowPunct/>
              <w:topLinePunct w:val="0"/>
              <w:bidi w:val="0"/>
              <w:snapToGrid/>
              <w:spacing w:line="440" w:lineRule="exact"/>
              <w:textAlignment w:val="auto"/>
              <w:rPr>
                <w:rFonts w:ascii="宋体"/>
                <w:sz w:val="24"/>
                <w:szCs w:val="24"/>
              </w:rPr>
            </w:pPr>
          </w:p>
        </w:tc>
        <w:tc>
          <w:tcPr>
            <w:tcW w:w="1200" w:type="dxa"/>
            <w:noWrap w:val="0"/>
            <w:tcMar>
              <w:left w:w="108" w:type="dxa"/>
              <w:right w:w="108" w:type="dxa"/>
            </w:tcMar>
            <w:vAlign w:val="center"/>
          </w:tcPr>
          <w:p>
            <w:pPr>
              <w:keepNext w:val="0"/>
              <w:keepLines w:val="0"/>
              <w:pageBreakBefore w:val="0"/>
              <w:widowControl/>
              <w:kinsoku/>
              <w:wordWrap/>
              <w:overflowPunct/>
              <w:topLinePunct w:val="0"/>
              <w:bidi w:val="0"/>
              <w:snapToGrid/>
              <w:spacing w:line="440" w:lineRule="exact"/>
              <w:jc w:val="center"/>
              <w:textAlignment w:val="auto"/>
              <w:rPr>
                <w:rFonts w:ascii="宋体" w:hAnsi="宋体" w:eastAsia="宋体" w:cs="宋体"/>
                <w:kern w:val="0"/>
                <w:sz w:val="24"/>
                <w:szCs w:val="24"/>
              </w:rPr>
            </w:pPr>
            <w:r>
              <w:rPr>
                <w:rFonts w:hint="eastAsia" w:ascii="宋体" w:hAnsi="宋体" w:eastAsia="宋体" w:cs="宋体"/>
                <w:kern w:val="0"/>
                <w:sz w:val="24"/>
                <w:szCs w:val="24"/>
              </w:rPr>
              <w:t>工期保证</w:t>
            </w:r>
          </w:p>
          <w:p>
            <w:pPr>
              <w:keepNext w:val="0"/>
              <w:keepLines w:val="0"/>
              <w:pageBreakBefore w:val="0"/>
              <w:widowControl/>
              <w:kinsoku/>
              <w:wordWrap/>
              <w:overflowPunct/>
              <w:topLinePunct w:val="0"/>
              <w:bidi w:val="0"/>
              <w:snapToGrid/>
              <w:spacing w:line="440" w:lineRule="exact"/>
              <w:jc w:val="center"/>
              <w:textAlignment w:val="auto"/>
              <w:rPr>
                <w:sz w:val="24"/>
                <w:szCs w:val="24"/>
              </w:rPr>
            </w:pPr>
            <w:r>
              <w:rPr>
                <w:rFonts w:hint="eastAsia" w:ascii="宋体" w:hAnsi="宋体" w:eastAsia="宋体" w:cs="宋体"/>
                <w:kern w:val="0"/>
                <w:sz w:val="24"/>
                <w:szCs w:val="24"/>
              </w:rPr>
              <w:t>措施</w:t>
            </w:r>
          </w:p>
        </w:tc>
        <w:tc>
          <w:tcPr>
            <w:tcW w:w="939" w:type="dxa"/>
            <w:noWrap w:val="0"/>
            <w:tcMar>
              <w:left w:w="108" w:type="dxa"/>
              <w:right w:w="108" w:type="dxa"/>
            </w:tcMar>
            <w:vAlign w:val="center"/>
          </w:tcPr>
          <w:p>
            <w:pPr>
              <w:keepNext w:val="0"/>
              <w:keepLines w:val="0"/>
              <w:pageBreakBefore w:val="0"/>
              <w:widowControl/>
              <w:kinsoku/>
              <w:wordWrap/>
              <w:overflowPunct/>
              <w:topLinePunct w:val="0"/>
              <w:bidi w:val="0"/>
              <w:snapToGrid/>
              <w:spacing w:line="440" w:lineRule="exact"/>
              <w:jc w:val="center"/>
              <w:textAlignment w:val="auto"/>
              <w:rPr>
                <w:sz w:val="24"/>
                <w:szCs w:val="24"/>
              </w:rPr>
            </w:pPr>
            <w:r>
              <w:rPr>
                <w:rFonts w:hint="eastAsia" w:ascii="宋体" w:hAnsi="宋体" w:eastAsia="宋体" w:cs="宋体"/>
                <w:kern w:val="0"/>
                <w:sz w:val="24"/>
                <w:szCs w:val="24"/>
              </w:rPr>
              <w:t>5</w:t>
            </w:r>
          </w:p>
        </w:tc>
        <w:tc>
          <w:tcPr>
            <w:tcW w:w="6658" w:type="dxa"/>
            <w:noWrap w:val="0"/>
            <w:tcMar>
              <w:left w:w="108" w:type="dxa"/>
              <w:right w:w="108" w:type="dxa"/>
            </w:tcMar>
            <w:vAlign w:val="center"/>
          </w:tcPr>
          <w:p>
            <w:pPr>
              <w:keepNext w:val="0"/>
              <w:keepLines w:val="0"/>
              <w:pageBreakBefore w:val="0"/>
              <w:widowControl/>
              <w:kinsoku/>
              <w:wordWrap/>
              <w:overflowPunct/>
              <w:topLinePunct w:val="0"/>
              <w:bidi w:val="0"/>
              <w:snapToGrid/>
              <w:spacing w:line="440" w:lineRule="exact"/>
              <w:jc w:val="left"/>
              <w:textAlignment w:val="auto"/>
              <w:rPr>
                <w:sz w:val="24"/>
                <w:szCs w:val="24"/>
              </w:rPr>
            </w:pPr>
            <w:r>
              <w:rPr>
                <w:rFonts w:hint="eastAsia" w:ascii="宋体" w:hAnsi="宋体" w:eastAsia="宋体" w:cs="宋体"/>
                <w:kern w:val="0"/>
                <w:sz w:val="24"/>
                <w:szCs w:val="24"/>
              </w:rPr>
              <w:t>根据各供应商的进场计划、有总进度计划和分阶段进度计划保障体系、各工序的逻辑关系清晰，分解详细合理，关键线路明确、进度安排的合理性等进行综合评审，科学、合理、针对性强</w:t>
            </w:r>
            <w:r>
              <w:rPr>
                <w:rFonts w:hint="eastAsia" w:ascii="宋体" w:hAnsi="宋体" w:cs="宋体"/>
                <w:kern w:val="0"/>
                <w:sz w:val="24"/>
                <w:szCs w:val="24"/>
                <w:lang w:val="en-US" w:eastAsia="zh-CN"/>
              </w:rPr>
              <w:t xml:space="preserve"> </w:t>
            </w:r>
            <w:r>
              <w:rPr>
                <w:rFonts w:hint="eastAsia" w:ascii="宋体" w:hAnsi="宋体" w:eastAsia="宋体" w:cs="宋体"/>
                <w:kern w:val="0"/>
                <w:sz w:val="24"/>
                <w:szCs w:val="24"/>
              </w:rPr>
              <w:t>4-5分，合理、可行2-3分，欠合理，基本可行0-1分。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613" w:type="dxa"/>
            <w:vMerge w:val="continue"/>
            <w:noWrap w:val="0"/>
            <w:vAlign w:val="center"/>
          </w:tcPr>
          <w:p>
            <w:pPr>
              <w:keepNext w:val="0"/>
              <w:keepLines w:val="0"/>
              <w:pageBreakBefore w:val="0"/>
              <w:kinsoku/>
              <w:wordWrap/>
              <w:overflowPunct/>
              <w:topLinePunct w:val="0"/>
              <w:bidi w:val="0"/>
              <w:snapToGrid/>
              <w:spacing w:line="440" w:lineRule="exact"/>
              <w:textAlignment w:val="auto"/>
              <w:rPr>
                <w:rFonts w:ascii="宋体"/>
                <w:sz w:val="24"/>
                <w:szCs w:val="24"/>
              </w:rPr>
            </w:pPr>
          </w:p>
        </w:tc>
        <w:tc>
          <w:tcPr>
            <w:tcW w:w="1200" w:type="dxa"/>
            <w:noWrap w:val="0"/>
            <w:tcMar>
              <w:left w:w="108" w:type="dxa"/>
              <w:right w:w="108" w:type="dxa"/>
            </w:tcMar>
            <w:vAlign w:val="center"/>
          </w:tcPr>
          <w:p>
            <w:pPr>
              <w:keepNext w:val="0"/>
              <w:keepLines w:val="0"/>
              <w:pageBreakBefore w:val="0"/>
              <w:widowControl/>
              <w:kinsoku/>
              <w:wordWrap/>
              <w:overflowPunct/>
              <w:topLinePunct w:val="0"/>
              <w:bidi w:val="0"/>
              <w:snapToGrid/>
              <w:spacing w:line="440" w:lineRule="exact"/>
              <w:jc w:val="center"/>
              <w:textAlignment w:val="auto"/>
              <w:rPr>
                <w:rFonts w:ascii="宋体" w:hAnsi="宋体" w:eastAsia="宋体" w:cs="宋体"/>
                <w:kern w:val="0"/>
                <w:sz w:val="24"/>
                <w:szCs w:val="24"/>
              </w:rPr>
            </w:pPr>
            <w:r>
              <w:rPr>
                <w:rFonts w:hint="eastAsia" w:ascii="宋体" w:hAnsi="宋体" w:eastAsia="宋体" w:cs="宋体"/>
                <w:kern w:val="0"/>
                <w:sz w:val="24"/>
                <w:szCs w:val="24"/>
              </w:rPr>
              <w:t>质量保证</w:t>
            </w:r>
          </w:p>
          <w:p>
            <w:pPr>
              <w:keepNext w:val="0"/>
              <w:keepLines w:val="0"/>
              <w:pageBreakBefore w:val="0"/>
              <w:widowControl/>
              <w:kinsoku/>
              <w:wordWrap/>
              <w:overflowPunct/>
              <w:topLinePunct w:val="0"/>
              <w:bidi w:val="0"/>
              <w:snapToGrid/>
              <w:spacing w:line="440" w:lineRule="exact"/>
              <w:jc w:val="center"/>
              <w:textAlignment w:val="auto"/>
              <w:rPr>
                <w:sz w:val="24"/>
                <w:szCs w:val="24"/>
              </w:rPr>
            </w:pPr>
            <w:r>
              <w:rPr>
                <w:rFonts w:hint="eastAsia" w:ascii="宋体" w:hAnsi="宋体" w:eastAsia="宋体" w:cs="宋体"/>
                <w:kern w:val="0"/>
                <w:sz w:val="24"/>
                <w:szCs w:val="24"/>
              </w:rPr>
              <w:t>措施</w:t>
            </w:r>
          </w:p>
        </w:tc>
        <w:tc>
          <w:tcPr>
            <w:tcW w:w="939" w:type="dxa"/>
            <w:noWrap w:val="0"/>
            <w:tcMar>
              <w:left w:w="108" w:type="dxa"/>
              <w:right w:w="108" w:type="dxa"/>
            </w:tcMar>
            <w:vAlign w:val="center"/>
          </w:tcPr>
          <w:p>
            <w:pPr>
              <w:keepNext w:val="0"/>
              <w:keepLines w:val="0"/>
              <w:pageBreakBefore w:val="0"/>
              <w:widowControl/>
              <w:kinsoku/>
              <w:wordWrap/>
              <w:overflowPunct/>
              <w:topLinePunct w:val="0"/>
              <w:bidi w:val="0"/>
              <w:snapToGrid/>
              <w:spacing w:line="440" w:lineRule="exact"/>
              <w:jc w:val="center"/>
              <w:textAlignment w:val="auto"/>
              <w:rPr>
                <w:sz w:val="24"/>
                <w:szCs w:val="24"/>
              </w:rPr>
            </w:pPr>
            <w:r>
              <w:rPr>
                <w:rFonts w:hint="eastAsia" w:ascii="宋体" w:hAnsi="宋体" w:eastAsia="宋体" w:cs="宋体"/>
                <w:kern w:val="0"/>
                <w:sz w:val="24"/>
                <w:szCs w:val="24"/>
              </w:rPr>
              <w:t>5</w:t>
            </w:r>
          </w:p>
        </w:tc>
        <w:tc>
          <w:tcPr>
            <w:tcW w:w="6658" w:type="dxa"/>
            <w:noWrap w:val="0"/>
            <w:tcMar>
              <w:left w:w="108" w:type="dxa"/>
              <w:right w:w="108" w:type="dxa"/>
            </w:tcMar>
            <w:vAlign w:val="center"/>
          </w:tcPr>
          <w:p>
            <w:pPr>
              <w:keepNext w:val="0"/>
              <w:keepLines w:val="0"/>
              <w:pageBreakBefore w:val="0"/>
              <w:widowControl/>
              <w:kinsoku/>
              <w:wordWrap/>
              <w:overflowPunct/>
              <w:topLinePunct w:val="0"/>
              <w:bidi w:val="0"/>
              <w:snapToGrid/>
              <w:spacing w:line="440" w:lineRule="exact"/>
              <w:jc w:val="left"/>
              <w:textAlignment w:val="auto"/>
              <w:rPr>
                <w:sz w:val="24"/>
                <w:szCs w:val="24"/>
              </w:rPr>
            </w:pPr>
            <w:r>
              <w:rPr>
                <w:rFonts w:hint="eastAsia" w:ascii="宋体" w:hAnsi="宋体" w:eastAsia="宋体" w:cs="宋体"/>
                <w:kern w:val="0"/>
                <w:sz w:val="24"/>
                <w:szCs w:val="24"/>
              </w:rPr>
              <w:t>根据各供应商质量管理的资源配置合理、规章制度健全、岗位职责、质量管理目标明确等情况进行综合评审，科学、合理、针对性强</w:t>
            </w:r>
            <w:r>
              <w:rPr>
                <w:rFonts w:hint="eastAsia" w:ascii="宋体" w:hAnsi="宋体" w:cs="宋体"/>
                <w:kern w:val="0"/>
                <w:sz w:val="24"/>
                <w:szCs w:val="24"/>
                <w:lang w:val="en-US" w:eastAsia="zh-CN"/>
              </w:rPr>
              <w:t xml:space="preserve"> </w:t>
            </w:r>
            <w:r>
              <w:rPr>
                <w:rFonts w:hint="eastAsia" w:ascii="宋体" w:hAnsi="宋体" w:eastAsia="宋体" w:cs="宋体"/>
                <w:kern w:val="0"/>
                <w:sz w:val="24"/>
                <w:szCs w:val="24"/>
              </w:rPr>
              <w:t>4-5分，合理、可行2-3分，欠合理，基本可行0-1分。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613" w:type="dxa"/>
            <w:vMerge w:val="continue"/>
            <w:noWrap w:val="0"/>
            <w:vAlign w:val="center"/>
          </w:tcPr>
          <w:p>
            <w:pPr>
              <w:keepNext w:val="0"/>
              <w:keepLines w:val="0"/>
              <w:pageBreakBefore w:val="0"/>
              <w:kinsoku/>
              <w:wordWrap/>
              <w:overflowPunct/>
              <w:topLinePunct w:val="0"/>
              <w:bidi w:val="0"/>
              <w:snapToGrid/>
              <w:spacing w:line="440" w:lineRule="exact"/>
              <w:textAlignment w:val="auto"/>
              <w:rPr>
                <w:rFonts w:ascii="宋体"/>
                <w:sz w:val="24"/>
                <w:szCs w:val="24"/>
              </w:rPr>
            </w:pPr>
          </w:p>
        </w:tc>
        <w:tc>
          <w:tcPr>
            <w:tcW w:w="1200" w:type="dxa"/>
            <w:noWrap w:val="0"/>
            <w:tcMar>
              <w:left w:w="108" w:type="dxa"/>
              <w:right w:w="108" w:type="dxa"/>
            </w:tcMar>
            <w:vAlign w:val="center"/>
          </w:tcPr>
          <w:p>
            <w:pPr>
              <w:keepNext w:val="0"/>
              <w:keepLines w:val="0"/>
              <w:pageBreakBefore w:val="0"/>
              <w:widowControl/>
              <w:kinsoku/>
              <w:wordWrap/>
              <w:overflowPunct/>
              <w:topLinePunct w:val="0"/>
              <w:bidi w:val="0"/>
              <w:snapToGrid/>
              <w:spacing w:line="440" w:lineRule="exact"/>
              <w:jc w:val="center"/>
              <w:textAlignment w:val="auto"/>
              <w:rPr>
                <w:rFonts w:ascii="宋体" w:hAnsi="宋体" w:eastAsia="宋体" w:cs="宋体"/>
                <w:kern w:val="0"/>
                <w:sz w:val="24"/>
                <w:szCs w:val="24"/>
              </w:rPr>
            </w:pPr>
            <w:r>
              <w:rPr>
                <w:rFonts w:hint="eastAsia" w:ascii="宋体" w:hAnsi="宋体" w:eastAsia="宋体" w:cs="宋体"/>
                <w:kern w:val="0"/>
                <w:sz w:val="24"/>
                <w:szCs w:val="24"/>
              </w:rPr>
              <w:t>安全保证</w:t>
            </w:r>
          </w:p>
          <w:p>
            <w:pPr>
              <w:keepNext w:val="0"/>
              <w:keepLines w:val="0"/>
              <w:pageBreakBefore w:val="0"/>
              <w:widowControl/>
              <w:kinsoku/>
              <w:wordWrap/>
              <w:overflowPunct/>
              <w:topLinePunct w:val="0"/>
              <w:bidi w:val="0"/>
              <w:snapToGrid/>
              <w:spacing w:line="440" w:lineRule="exact"/>
              <w:jc w:val="center"/>
              <w:textAlignment w:val="auto"/>
              <w:rPr>
                <w:sz w:val="24"/>
                <w:szCs w:val="24"/>
              </w:rPr>
            </w:pPr>
            <w:r>
              <w:rPr>
                <w:rFonts w:hint="eastAsia" w:ascii="宋体" w:hAnsi="宋体" w:eastAsia="宋体" w:cs="宋体"/>
                <w:kern w:val="0"/>
                <w:sz w:val="24"/>
                <w:szCs w:val="24"/>
              </w:rPr>
              <w:t>措施</w:t>
            </w:r>
          </w:p>
        </w:tc>
        <w:tc>
          <w:tcPr>
            <w:tcW w:w="939" w:type="dxa"/>
            <w:noWrap w:val="0"/>
            <w:tcMar>
              <w:left w:w="108" w:type="dxa"/>
              <w:right w:w="108" w:type="dxa"/>
            </w:tcMar>
            <w:vAlign w:val="center"/>
          </w:tcPr>
          <w:p>
            <w:pPr>
              <w:keepNext w:val="0"/>
              <w:keepLines w:val="0"/>
              <w:pageBreakBefore w:val="0"/>
              <w:widowControl/>
              <w:kinsoku/>
              <w:wordWrap/>
              <w:overflowPunct/>
              <w:topLinePunct w:val="0"/>
              <w:bidi w:val="0"/>
              <w:snapToGrid/>
              <w:spacing w:line="440" w:lineRule="exact"/>
              <w:jc w:val="center"/>
              <w:textAlignment w:val="auto"/>
              <w:rPr>
                <w:sz w:val="24"/>
                <w:szCs w:val="24"/>
              </w:rPr>
            </w:pPr>
            <w:r>
              <w:rPr>
                <w:rFonts w:hint="eastAsia" w:ascii="宋体" w:hAnsi="宋体" w:eastAsia="宋体" w:cs="宋体"/>
                <w:kern w:val="0"/>
                <w:sz w:val="24"/>
                <w:szCs w:val="24"/>
              </w:rPr>
              <w:t>5</w:t>
            </w:r>
          </w:p>
        </w:tc>
        <w:tc>
          <w:tcPr>
            <w:tcW w:w="6658" w:type="dxa"/>
            <w:noWrap w:val="0"/>
            <w:tcMar>
              <w:left w:w="108" w:type="dxa"/>
              <w:right w:w="108" w:type="dxa"/>
            </w:tcMar>
            <w:vAlign w:val="center"/>
          </w:tcPr>
          <w:p>
            <w:pPr>
              <w:keepNext w:val="0"/>
              <w:keepLines w:val="0"/>
              <w:pageBreakBefore w:val="0"/>
              <w:widowControl/>
              <w:kinsoku/>
              <w:wordWrap/>
              <w:overflowPunct/>
              <w:topLinePunct w:val="0"/>
              <w:bidi w:val="0"/>
              <w:snapToGrid/>
              <w:spacing w:line="440" w:lineRule="exact"/>
              <w:jc w:val="left"/>
              <w:textAlignment w:val="auto"/>
              <w:rPr>
                <w:sz w:val="24"/>
                <w:szCs w:val="24"/>
              </w:rPr>
            </w:pPr>
            <w:r>
              <w:rPr>
                <w:rFonts w:hint="eastAsia" w:ascii="宋体" w:hAnsi="宋体" w:eastAsia="宋体" w:cs="宋体"/>
                <w:kern w:val="0"/>
                <w:sz w:val="24"/>
                <w:szCs w:val="24"/>
              </w:rPr>
              <w:t>根据各供应商的安全保证措施，安全防护符合国家和地方安全管理规定及施工现场条件的要求，安全管理体系，安全教育、安全培训计划健全等情况进行综合评审，科学、合理、针对性强</w:t>
            </w:r>
            <w:r>
              <w:rPr>
                <w:rFonts w:hint="eastAsia" w:ascii="宋体" w:hAnsi="宋体" w:cs="宋体"/>
                <w:kern w:val="0"/>
                <w:sz w:val="24"/>
                <w:szCs w:val="24"/>
                <w:lang w:val="en-US" w:eastAsia="zh-CN"/>
              </w:rPr>
              <w:t xml:space="preserve"> </w:t>
            </w:r>
            <w:r>
              <w:rPr>
                <w:rFonts w:hint="eastAsia" w:ascii="宋体" w:hAnsi="宋体" w:eastAsia="宋体" w:cs="宋体"/>
                <w:kern w:val="0"/>
                <w:sz w:val="24"/>
                <w:szCs w:val="24"/>
              </w:rPr>
              <w:t>4-5分，合理、可行2-3分，欠合理，基本可行0-1分。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613" w:type="dxa"/>
            <w:vMerge w:val="continue"/>
            <w:noWrap w:val="0"/>
            <w:vAlign w:val="center"/>
          </w:tcPr>
          <w:p>
            <w:pPr>
              <w:keepNext w:val="0"/>
              <w:keepLines w:val="0"/>
              <w:pageBreakBefore w:val="0"/>
              <w:kinsoku/>
              <w:wordWrap/>
              <w:overflowPunct/>
              <w:topLinePunct w:val="0"/>
              <w:bidi w:val="0"/>
              <w:snapToGrid/>
              <w:spacing w:line="440" w:lineRule="exact"/>
              <w:textAlignment w:val="auto"/>
              <w:rPr>
                <w:rFonts w:ascii="宋体"/>
                <w:sz w:val="24"/>
                <w:szCs w:val="24"/>
              </w:rPr>
            </w:pPr>
          </w:p>
        </w:tc>
        <w:tc>
          <w:tcPr>
            <w:tcW w:w="1200" w:type="dxa"/>
            <w:noWrap w:val="0"/>
            <w:tcMar>
              <w:left w:w="108" w:type="dxa"/>
              <w:right w:w="108" w:type="dxa"/>
            </w:tcMar>
            <w:vAlign w:val="center"/>
          </w:tcPr>
          <w:p>
            <w:pPr>
              <w:keepNext w:val="0"/>
              <w:keepLines w:val="0"/>
              <w:pageBreakBefore w:val="0"/>
              <w:widowControl/>
              <w:kinsoku/>
              <w:wordWrap/>
              <w:overflowPunct/>
              <w:topLinePunct w:val="0"/>
              <w:bidi w:val="0"/>
              <w:snapToGrid/>
              <w:spacing w:line="440" w:lineRule="exact"/>
              <w:jc w:val="center"/>
              <w:textAlignment w:val="auto"/>
              <w:rPr>
                <w:sz w:val="24"/>
                <w:szCs w:val="24"/>
              </w:rPr>
            </w:pPr>
            <w:r>
              <w:rPr>
                <w:rFonts w:hint="eastAsia" w:ascii="宋体" w:hAnsi="宋体" w:eastAsia="宋体" w:cs="宋体"/>
                <w:kern w:val="0"/>
                <w:sz w:val="24"/>
                <w:szCs w:val="24"/>
              </w:rPr>
              <w:t>文明施工组织措施</w:t>
            </w:r>
          </w:p>
        </w:tc>
        <w:tc>
          <w:tcPr>
            <w:tcW w:w="939" w:type="dxa"/>
            <w:noWrap w:val="0"/>
            <w:tcMar>
              <w:left w:w="108" w:type="dxa"/>
              <w:right w:w="108" w:type="dxa"/>
            </w:tcMar>
            <w:vAlign w:val="center"/>
          </w:tcPr>
          <w:p>
            <w:pPr>
              <w:keepNext w:val="0"/>
              <w:keepLines w:val="0"/>
              <w:pageBreakBefore w:val="0"/>
              <w:widowControl/>
              <w:kinsoku/>
              <w:wordWrap/>
              <w:overflowPunct/>
              <w:topLinePunct w:val="0"/>
              <w:bidi w:val="0"/>
              <w:snapToGrid/>
              <w:spacing w:line="440" w:lineRule="exact"/>
              <w:jc w:val="center"/>
              <w:textAlignment w:val="auto"/>
              <w:rPr>
                <w:sz w:val="24"/>
                <w:szCs w:val="24"/>
              </w:rPr>
            </w:pPr>
            <w:r>
              <w:rPr>
                <w:rFonts w:hint="eastAsia" w:ascii="宋体" w:hAnsi="宋体" w:eastAsia="宋体" w:cs="宋体"/>
                <w:kern w:val="0"/>
                <w:sz w:val="24"/>
                <w:szCs w:val="24"/>
              </w:rPr>
              <w:t>5</w:t>
            </w:r>
          </w:p>
        </w:tc>
        <w:tc>
          <w:tcPr>
            <w:tcW w:w="6658" w:type="dxa"/>
            <w:noWrap w:val="0"/>
            <w:tcMar>
              <w:left w:w="108" w:type="dxa"/>
              <w:right w:w="108" w:type="dxa"/>
            </w:tcMar>
            <w:vAlign w:val="center"/>
          </w:tcPr>
          <w:p>
            <w:pPr>
              <w:keepNext w:val="0"/>
              <w:keepLines w:val="0"/>
              <w:pageBreakBefore w:val="0"/>
              <w:widowControl/>
              <w:kinsoku/>
              <w:wordWrap/>
              <w:overflowPunct/>
              <w:topLinePunct w:val="0"/>
              <w:bidi w:val="0"/>
              <w:snapToGrid/>
              <w:spacing w:line="440" w:lineRule="exact"/>
              <w:jc w:val="left"/>
              <w:textAlignment w:val="auto"/>
              <w:rPr>
                <w:sz w:val="24"/>
                <w:szCs w:val="24"/>
              </w:rPr>
            </w:pPr>
            <w:r>
              <w:rPr>
                <w:rFonts w:hint="eastAsia" w:ascii="宋体" w:hAnsi="宋体" w:eastAsia="宋体" w:cs="宋体"/>
                <w:kern w:val="0"/>
                <w:sz w:val="24"/>
                <w:szCs w:val="24"/>
              </w:rPr>
              <w:t>根据各供应商的文明施工组织措施，文明施工计划完整、全面，关键环节有控制措施且责任到人等情况进行综合评审，内容完备，合理、针对性强</w:t>
            </w:r>
            <w:r>
              <w:rPr>
                <w:rFonts w:hint="eastAsia" w:ascii="宋体" w:hAnsi="宋体" w:cs="宋体"/>
                <w:kern w:val="0"/>
                <w:sz w:val="24"/>
                <w:szCs w:val="24"/>
                <w:lang w:val="en-US" w:eastAsia="zh-CN"/>
              </w:rPr>
              <w:t>4-5</w:t>
            </w:r>
            <w:r>
              <w:rPr>
                <w:rFonts w:hint="eastAsia" w:ascii="宋体" w:hAnsi="宋体" w:eastAsia="宋体" w:cs="宋体"/>
                <w:kern w:val="0"/>
                <w:sz w:val="24"/>
                <w:szCs w:val="24"/>
              </w:rPr>
              <w:t>分</w:t>
            </w:r>
            <w:r>
              <w:rPr>
                <w:rFonts w:hint="eastAsia" w:ascii="宋体" w:hAnsi="宋体" w:cs="宋体"/>
                <w:kern w:val="0"/>
                <w:sz w:val="24"/>
                <w:szCs w:val="24"/>
                <w:lang w:eastAsia="zh-CN"/>
              </w:rPr>
              <w:t>；</w:t>
            </w:r>
            <w:r>
              <w:rPr>
                <w:rFonts w:hint="eastAsia" w:ascii="宋体" w:hAnsi="宋体" w:eastAsia="宋体" w:cs="宋体"/>
                <w:kern w:val="0"/>
                <w:sz w:val="24"/>
                <w:szCs w:val="24"/>
              </w:rPr>
              <w:t xml:space="preserve">内容完备，可行 </w:t>
            </w:r>
            <w:r>
              <w:rPr>
                <w:rFonts w:hint="eastAsia" w:ascii="宋体" w:hAnsi="宋体" w:cs="宋体"/>
                <w:kern w:val="0"/>
                <w:sz w:val="24"/>
                <w:szCs w:val="24"/>
                <w:lang w:val="en-US" w:eastAsia="zh-CN"/>
              </w:rPr>
              <w:t>2-3</w:t>
            </w:r>
            <w:r>
              <w:rPr>
                <w:rFonts w:hint="eastAsia" w:ascii="宋体" w:hAnsi="宋体" w:eastAsia="宋体" w:cs="宋体"/>
                <w:kern w:val="0"/>
                <w:sz w:val="24"/>
                <w:szCs w:val="24"/>
              </w:rPr>
              <w:t>分</w:t>
            </w:r>
            <w:r>
              <w:rPr>
                <w:rFonts w:hint="eastAsia" w:ascii="宋体" w:hAnsi="宋体" w:cs="宋体"/>
                <w:kern w:val="0"/>
                <w:sz w:val="24"/>
                <w:szCs w:val="24"/>
                <w:lang w:eastAsia="zh-CN"/>
              </w:rPr>
              <w:t>；</w:t>
            </w:r>
            <w:r>
              <w:rPr>
                <w:rFonts w:hint="eastAsia" w:ascii="宋体" w:hAnsi="宋体" w:eastAsia="宋体" w:cs="宋体"/>
                <w:kern w:val="0"/>
                <w:sz w:val="24"/>
                <w:szCs w:val="24"/>
              </w:rPr>
              <w:t>内容欠完备，基本可行</w:t>
            </w:r>
            <w:r>
              <w:rPr>
                <w:rFonts w:hint="eastAsia" w:ascii="宋体" w:hAnsi="宋体" w:cs="宋体"/>
                <w:kern w:val="0"/>
                <w:sz w:val="24"/>
                <w:szCs w:val="24"/>
                <w:lang w:val="en-US" w:eastAsia="zh-CN"/>
              </w:rPr>
              <w:t>0-1</w:t>
            </w:r>
            <w:r>
              <w:rPr>
                <w:rFonts w:hint="eastAsia" w:ascii="宋体" w:hAnsi="宋体" w:eastAsia="宋体" w:cs="宋体"/>
                <w:kern w:val="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613" w:type="dxa"/>
            <w:vMerge w:val="continue"/>
            <w:noWrap w:val="0"/>
            <w:vAlign w:val="center"/>
          </w:tcPr>
          <w:p>
            <w:pPr>
              <w:keepNext w:val="0"/>
              <w:keepLines w:val="0"/>
              <w:pageBreakBefore w:val="0"/>
              <w:kinsoku/>
              <w:wordWrap/>
              <w:overflowPunct/>
              <w:topLinePunct w:val="0"/>
              <w:bidi w:val="0"/>
              <w:snapToGrid/>
              <w:spacing w:line="440" w:lineRule="exact"/>
              <w:textAlignment w:val="auto"/>
              <w:rPr>
                <w:rFonts w:ascii="宋体"/>
                <w:sz w:val="24"/>
                <w:szCs w:val="24"/>
              </w:rPr>
            </w:pPr>
          </w:p>
        </w:tc>
        <w:tc>
          <w:tcPr>
            <w:tcW w:w="1200" w:type="dxa"/>
            <w:noWrap w:val="0"/>
            <w:tcMar>
              <w:left w:w="108" w:type="dxa"/>
              <w:right w:w="108" w:type="dxa"/>
            </w:tcMar>
            <w:vAlign w:val="center"/>
          </w:tcPr>
          <w:p>
            <w:pPr>
              <w:keepNext w:val="0"/>
              <w:keepLines w:val="0"/>
              <w:pageBreakBefore w:val="0"/>
              <w:widowControl/>
              <w:kinsoku/>
              <w:wordWrap/>
              <w:overflowPunct/>
              <w:topLinePunct w:val="0"/>
              <w:bidi w:val="0"/>
              <w:snapToGrid/>
              <w:spacing w:line="440" w:lineRule="exact"/>
              <w:jc w:val="center"/>
              <w:textAlignment w:val="auto"/>
              <w:rPr>
                <w:rFonts w:ascii="宋体" w:hAnsi="宋体" w:eastAsia="宋体" w:cs="宋体"/>
                <w:kern w:val="0"/>
                <w:sz w:val="24"/>
                <w:szCs w:val="24"/>
              </w:rPr>
            </w:pPr>
            <w:r>
              <w:rPr>
                <w:rFonts w:hint="eastAsia" w:ascii="宋体" w:hAnsi="宋体" w:eastAsia="宋体" w:cs="宋体"/>
                <w:kern w:val="0"/>
                <w:sz w:val="24"/>
                <w:szCs w:val="24"/>
              </w:rPr>
              <w:t>施工总进度表或施工网络图</w:t>
            </w:r>
          </w:p>
        </w:tc>
        <w:tc>
          <w:tcPr>
            <w:tcW w:w="939" w:type="dxa"/>
            <w:noWrap w:val="0"/>
            <w:tcMar>
              <w:left w:w="108" w:type="dxa"/>
              <w:right w:w="108" w:type="dxa"/>
            </w:tcMar>
            <w:vAlign w:val="center"/>
          </w:tcPr>
          <w:p>
            <w:pPr>
              <w:keepNext w:val="0"/>
              <w:keepLines w:val="0"/>
              <w:pageBreakBefore w:val="0"/>
              <w:widowControl/>
              <w:kinsoku/>
              <w:wordWrap/>
              <w:overflowPunct/>
              <w:topLinePunct w:val="0"/>
              <w:bidi w:val="0"/>
              <w:snapToGrid/>
              <w:spacing w:line="440" w:lineRule="exact"/>
              <w:jc w:val="center"/>
              <w:textAlignment w:val="auto"/>
              <w:rPr>
                <w:rFonts w:ascii="宋体" w:hAnsi="宋体" w:eastAsia="宋体" w:cs="宋体"/>
                <w:kern w:val="0"/>
                <w:sz w:val="24"/>
                <w:szCs w:val="24"/>
              </w:rPr>
            </w:pPr>
            <w:r>
              <w:rPr>
                <w:rFonts w:hint="eastAsia" w:ascii="宋体" w:hAnsi="宋体" w:eastAsia="宋体" w:cs="宋体"/>
                <w:kern w:val="0"/>
                <w:sz w:val="24"/>
                <w:szCs w:val="24"/>
              </w:rPr>
              <w:t>4</w:t>
            </w:r>
          </w:p>
        </w:tc>
        <w:tc>
          <w:tcPr>
            <w:tcW w:w="6658" w:type="dxa"/>
            <w:noWrap w:val="0"/>
            <w:tcMar>
              <w:left w:w="108" w:type="dxa"/>
              <w:right w:w="108" w:type="dxa"/>
            </w:tcMar>
            <w:vAlign w:val="center"/>
          </w:tcPr>
          <w:p>
            <w:pPr>
              <w:keepNext w:val="0"/>
              <w:keepLines w:val="0"/>
              <w:pageBreakBefore w:val="0"/>
              <w:widowControl/>
              <w:kinsoku/>
              <w:wordWrap/>
              <w:overflowPunct/>
              <w:topLinePunct w:val="0"/>
              <w:bidi w:val="0"/>
              <w:snapToGrid/>
              <w:spacing w:line="440" w:lineRule="exact"/>
              <w:jc w:val="left"/>
              <w:textAlignment w:val="auto"/>
              <w:rPr>
                <w:rFonts w:ascii="宋体" w:hAnsi="宋体" w:eastAsia="宋体" w:cs="宋体"/>
                <w:kern w:val="0"/>
                <w:sz w:val="24"/>
                <w:szCs w:val="24"/>
              </w:rPr>
            </w:pPr>
            <w:r>
              <w:rPr>
                <w:rFonts w:hint="eastAsia" w:ascii="宋体" w:hAnsi="宋体" w:eastAsia="宋体" w:cs="宋体"/>
                <w:kern w:val="0"/>
                <w:sz w:val="24"/>
                <w:szCs w:val="24"/>
              </w:rPr>
              <w:t>比较各供应商施工总进度表或施工网络图的可行性、合理性、完整性情况进行综合评审：科学、合理、针对性强</w:t>
            </w:r>
            <w:r>
              <w:rPr>
                <w:rFonts w:hint="eastAsia" w:ascii="宋体" w:hAnsi="宋体" w:cs="宋体"/>
                <w:kern w:val="0"/>
                <w:sz w:val="24"/>
                <w:szCs w:val="24"/>
                <w:lang w:val="en-US" w:eastAsia="zh-CN"/>
              </w:rPr>
              <w:t xml:space="preserve"> 3</w:t>
            </w:r>
            <w:r>
              <w:rPr>
                <w:rFonts w:hint="eastAsia" w:ascii="宋体" w:hAnsi="宋体" w:eastAsia="宋体" w:cs="宋体"/>
                <w:kern w:val="0"/>
                <w:sz w:val="24"/>
                <w:szCs w:val="24"/>
              </w:rPr>
              <w:t>-</w:t>
            </w:r>
            <w:r>
              <w:rPr>
                <w:rFonts w:hint="eastAsia" w:ascii="宋体" w:hAnsi="宋体" w:cs="宋体"/>
                <w:kern w:val="0"/>
                <w:sz w:val="24"/>
                <w:szCs w:val="24"/>
                <w:lang w:val="en-US" w:eastAsia="zh-CN"/>
              </w:rPr>
              <w:t>4</w:t>
            </w:r>
            <w:r>
              <w:rPr>
                <w:rFonts w:hint="eastAsia" w:ascii="宋体" w:hAnsi="宋体" w:eastAsia="宋体" w:cs="宋体"/>
                <w:kern w:val="0"/>
                <w:sz w:val="24"/>
                <w:szCs w:val="24"/>
              </w:rPr>
              <w:t>分，合理、可行2-</w:t>
            </w:r>
            <w:r>
              <w:rPr>
                <w:rFonts w:hint="eastAsia" w:ascii="宋体" w:hAnsi="宋体" w:cs="宋体"/>
                <w:kern w:val="0"/>
                <w:sz w:val="24"/>
                <w:szCs w:val="24"/>
                <w:lang w:val="en-US" w:eastAsia="zh-CN"/>
              </w:rPr>
              <w:t>1</w:t>
            </w:r>
            <w:r>
              <w:rPr>
                <w:rFonts w:hint="eastAsia" w:ascii="宋体" w:hAnsi="宋体" w:eastAsia="宋体" w:cs="宋体"/>
                <w:kern w:val="0"/>
                <w:sz w:val="24"/>
                <w:szCs w:val="24"/>
              </w:rPr>
              <w:t>分，欠合理，基本可行0-</w:t>
            </w:r>
            <w:r>
              <w:rPr>
                <w:rFonts w:hint="eastAsia" w:ascii="宋体" w:hAnsi="宋体" w:cs="宋体"/>
                <w:kern w:val="0"/>
                <w:sz w:val="24"/>
                <w:szCs w:val="24"/>
                <w:lang w:val="en-US" w:eastAsia="zh-CN"/>
              </w:rPr>
              <w:t>0.5</w:t>
            </w:r>
            <w:r>
              <w:rPr>
                <w:rFonts w:hint="eastAsia" w:ascii="宋体" w:hAnsi="宋体" w:eastAsia="宋体" w:cs="宋体"/>
                <w:kern w:val="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613" w:type="dxa"/>
            <w:vMerge w:val="continue"/>
            <w:noWrap w:val="0"/>
            <w:vAlign w:val="center"/>
          </w:tcPr>
          <w:p>
            <w:pPr>
              <w:keepNext w:val="0"/>
              <w:keepLines w:val="0"/>
              <w:pageBreakBefore w:val="0"/>
              <w:kinsoku/>
              <w:wordWrap/>
              <w:overflowPunct/>
              <w:topLinePunct w:val="0"/>
              <w:bidi w:val="0"/>
              <w:snapToGrid/>
              <w:spacing w:line="440" w:lineRule="exact"/>
              <w:textAlignment w:val="auto"/>
              <w:rPr>
                <w:rFonts w:ascii="宋体"/>
                <w:sz w:val="24"/>
                <w:szCs w:val="24"/>
              </w:rPr>
            </w:pPr>
          </w:p>
        </w:tc>
        <w:tc>
          <w:tcPr>
            <w:tcW w:w="1200" w:type="dxa"/>
            <w:noWrap w:val="0"/>
            <w:tcMar>
              <w:left w:w="108" w:type="dxa"/>
              <w:right w:w="108" w:type="dxa"/>
            </w:tcMar>
            <w:vAlign w:val="center"/>
          </w:tcPr>
          <w:p>
            <w:pPr>
              <w:keepNext w:val="0"/>
              <w:keepLines w:val="0"/>
              <w:pageBreakBefore w:val="0"/>
              <w:widowControl/>
              <w:kinsoku/>
              <w:wordWrap/>
              <w:overflowPunct/>
              <w:topLinePunct w:val="0"/>
              <w:bidi w:val="0"/>
              <w:snapToGrid/>
              <w:spacing w:line="440" w:lineRule="exact"/>
              <w:jc w:val="center"/>
              <w:textAlignment w:val="auto"/>
              <w:rPr>
                <w:rFonts w:ascii="宋体" w:hAnsi="宋体" w:eastAsia="宋体" w:cs="宋体"/>
                <w:kern w:val="0"/>
                <w:sz w:val="24"/>
                <w:szCs w:val="24"/>
              </w:rPr>
            </w:pPr>
            <w:r>
              <w:rPr>
                <w:rFonts w:hint="eastAsia" w:ascii="宋体" w:hAnsi="宋体" w:eastAsia="宋体" w:cs="宋体"/>
                <w:kern w:val="0"/>
                <w:sz w:val="24"/>
                <w:szCs w:val="24"/>
              </w:rPr>
              <w:t>服务承诺</w:t>
            </w:r>
          </w:p>
        </w:tc>
        <w:tc>
          <w:tcPr>
            <w:tcW w:w="939" w:type="dxa"/>
            <w:noWrap w:val="0"/>
            <w:tcMar>
              <w:left w:w="108" w:type="dxa"/>
              <w:right w:w="108" w:type="dxa"/>
            </w:tcMar>
            <w:vAlign w:val="center"/>
          </w:tcPr>
          <w:p>
            <w:pPr>
              <w:keepNext w:val="0"/>
              <w:keepLines w:val="0"/>
              <w:pageBreakBefore w:val="0"/>
              <w:widowControl/>
              <w:kinsoku/>
              <w:wordWrap/>
              <w:overflowPunct/>
              <w:topLinePunct w:val="0"/>
              <w:bidi w:val="0"/>
              <w:snapToGrid/>
              <w:spacing w:line="440" w:lineRule="exact"/>
              <w:jc w:val="center"/>
              <w:textAlignment w:val="auto"/>
              <w:rPr>
                <w:rFonts w:ascii="宋体" w:hAnsi="宋体" w:eastAsia="宋体" w:cs="宋体"/>
                <w:kern w:val="0"/>
                <w:sz w:val="24"/>
                <w:szCs w:val="24"/>
              </w:rPr>
            </w:pPr>
            <w:r>
              <w:rPr>
                <w:rFonts w:hint="eastAsia" w:ascii="宋体" w:hAnsi="宋体" w:eastAsia="宋体" w:cs="宋体"/>
                <w:kern w:val="0"/>
                <w:sz w:val="24"/>
                <w:szCs w:val="24"/>
              </w:rPr>
              <w:t>4</w:t>
            </w:r>
          </w:p>
        </w:tc>
        <w:tc>
          <w:tcPr>
            <w:tcW w:w="6658" w:type="dxa"/>
            <w:noWrap w:val="0"/>
            <w:tcMar>
              <w:left w:w="108" w:type="dxa"/>
              <w:right w:w="108" w:type="dxa"/>
            </w:tcMar>
            <w:vAlign w:val="center"/>
          </w:tcPr>
          <w:p>
            <w:pPr>
              <w:keepNext w:val="0"/>
              <w:keepLines w:val="0"/>
              <w:pageBreakBefore w:val="0"/>
              <w:widowControl/>
              <w:kinsoku/>
              <w:wordWrap/>
              <w:overflowPunct/>
              <w:topLinePunct w:val="0"/>
              <w:bidi w:val="0"/>
              <w:snapToGrid/>
              <w:spacing w:line="440" w:lineRule="exact"/>
              <w:jc w:val="left"/>
              <w:textAlignment w:val="auto"/>
              <w:rPr>
                <w:rFonts w:ascii="宋体" w:hAnsi="宋体" w:eastAsia="宋体" w:cs="宋体"/>
                <w:kern w:val="0"/>
                <w:sz w:val="24"/>
                <w:szCs w:val="24"/>
              </w:rPr>
            </w:pPr>
            <w:r>
              <w:rPr>
                <w:rFonts w:hint="eastAsia" w:ascii="宋体" w:hAnsi="宋体" w:eastAsia="宋体" w:cs="宋体"/>
                <w:kern w:val="0"/>
                <w:sz w:val="24"/>
                <w:szCs w:val="24"/>
              </w:rPr>
              <w:t>对工期、工程质量、文明施工、安全生产管理目标有承诺，有违约经济处罚措施，且合理可行，酌情评分，该项最高得4分。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1813" w:type="dxa"/>
            <w:gridSpan w:val="2"/>
            <w:noWrap w:val="0"/>
            <w:vAlign w:val="center"/>
          </w:tcPr>
          <w:p>
            <w:pPr>
              <w:keepNext w:val="0"/>
              <w:keepLines w:val="0"/>
              <w:pageBreakBefore w:val="0"/>
              <w:widowControl/>
              <w:kinsoku/>
              <w:wordWrap/>
              <w:overflowPunct/>
              <w:topLinePunct w:val="0"/>
              <w:bidi w:val="0"/>
              <w:snapToGrid/>
              <w:spacing w:line="440" w:lineRule="exact"/>
              <w:jc w:val="center"/>
              <w:textAlignment w:val="auto"/>
              <w:rPr>
                <w:sz w:val="24"/>
                <w:szCs w:val="24"/>
              </w:rPr>
            </w:pPr>
            <w:r>
              <w:rPr>
                <w:rFonts w:hint="eastAsia" w:ascii="宋体" w:hAnsi="宋体" w:eastAsia="宋体" w:cs="宋体"/>
                <w:kern w:val="0"/>
                <w:sz w:val="24"/>
                <w:szCs w:val="24"/>
              </w:rPr>
              <w:t>合计</w:t>
            </w:r>
          </w:p>
        </w:tc>
        <w:tc>
          <w:tcPr>
            <w:tcW w:w="939" w:type="dxa"/>
            <w:noWrap w:val="0"/>
            <w:tcMar>
              <w:left w:w="108" w:type="dxa"/>
              <w:right w:w="108" w:type="dxa"/>
            </w:tcMar>
            <w:vAlign w:val="center"/>
          </w:tcPr>
          <w:p>
            <w:pPr>
              <w:keepNext w:val="0"/>
              <w:keepLines w:val="0"/>
              <w:pageBreakBefore w:val="0"/>
              <w:widowControl/>
              <w:kinsoku/>
              <w:wordWrap/>
              <w:overflowPunct/>
              <w:topLinePunct w:val="0"/>
              <w:bidi w:val="0"/>
              <w:snapToGrid/>
              <w:spacing w:line="440" w:lineRule="exact"/>
              <w:jc w:val="center"/>
              <w:textAlignment w:val="auto"/>
              <w:rPr>
                <w:sz w:val="24"/>
                <w:szCs w:val="24"/>
              </w:rPr>
            </w:pPr>
            <w:r>
              <w:rPr>
                <w:rFonts w:hint="eastAsia" w:ascii="宋体" w:hAnsi="宋体" w:eastAsia="宋体" w:cs="宋体"/>
                <w:kern w:val="0"/>
                <w:sz w:val="24"/>
                <w:szCs w:val="24"/>
              </w:rPr>
              <w:t>100</w:t>
            </w:r>
          </w:p>
        </w:tc>
        <w:tc>
          <w:tcPr>
            <w:tcW w:w="6658" w:type="dxa"/>
            <w:noWrap w:val="0"/>
            <w:tcMar>
              <w:left w:w="108" w:type="dxa"/>
              <w:right w:w="108" w:type="dxa"/>
            </w:tcMar>
            <w:vAlign w:val="center"/>
          </w:tcPr>
          <w:p>
            <w:pPr>
              <w:keepNext w:val="0"/>
              <w:keepLines w:val="0"/>
              <w:pageBreakBefore w:val="0"/>
              <w:widowControl/>
              <w:kinsoku/>
              <w:wordWrap/>
              <w:overflowPunct/>
              <w:topLinePunct w:val="0"/>
              <w:bidi w:val="0"/>
              <w:snapToGrid/>
              <w:spacing w:line="440" w:lineRule="exact"/>
              <w:jc w:val="left"/>
              <w:textAlignment w:val="auto"/>
              <w:rPr>
                <w:sz w:val="24"/>
                <w:szCs w:val="24"/>
              </w:rPr>
            </w:pPr>
            <w:r>
              <w:rPr>
                <w:rFonts w:ascii="Calibri" w:hAnsi="Calibri" w:cs="Calibri"/>
                <w:kern w:val="0"/>
                <w:sz w:val="24"/>
                <w:szCs w:val="24"/>
              </w:rPr>
              <w:t> </w:t>
            </w:r>
          </w:p>
        </w:tc>
      </w:tr>
    </w:tbl>
    <w:p>
      <w:pPr>
        <w:keepNext w:val="0"/>
        <w:keepLines w:val="0"/>
        <w:pageBreakBefore w:val="0"/>
        <w:widowControl/>
        <w:suppressLineNumbers w:val="0"/>
        <w:kinsoku/>
        <w:wordWrap/>
        <w:overflowPunct/>
        <w:topLinePunct w:val="0"/>
        <w:bidi w:val="0"/>
        <w:snapToGrid/>
        <w:spacing w:line="440" w:lineRule="exact"/>
        <w:jc w:val="left"/>
        <w:textAlignment w:val="auto"/>
        <w:rPr>
          <w:b/>
          <w:bCs/>
        </w:rPr>
      </w:pPr>
      <w:r>
        <w:rPr>
          <w:rFonts w:hint="eastAsia" w:ascii="宋体" w:hAnsi="宋体" w:eastAsia="宋体" w:cs="宋体"/>
          <w:b/>
          <w:bCs/>
          <w:color w:val="000000"/>
          <w:kern w:val="0"/>
          <w:sz w:val="24"/>
          <w:szCs w:val="24"/>
          <w:lang w:val="en-US" w:eastAsia="zh-CN" w:bidi="ar"/>
        </w:rPr>
        <w:t xml:space="preserve">量化指标 </w:t>
      </w:r>
    </w:p>
    <w:p>
      <w:pPr>
        <w:keepNext w:val="0"/>
        <w:keepLines w:val="0"/>
        <w:pageBreakBefore w:val="0"/>
        <w:widowControl/>
        <w:suppressLineNumbers w:val="0"/>
        <w:kinsoku/>
        <w:wordWrap/>
        <w:overflowPunct/>
        <w:topLinePunct w:val="0"/>
        <w:bidi w:val="0"/>
        <w:snapToGrid/>
        <w:spacing w:line="440" w:lineRule="exact"/>
        <w:jc w:val="left"/>
        <w:textAlignment w:val="auto"/>
      </w:pPr>
      <w:r>
        <w:rPr>
          <w:rFonts w:hint="eastAsia" w:ascii="宋体" w:hAnsi="宋体" w:eastAsia="宋体" w:cs="宋体"/>
          <w:b/>
          <w:bCs/>
          <w:color w:val="000000"/>
          <w:kern w:val="0"/>
          <w:sz w:val="24"/>
          <w:szCs w:val="24"/>
          <w:lang w:val="en-US" w:eastAsia="zh-CN" w:bidi="ar"/>
        </w:rPr>
        <w:t>科学、合理、针对性强：</w:t>
      </w:r>
      <w:r>
        <w:rPr>
          <w:rFonts w:hint="eastAsia" w:ascii="宋体" w:hAnsi="宋体" w:eastAsia="宋体" w:cs="宋体"/>
          <w:color w:val="000000"/>
          <w:kern w:val="0"/>
          <w:sz w:val="24"/>
          <w:szCs w:val="24"/>
          <w:lang w:val="en-US" w:eastAsia="zh-CN" w:bidi="ar"/>
        </w:rPr>
        <w:t xml:space="preserve"> </w:t>
      </w:r>
    </w:p>
    <w:p>
      <w:pPr>
        <w:keepNext w:val="0"/>
        <w:keepLines w:val="0"/>
        <w:pageBreakBefore w:val="0"/>
        <w:widowControl/>
        <w:suppressLineNumbers w:val="0"/>
        <w:kinsoku/>
        <w:wordWrap/>
        <w:overflowPunct/>
        <w:topLinePunct w:val="0"/>
        <w:bidi w:val="0"/>
        <w:snapToGrid/>
        <w:spacing w:line="440" w:lineRule="exact"/>
        <w:jc w:val="left"/>
        <w:textAlignment w:val="auto"/>
      </w:pPr>
      <w:r>
        <w:rPr>
          <w:rFonts w:hint="eastAsia" w:ascii="宋体" w:hAnsi="宋体" w:eastAsia="宋体" w:cs="宋体"/>
          <w:color w:val="000000"/>
          <w:kern w:val="0"/>
          <w:sz w:val="24"/>
          <w:szCs w:val="24"/>
          <w:lang w:val="en-US" w:eastAsia="zh-CN" w:bidi="ar"/>
        </w:rPr>
        <w:t xml:space="preserve">（1）方案完全响应采购需求要求； </w:t>
      </w:r>
    </w:p>
    <w:p>
      <w:pPr>
        <w:keepNext w:val="0"/>
        <w:keepLines w:val="0"/>
        <w:pageBreakBefore w:val="0"/>
        <w:widowControl/>
        <w:suppressLineNumbers w:val="0"/>
        <w:kinsoku/>
        <w:wordWrap/>
        <w:overflowPunct/>
        <w:topLinePunct w:val="0"/>
        <w:bidi w:val="0"/>
        <w:snapToGrid/>
        <w:spacing w:line="440" w:lineRule="exact"/>
        <w:jc w:val="left"/>
        <w:textAlignment w:val="auto"/>
      </w:pPr>
      <w:r>
        <w:rPr>
          <w:rFonts w:hint="eastAsia" w:ascii="宋体" w:hAnsi="宋体" w:eastAsia="宋体" w:cs="宋体"/>
          <w:color w:val="000000"/>
          <w:kern w:val="0"/>
          <w:sz w:val="24"/>
          <w:szCs w:val="24"/>
          <w:lang w:val="en-US" w:eastAsia="zh-CN" w:bidi="ar"/>
        </w:rPr>
        <w:t xml:space="preserve">（2）对达到项目目标提出了切实可行的措施，并对达不到目标有具体经济处罚承诺； </w:t>
      </w:r>
    </w:p>
    <w:p>
      <w:pPr>
        <w:keepNext w:val="0"/>
        <w:keepLines w:val="0"/>
        <w:pageBreakBefore w:val="0"/>
        <w:widowControl/>
        <w:suppressLineNumbers w:val="0"/>
        <w:kinsoku/>
        <w:wordWrap/>
        <w:overflowPunct/>
        <w:topLinePunct w:val="0"/>
        <w:bidi w:val="0"/>
        <w:snapToGrid/>
        <w:spacing w:line="440" w:lineRule="exact"/>
        <w:jc w:val="left"/>
        <w:textAlignment w:val="auto"/>
      </w:pPr>
      <w:r>
        <w:rPr>
          <w:rFonts w:hint="eastAsia" w:ascii="宋体" w:hAnsi="宋体" w:eastAsia="宋体" w:cs="宋体"/>
          <w:color w:val="000000"/>
          <w:kern w:val="0"/>
          <w:sz w:val="24"/>
          <w:szCs w:val="24"/>
          <w:lang w:val="en-US" w:eastAsia="zh-CN" w:bidi="ar"/>
        </w:rPr>
        <w:t xml:space="preserve">（3）对项目内容作了有针对性的全面、具体分析； </w:t>
      </w:r>
    </w:p>
    <w:p>
      <w:pPr>
        <w:keepNext w:val="0"/>
        <w:keepLines w:val="0"/>
        <w:pageBreakBefore w:val="0"/>
        <w:widowControl/>
        <w:suppressLineNumbers w:val="0"/>
        <w:kinsoku/>
        <w:wordWrap/>
        <w:overflowPunct/>
        <w:topLinePunct w:val="0"/>
        <w:bidi w:val="0"/>
        <w:snapToGrid/>
        <w:spacing w:line="440" w:lineRule="exact"/>
        <w:jc w:val="left"/>
        <w:textAlignment w:val="auto"/>
      </w:pPr>
      <w:r>
        <w:rPr>
          <w:rFonts w:hint="eastAsia" w:ascii="宋体" w:hAnsi="宋体" w:eastAsia="宋体" w:cs="宋体"/>
          <w:color w:val="000000"/>
          <w:kern w:val="0"/>
          <w:sz w:val="24"/>
          <w:szCs w:val="24"/>
          <w:lang w:val="en-US" w:eastAsia="zh-CN" w:bidi="ar"/>
        </w:rPr>
        <w:t xml:space="preserve">（4）提供的响应方案基于服务需求的全口径，提出了具有可行性的现状情况预判； </w:t>
      </w:r>
    </w:p>
    <w:p>
      <w:pPr>
        <w:keepNext w:val="0"/>
        <w:keepLines w:val="0"/>
        <w:pageBreakBefore w:val="0"/>
        <w:widowControl/>
        <w:suppressLineNumbers w:val="0"/>
        <w:kinsoku/>
        <w:wordWrap/>
        <w:overflowPunct/>
        <w:topLinePunct w:val="0"/>
        <w:bidi w:val="0"/>
        <w:snapToGrid/>
        <w:spacing w:line="440" w:lineRule="exact"/>
        <w:jc w:val="left"/>
        <w:textAlignment w:val="auto"/>
      </w:pPr>
      <w:r>
        <w:rPr>
          <w:rFonts w:hint="eastAsia" w:ascii="宋体" w:hAnsi="宋体" w:eastAsia="宋体" w:cs="宋体"/>
          <w:color w:val="000000"/>
          <w:kern w:val="0"/>
          <w:sz w:val="24"/>
          <w:szCs w:val="24"/>
          <w:lang w:val="en-US" w:eastAsia="zh-CN" w:bidi="ar"/>
        </w:rPr>
        <w:t xml:space="preserve">（5）准确把握项目重难点，分析各类情况可能发生的不可预见性，并尽可能列明多种详细预案； </w:t>
      </w:r>
    </w:p>
    <w:p>
      <w:pPr>
        <w:keepNext w:val="0"/>
        <w:keepLines w:val="0"/>
        <w:pageBreakBefore w:val="0"/>
        <w:widowControl/>
        <w:suppressLineNumbers w:val="0"/>
        <w:kinsoku/>
        <w:wordWrap/>
        <w:overflowPunct/>
        <w:topLinePunct w:val="0"/>
        <w:bidi w:val="0"/>
        <w:snapToGrid/>
        <w:spacing w:line="440" w:lineRule="exact"/>
        <w:jc w:val="left"/>
        <w:textAlignment w:val="auto"/>
      </w:pPr>
      <w:r>
        <w:rPr>
          <w:rFonts w:hint="eastAsia" w:ascii="宋体" w:hAnsi="宋体" w:eastAsia="宋体" w:cs="宋体"/>
          <w:color w:val="000000"/>
          <w:kern w:val="0"/>
          <w:sz w:val="24"/>
          <w:szCs w:val="24"/>
          <w:lang w:val="en-US" w:eastAsia="zh-CN" w:bidi="ar"/>
        </w:rPr>
        <w:t xml:space="preserve">（6）针对各类服务要求的不同特点及性能提供个性化的服务解决方案，也可以举例论证； </w:t>
      </w:r>
    </w:p>
    <w:p>
      <w:pPr>
        <w:keepNext w:val="0"/>
        <w:keepLines w:val="0"/>
        <w:pageBreakBefore w:val="0"/>
        <w:widowControl/>
        <w:suppressLineNumbers w:val="0"/>
        <w:kinsoku/>
        <w:wordWrap/>
        <w:overflowPunct/>
        <w:topLinePunct w:val="0"/>
        <w:bidi w:val="0"/>
        <w:snapToGrid/>
        <w:spacing w:line="440" w:lineRule="exact"/>
        <w:jc w:val="left"/>
        <w:textAlignment w:val="auto"/>
        <w:rPr>
          <w:b/>
          <w:bCs/>
        </w:rPr>
      </w:pPr>
      <w:r>
        <w:rPr>
          <w:rFonts w:hint="eastAsia" w:ascii="宋体" w:hAnsi="宋体" w:eastAsia="宋体" w:cs="宋体"/>
          <w:color w:val="000000"/>
          <w:kern w:val="0"/>
          <w:sz w:val="24"/>
          <w:szCs w:val="24"/>
          <w:lang w:val="en-US" w:eastAsia="zh-CN" w:bidi="ar"/>
        </w:rPr>
        <w:t>（7）对于资料、数据等响应方案的支撑材料提供细致，具体，具有一定的论证支撑性及可追溯性。</w:t>
      </w:r>
    </w:p>
    <w:p>
      <w:pPr>
        <w:keepNext w:val="0"/>
        <w:keepLines w:val="0"/>
        <w:pageBreakBefore w:val="0"/>
        <w:widowControl/>
        <w:suppressLineNumbers w:val="0"/>
        <w:kinsoku/>
        <w:wordWrap/>
        <w:overflowPunct/>
        <w:topLinePunct w:val="0"/>
        <w:bidi w:val="0"/>
        <w:snapToGrid/>
        <w:spacing w:line="440" w:lineRule="exact"/>
        <w:jc w:val="left"/>
        <w:textAlignment w:val="auto"/>
      </w:pPr>
      <w:r>
        <w:rPr>
          <w:rFonts w:hint="eastAsia" w:ascii="宋体" w:hAnsi="宋体" w:eastAsia="宋体" w:cs="宋体"/>
          <w:b/>
          <w:bCs/>
          <w:color w:val="000000"/>
          <w:kern w:val="0"/>
          <w:sz w:val="24"/>
          <w:szCs w:val="24"/>
          <w:lang w:val="en-US" w:eastAsia="zh-CN" w:bidi="ar"/>
        </w:rPr>
        <w:t>合理、可行</w:t>
      </w:r>
      <w:r>
        <w:rPr>
          <w:rFonts w:hint="eastAsia" w:ascii="宋体" w:hAnsi="宋体" w:eastAsia="宋体" w:cs="宋体"/>
          <w:color w:val="000000"/>
          <w:kern w:val="0"/>
          <w:sz w:val="24"/>
          <w:szCs w:val="24"/>
          <w:lang w:val="en-US" w:eastAsia="zh-CN" w:bidi="ar"/>
        </w:rPr>
        <w:t xml:space="preserve">： </w:t>
      </w:r>
    </w:p>
    <w:p>
      <w:pPr>
        <w:keepNext w:val="0"/>
        <w:keepLines w:val="0"/>
        <w:pageBreakBefore w:val="0"/>
        <w:widowControl/>
        <w:suppressLineNumbers w:val="0"/>
        <w:kinsoku/>
        <w:wordWrap/>
        <w:overflowPunct/>
        <w:topLinePunct w:val="0"/>
        <w:bidi w:val="0"/>
        <w:snapToGrid/>
        <w:spacing w:line="440" w:lineRule="exact"/>
        <w:jc w:val="left"/>
        <w:textAlignment w:val="auto"/>
      </w:pPr>
      <w:r>
        <w:rPr>
          <w:rFonts w:hint="eastAsia" w:ascii="宋体" w:hAnsi="宋体" w:eastAsia="宋体" w:cs="宋体"/>
          <w:color w:val="000000"/>
          <w:kern w:val="0"/>
          <w:sz w:val="24"/>
          <w:szCs w:val="24"/>
          <w:lang w:val="en-US" w:eastAsia="zh-CN" w:bidi="ar"/>
        </w:rPr>
        <w:t xml:space="preserve">（1）方案响应采购需求要求有微小偏差； </w:t>
      </w:r>
    </w:p>
    <w:p>
      <w:pPr>
        <w:keepNext w:val="0"/>
        <w:keepLines w:val="0"/>
        <w:pageBreakBefore w:val="0"/>
        <w:widowControl/>
        <w:suppressLineNumbers w:val="0"/>
        <w:kinsoku/>
        <w:wordWrap/>
        <w:overflowPunct/>
        <w:topLinePunct w:val="0"/>
        <w:bidi w:val="0"/>
        <w:snapToGrid/>
        <w:spacing w:line="440" w:lineRule="exact"/>
        <w:jc w:val="left"/>
        <w:textAlignment w:val="auto"/>
      </w:pPr>
      <w:r>
        <w:rPr>
          <w:rFonts w:hint="eastAsia" w:ascii="宋体" w:hAnsi="宋体" w:eastAsia="宋体" w:cs="宋体"/>
          <w:color w:val="000000"/>
          <w:kern w:val="0"/>
          <w:sz w:val="24"/>
          <w:szCs w:val="24"/>
          <w:lang w:val="en-US" w:eastAsia="zh-CN" w:bidi="ar"/>
        </w:rPr>
        <w:t xml:space="preserve">（2）对达到项目目标提出的措施有欠缺或表述不够清晰， 并对达不到目标欠缺具体的经济处罚承诺； </w:t>
      </w:r>
    </w:p>
    <w:p>
      <w:pPr>
        <w:keepNext w:val="0"/>
        <w:keepLines w:val="0"/>
        <w:pageBreakBefore w:val="0"/>
        <w:widowControl/>
        <w:suppressLineNumbers w:val="0"/>
        <w:kinsoku/>
        <w:wordWrap/>
        <w:overflowPunct/>
        <w:topLinePunct w:val="0"/>
        <w:bidi w:val="0"/>
        <w:snapToGrid/>
        <w:spacing w:line="440" w:lineRule="exact"/>
        <w:jc w:val="left"/>
        <w:textAlignment w:val="auto"/>
      </w:pPr>
      <w:r>
        <w:rPr>
          <w:rFonts w:hint="eastAsia" w:ascii="宋体" w:hAnsi="宋体" w:eastAsia="宋体" w:cs="宋体"/>
          <w:color w:val="000000"/>
          <w:kern w:val="0"/>
          <w:sz w:val="24"/>
          <w:szCs w:val="24"/>
          <w:lang w:val="en-US" w:eastAsia="zh-CN" w:bidi="ar"/>
        </w:rPr>
        <w:t xml:space="preserve">（3）对项目内容分析有一定的层次性，体现项目要求； </w:t>
      </w:r>
    </w:p>
    <w:p>
      <w:pPr>
        <w:keepNext w:val="0"/>
        <w:keepLines w:val="0"/>
        <w:pageBreakBefore w:val="0"/>
        <w:widowControl/>
        <w:suppressLineNumbers w:val="0"/>
        <w:kinsoku/>
        <w:wordWrap/>
        <w:overflowPunct/>
        <w:topLinePunct w:val="0"/>
        <w:bidi w:val="0"/>
        <w:snapToGrid/>
        <w:spacing w:line="440" w:lineRule="exact"/>
        <w:jc w:val="left"/>
        <w:textAlignment w:val="auto"/>
      </w:pPr>
      <w:r>
        <w:rPr>
          <w:rFonts w:hint="eastAsia" w:ascii="宋体" w:hAnsi="宋体" w:eastAsia="宋体" w:cs="宋体"/>
          <w:color w:val="000000"/>
          <w:kern w:val="0"/>
          <w:sz w:val="24"/>
          <w:szCs w:val="24"/>
          <w:lang w:val="en-US" w:eastAsia="zh-CN" w:bidi="ar"/>
        </w:rPr>
        <w:t xml:space="preserve">（4）响应方案不完整，和采购需求存在明显的响应缺项； </w:t>
      </w:r>
    </w:p>
    <w:p>
      <w:pPr>
        <w:keepNext w:val="0"/>
        <w:keepLines w:val="0"/>
        <w:pageBreakBefore w:val="0"/>
        <w:widowControl/>
        <w:suppressLineNumbers w:val="0"/>
        <w:kinsoku/>
        <w:wordWrap/>
        <w:overflowPunct/>
        <w:topLinePunct w:val="0"/>
        <w:bidi w:val="0"/>
        <w:snapToGrid/>
        <w:spacing w:line="440" w:lineRule="exact"/>
        <w:jc w:val="left"/>
        <w:textAlignment w:val="auto"/>
      </w:pPr>
      <w:r>
        <w:rPr>
          <w:rFonts w:hint="eastAsia" w:ascii="宋体" w:hAnsi="宋体" w:eastAsia="宋体" w:cs="宋体"/>
          <w:color w:val="000000"/>
          <w:kern w:val="0"/>
          <w:sz w:val="24"/>
          <w:szCs w:val="24"/>
          <w:lang w:val="en-US" w:eastAsia="zh-CN" w:bidi="ar"/>
        </w:rPr>
        <w:t xml:space="preserve">（5）只对方案作出标题式的简单论证，并未展开分析或列明可行的具体解决方案； </w:t>
      </w:r>
    </w:p>
    <w:p>
      <w:pPr>
        <w:keepNext w:val="0"/>
        <w:keepLines w:val="0"/>
        <w:pageBreakBefore w:val="0"/>
        <w:widowControl/>
        <w:suppressLineNumbers w:val="0"/>
        <w:kinsoku/>
        <w:wordWrap/>
        <w:overflowPunct/>
        <w:topLinePunct w:val="0"/>
        <w:bidi w:val="0"/>
        <w:snapToGrid/>
        <w:spacing w:line="440" w:lineRule="exact"/>
        <w:jc w:val="left"/>
        <w:textAlignment w:val="auto"/>
      </w:pPr>
      <w:r>
        <w:rPr>
          <w:rFonts w:hint="eastAsia" w:ascii="宋体" w:hAnsi="宋体" w:eastAsia="宋体" w:cs="宋体"/>
          <w:color w:val="000000"/>
          <w:kern w:val="0"/>
          <w:sz w:val="24"/>
          <w:szCs w:val="24"/>
          <w:lang w:val="en-US" w:eastAsia="zh-CN" w:bidi="ar"/>
        </w:rPr>
        <w:t xml:space="preserve">（6）对服务的响应进行泛化一般描述，缺少针对性； </w:t>
      </w:r>
    </w:p>
    <w:p>
      <w:pPr>
        <w:keepNext w:val="0"/>
        <w:keepLines w:val="0"/>
        <w:pageBreakBefore w:val="0"/>
        <w:widowControl/>
        <w:suppressLineNumbers w:val="0"/>
        <w:kinsoku/>
        <w:wordWrap/>
        <w:overflowPunct/>
        <w:topLinePunct w:val="0"/>
        <w:bidi w:val="0"/>
        <w:snapToGrid/>
        <w:spacing w:line="440" w:lineRule="exact"/>
        <w:jc w:val="left"/>
        <w:textAlignment w:val="auto"/>
      </w:pPr>
      <w:r>
        <w:rPr>
          <w:rFonts w:hint="eastAsia" w:ascii="宋体" w:hAnsi="宋体" w:eastAsia="宋体" w:cs="宋体"/>
          <w:color w:val="000000"/>
          <w:kern w:val="0"/>
          <w:sz w:val="24"/>
          <w:szCs w:val="24"/>
          <w:lang w:val="en-US" w:eastAsia="zh-CN" w:bidi="ar"/>
        </w:rPr>
        <w:t xml:space="preserve">（7）部分资料、数据等响应方案的支撑材料提供过于简单或未提供，难于采信。 </w:t>
      </w:r>
    </w:p>
    <w:p>
      <w:pPr>
        <w:keepNext w:val="0"/>
        <w:keepLines w:val="0"/>
        <w:pageBreakBefore w:val="0"/>
        <w:widowControl/>
        <w:suppressLineNumbers w:val="0"/>
        <w:kinsoku/>
        <w:wordWrap/>
        <w:overflowPunct/>
        <w:topLinePunct w:val="0"/>
        <w:bidi w:val="0"/>
        <w:snapToGrid/>
        <w:spacing w:line="440" w:lineRule="exact"/>
        <w:jc w:val="left"/>
        <w:textAlignment w:val="auto"/>
      </w:pPr>
      <w:r>
        <w:rPr>
          <w:rFonts w:hint="eastAsia" w:ascii="宋体" w:hAnsi="宋体" w:eastAsia="宋体" w:cs="宋体"/>
          <w:b/>
          <w:bCs/>
          <w:color w:val="000000"/>
          <w:kern w:val="0"/>
          <w:sz w:val="24"/>
          <w:szCs w:val="24"/>
          <w:lang w:val="en-US" w:eastAsia="zh-CN" w:bidi="ar"/>
        </w:rPr>
        <w:t>欠合理、基本可行</w:t>
      </w:r>
      <w:r>
        <w:rPr>
          <w:rFonts w:hint="eastAsia" w:ascii="宋体" w:hAnsi="宋体" w:eastAsia="宋体" w:cs="宋体"/>
          <w:color w:val="000000"/>
          <w:kern w:val="0"/>
          <w:sz w:val="24"/>
          <w:szCs w:val="24"/>
          <w:lang w:val="en-US" w:eastAsia="zh-CN" w:bidi="ar"/>
        </w:rPr>
        <w:t xml:space="preserve">： </w:t>
      </w:r>
    </w:p>
    <w:p>
      <w:pPr>
        <w:keepNext w:val="0"/>
        <w:keepLines w:val="0"/>
        <w:pageBreakBefore w:val="0"/>
        <w:widowControl/>
        <w:suppressLineNumbers w:val="0"/>
        <w:kinsoku/>
        <w:wordWrap/>
        <w:overflowPunct/>
        <w:topLinePunct w:val="0"/>
        <w:bidi w:val="0"/>
        <w:snapToGrid/>
        <w:spacing w:line="440" w:lineRule="exact"/>
        <w:jc w:val="left"/>
        <w:textAlignment w:val="auto"/>
      </w:pPr>
      <w:r>
        <w:rPr>
          <w:rFonts w:hint="eastAsia" w:ascii="宋体" w:hAnsi="宋体" w:eastAsia="宋体" w:cs="宋体"/>
          <w:color w:val="000000"/>
          <w:kern w:val="0"/>
          <w:sz w:val="24"/>
          <w:szCs w:val="24"/>
          <w:lang w:val="en-US" w:eastAsia="zh-CN" w:bidi="ar"/>
        </w:rPr>
        <w:t xml:space="preserve">（1）方案建设响应采购需求要求但有明显欠缺； </w:t>
      </w:r>
    </w:p>
    <w:p>
      <w:pPr>
        <w:keepNext w:val="0"/>
        <w:keepLines w:val="0"/>
        <w:pageBreakBefore w:val="0"/>
        <w:widowControl/>
        <w:suppressLineNumbers w:val="0"/>
        <w:kinsoku/>
        <w:wordWrap/>
        <w:overflowPunct/>
        <w:topLinePunct w:val="0"/>
        <w:bidi w:val="0"/>
        <w:snapToGrid/>
        <w:spacing w:line="440" w:lineRule="exact"/>
        <w:jc w:val="left"/>
        <w:textAlignment w:val="auto"/>
      </w:pPr>
      <w:r>
        <w:rPr>
          <w:rFonts w:hint="eastAsia" w:ascii="宋体" w:hAnsi="宋体" w:eastAsia="宋体" w:cs="宋体"/>
          <w:color w:val="000000"/>
          <w:kern w:val="0"/>
          <w:sz w:val="24"/>
          <w:szCs w:val="24"/>
          <w:lang w:val="en-US" w:eastAsia="zh-CN" w:bidi="ar"/>
        </w:rPr>
        <w:t xml:space="preserve">（2）对达到项目目标提出的措施有缺陷或表述模糊，并对达不到目标没有经济处罚承诺； </w:t>
      </w:r>
    </w:p>
    <w:p>
      <w:pPr>
        <w:keepNext w:val="0"/>
        <w:keepLines w:val="0"/>
        <w:pageBreakBefore w:val="0"/>
        <w:widowControl/>
        <w:suppressLineNumbers w:val="0"/>
        <w:kinsoku/>
        <w:wordWrap/>
        <w:overflowPunct/>
        <w:topLinePunct w:val="0"/>
        <w:bidi w:val="0"/>
        <w:snapToGrid/>
        <w:spacing w:line="440" w:lineRule="exact"/>
        <w:jc w:val="left"/>
        <w:textAlignment w:val="auto"/>
      </w:pPr>
      <w:r>
        <w:rPr>
          <w:rFonts w:hint="eastAsia" w:ascii="宋体" w:hAnsi="宋体" w:eastAsia="宋体" w:cs="宋体"/>
          <w:color w:val="000000"/>
          <w:kern w:val="0"/>
          <w:sz w:val="24"/>
          <w:szCs w:val="24"/>
          <w:lang w:val="en-US" w:eastAsia="zh-CN" w:bidi="ar"/>
        </w:rPr>
        <w:t xml:space="preserve">（3）对项目内容分析没有层次性，体现项目要求，但有明显缺陷。 </w:t>
      </w:r>
    </w:p>
    <w:p>
      <w:pPr>
        <w:keepNext w:val="0"/>
        <w:keepLines w:val="0"/>
        <w:pageBreakBefore w:val="0"/>
        <w:widowControl/>
        <w:suppressLineNumbers w:val="0"/>
        <w:kinsoku/>
        <w:wordWrap/>
        <w:overflowPunct/>
        <w:topLinePunct w:val="0"/>
        <w:bidi w:val="0"/>
        <w:snapToGrid/>
        <w:spacing w:line="440" w:lineRule="exact"/>
        <w:jc w:val="left"/>
        <w:textAlignment w:val="auto"/>
      </w:pPr>
      <w:r>
        <w:rPr>
          <w:rFonts w:hint="eastAsia" w:ascii="宋体" w:hAnsi="宋体" w:eastAsia="宋体" w:cs="宋体"/>
          <w:color w:val="000000"/>
          <w:kern w:val="0"/>
          <w:sz w:val="24"/>
          <w:szCs w:val="24"/>
          <w:lang w:val="en-US" w:eastAsia="zh-CN" w:bidi="ar"/>
        </w:rPr>
        <w:t xml:space="preserve">（4）响应方案不完整，和采购需求存在明显的响应缺项； </w:t>
      </w:r>
    </w:p>
    <w:p>
      <w:pPr>
        <w:keepNext w:val="0"/>
        <w:keepLines w:val="0"/>
        <w:pageBreakBefore w:val="0"/>
        <w:widowControl/>
        <w:suppressLineNumbers w:val="0"/>
        <w:kinsoku/>
        <w:wordWrap/>
        <w:overflowPunct/>
        <w:topLinePunct w:val="0"/>
        <w:bidi w:val="0"/>
        <w:snapToGrid/>
        <w:spacing w:line="440" w:lineRule="exact"/>
        <w:jc w:val="left"/>
        <w:textAlignment w:val="auto"/>
      </w:pPr>
      <w:r>
        <w:rPr>
          <w:rFonts w:hint="eastAsia" w:ascii="宋体" w:hAnsi="宋体" w:eastAsia="宋体" w:cs="宋体"/>
          <w:color w:val="000000"/>
          <w:kern w:val="0"/>
          <w:sz w:val="24"/>
          <w:szCs w:val="24"/>
          <w:lang w:val="en-US" w:eastAsia="zh-CN" w:bidi="ar"/>
        </w:rPr>
        <w:t xml:space="preserve">（5）只对方案作出标题式的简单论证，并未展开分析或列明可行的具体解决方案； </w:t>
      </w:r>
    </w:p>
    <w:p>
      <w:pPr>
        <w:keepNext w:val="0"/>
        <w:keepLines w:val="0"/>
        <w:pageBreakBefore w:val="0"/>
        <w:widowControl/>
        <w:suppressLineNumbers w:val="0"/>
        <w:kinsoku/>
        <w:wordWrap/>
        <w:overflowPunct/>
        <w:topLinePunct w:val="0"/>
        <w:bidi w:val="0"/>
        <w:snapToGrid/>
        <w:spacing w:line="440" w:lineRule="exact"/>
        <w:jc w:val="left"/>
        <w:textAlignment w:val="auto"/>
      </w:pPr>
      <w:r>
        <w:rPr>
          <w:rFonts w:hint="eastAsia" w:ascii="宋体" w:hAnsi="宋体" w:eastAsia="宋体" w:cs="宋体"/>
          <w:color w:val="000000"/>
          <w:kern w:val="0"/>
          <w:sz w:val="24"/>
          <w:szCs w:val="24"/>
          <w:lang w:val="en-US" w:eastAsia="zh-CN" w:bidi="ar"/>
        </w:rPr>
        <w:t xml:space="preserve">（6）对服务的响应进行泛化一般描述，缺少针对性； </w:t>
      </w:r>
    </w:p>
    <w:p>
      <w:pPr>
        <w:keepNext w:val="0"/>
        <w:keepLines w:val="0"/>
        <w:pageBreakBefore w:val="0"/>
        <w:kinsoku/>
        <w:wordWrap/>
        <w:overflowPunct/>
        <w:topLinePunct w:val="0"/>
        <w:autoSpaceDE w:val="0"/>
        <w:autoSpaceDN w:val="0"/>
        <w:bidi w:val="0"/>
        <w:adjustRightInd w:val="0"/>
        <w:snapToGrid/>
        <w:spacing w:line="440" w:lineRule="exact"/>
        <w:jc w:val="left"/>
        <w:textAlignment w:val="auto"/>
        <w:rPr>
          <w:rFonts w:ascii="仿宋_GB2312" w:hAnsi="仿宋_GB2312" w:eastAsia="仿宋_GB2312" w:cs="仿宋_GB2312"/>
          <w:color w:val="000000" w:themeColor="text1"/>
          <w:sz w:val="24"/>
          <w:szCs w:val="24"/>
          <w14:textFill>
            <w14:solidFill>
              <w14:schemeClr w14:val="tx1"/>
            </w14:solidFill>
          </w14:textFill>
        </w:rPr>
      </w:pPr>
      <w:r>
        <w:rPr>
          <w:rFonts w:hint="eastAsia" w:ascii="宋体" w:hAnsi="宋体" w:eastAsia="宋体" w:cs="宋体"/>
          <w:color w:val="000000"/>
          <w:kern w:val="0"/>
          <w:sz w:val="24"/>
          <w:szCs w:val="24"/>
          <w:lang w:val="en-US" w:eastAsia="zh-CN" w:bidi="ar"/>
        </w:rPr>
        <w:t>（7）部分资料、数据等响应方案的支撑材料提供过于简单或未提供，难于采信。</w:t>
      </w:r>
      <w:r>
        <w:rPr>
          <w:rFonts w:hint="eastAsia" w:ascii="仿宋_GB2312" w:hAnsi="仿宋_GB2312" w:eastAsia="仿宋_GB2312" w:cs="仿宋_GB2312"/>
          <w:color w:val="000000" w:themeColor="text1"/>
          <w:sz w:val="24"/>
          <w:szCs w:val="24"/>
          <w14:textFill>
            <w14:solidFill>
              <w14:schemeClr w14:val="tx1"/>
            </w14:solidFill>
          </w14:textFill>
        </w:rPr>
        <w:t>说明：1、评分保留2位小数；</w:t>
      </w:r>
    </w:p>
    <w:p>
      <w:pPr>
        <w:keepNext w:val="0"/>
        <w:keepLines w:val="0"/>
        <w:pageBreakBefore w:val="0"/>
        <w:kinsoku/>
        <w:wordWrap/>
        <w:overflowPunct/>
        <w:topLinePunct w:val="0"/>
        <w:autoSpaceDE w:val="0"/>
        <w:autoSpaceDN w:val="0"/>
        <w:bidi w:val="0"/>
        <w:adjustRightInd w:val="0"/>
        <w:snapToGrid/>
        <w:spacing w:line="440" w:lineRule="exact"/>
        <w:ind w:firstLine="600" w:firstLineChars="250"/>
        <w:jc w:val="left"/>
        <w:textAlignment w:val="auto"/>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  2、各评委评分=价格部分得分+商务部分得分+技术部分得分；</w:t>
      </w:r>
    </w:p>
    <w:p>
      <w:pPr>
        <w:keepNext w:val="0"/>
        <w:keepLines w:val="0"/>
        <w:pageBreakBefore w:val="0"/>
        <w:kinsoku/>
        <w:wordWrap/>
        <w:overflowPunct/>
        <w:topLinePunct w:val="0"/>
        <w:autoSpaceDE w:val="0"/>
        <w:autoSpaceDN w:val="0"/>
        <w:bidi w:val="0"/>
        <w:adjustRightInd w:val="0"/>
        <w:snapToGrid/>
        <w:spacing w:line="440" w:lineRule="exact"/>
        <w:ind w:firstLine="720" w:firstLineChars="300"/>
        <w:jc w:val="left"/>
        <w:textAlignment w:val="auto"/>
        <w:rPr>
          <w:rFonts w:ascii="宋体" w:hAnsi="宋体" w:cs="宋体"/>
          <w:color w:val="000000" w:themeColor="text1"/>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3、</w:t>
      </w: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供应商</w:t>
      </w:r>
      <w:r>
        <w:rPr>
          <w:rFonts w:hint="eastAsia" w:ascii="仿宋_GB2312" w:hAnsi="仿宋_GB2312" w:eastAsia="仿宋_GB2312" w:cs="仿宋_GB2312"/>
          <w:color w:val="000000" w:themeColor="text1"/>
          <w:sz w:val="24"/>
          <w:szCs w:val="24"/>
          <w14:textFill>
            <w14:solidFill>
              <w14:schemeClr w14:val="tx1"/>
            </w14:solidFill>
          </w14:textFill>
        </w:rPr>
        <w:t>最终得分=各评委评分的平均值。</w:t>
      </w:r>
    </w:p>
    <w:p>
      <w:pPr>
        <w:keepNext w:val="0"/>
        <w:keepLines w:val="0"/>
        <w:pageBreakBefore w:val="0"/>
        <w:kinsoku/>
        <w:wordWrap/>
        <w:overflowPunct/>
        <w:topLinePunct w:val="0"/>
        <w:bidi w:val="0"/>
        <w:snapToGrid/>
        <w:spacing w:line="440" w:lineRule="exact"/>
        <w:ind w:firstLine="720" w:firstLineChars="300"/>
        <w:textAlignment w:val="auto"/>
      </w:pPr>
      <w:r>
        <w:rPr>
          <w:rFonts w:hint="eastAsia" w:ascii="仿宋_GB2312" w:hAnsi="仿宋_GB2312" w:eastAsia="仿宋_GB2312" w:cs="仿宋_GB2312"/>
          <w:color w:val="000000" w:themeColor="text1"/>
          <w:sz w:val="24"/>
          <w:szCs w:val="24"/>
          <w14:textFill>
            <w14:solidFill>
              <w14:schemeClr w14:val="tx1"/>
            </w14:solidFill>
          </w14:textFill>
        </w:rPr>
        <w:t>4、供应商应提供相关证明材料并编制在响应文件中，未提供者不计分。采购人将保留对中标候选人进行实地考察的权利，若发现供应商提供虚假资料，一经查实将取消其中标候选人资格并根据《政府采购法》进行处罚。</w:t>
      </w:r>
    </w:p>
    <w:p/>
    <w:sectPr>
      <w:headerReference r:id="rId6" w:type="default"/>
      <w:footerReference r:id="rId7" w:type="default"/>
      <w:pgSz w:w="11906" w:h="16838"/>
      <w:pgMar w:top="1440" w:right="1797" w:bottom="1440" w:left="1797" w:header="851" w:footer="992" w:gutter="0"/>
      <w:pgBorders>
        <w:top w:val="none" w:sz="0" w:space="0"/>
        <w:left w:val="none" w:sz="0" w:space="0"/>
        <w:bottom w:val="none" w:sz="0" w:space="0"/>
        <w:right w:val="none" w:sz="0" w:space="0"/>
      </w:pgBorders>
      <w:pgNumType w:fmt="decimal"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0"/>
    <w:family w:val="swiss"/>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ȭхڢ, ڌ墬 Verdana">
    <w:altName w:val="宋体"/>
    <w:panose1 w:val="00000000000000000000"/>
    <w:charset w:val="86"/>
    <w:family w:val="roman"/>
    <w:pitch w:val="default"/>
    <w:sig w:usb0="00000000" w:usb1="00000000" w:usb2="00000010" w:usb3="00000000" w:csb0="00040000" w:csb1="00000000"/>
  </w:font>
  <w:font w:name="Consolas">
    <w:panose1 w:val="020B0609020204030204"/>
    <w:charset w:val="00"/>
    <w:family w:val="auto"/>
    <w:pitch w:val="default"/>
    <w:sig w:usb0="E10002FF" w:usb1="4000FCFF" w:usb2="00000009" w:usb3="00000000" w:csb0="6000019F" w:csb1="DFD70000"/>
  </w:font>
  <w:font w:name="Helvetica">
    <w:altName w:val="Microsoft Sans Serif"/>
    <w:panose1 w:val="020B0604020202020204"/>
    <w:charset w:val="00"/>
    <w:family w:val="swiss"/>
    <w:pitch w:val="default"/>
    <w:sig w:usb0="00000000" w:usb1="00000000" w:usb2="00000009" w:usb3="00000000" w:csb0="000001FF" w:csb1="00000000"/>
  </w:font>
  <w:font w:name="等线">
    <w:altName w:val="微软雅黑"/>
    <w:panose1 w:val="02010600030101010101"/>
    <w:charset w:val="86"/>
    <w:family w:val="auto"/>
    <w:pitch w:val="default"/>
    <w:sig w:usb0="00000000" w:usb1="00000000" w:usb2="00000016" w:usb3="00000000" w:csb0="0004000F" w:csb1="00000000"/>
  </w:font>
  <w:font w:name="仿宋_GB2312">
    <w:altName w:val="仿宋"/>
    <w:panose1 w:val="02010609030101010101"/>
    <w:charset w:val="86"/>
    <w:family w:val="modern"/>
    <w:pitch w:val="default"/>
    <w:sig w:usb0="00000000" w:usb1="00000000" w:usb2="00000000" w:usb3="00000000" w:csb0="00000000" w:csb1="00000000"/>
  </w:font>
  <w:font w:name="华文中宋">
    <w:panose1 w:val="02010600040101010101"/>
    <w:charset w:val="86"/>
    <w:family w:val="auto"/>
    <w:pitch w:val="default"/>
    <w:sig w:usb0="00000287" w:usb1="080F0000" w:usb2="00000000" w:usb3="00000000" w:csb0="0004009F" w:csb1="DFD70000"/>
  </w:font>
  <w:font w:name="方正小标宋简体">
    <w:altName w:val="宋体"/>
    <w:panose1 w:val="00000000000000000000"/>
    <w:charset w:val="86"/>
    <w:family w:val="auto"/>
    <w:pitch w:val="default"/>
    <w:sig w:usb0="00000000" w:usb1="00000000" w:usb2="00000010" w:usb3="00000000" w:csb0="00040000" w:csb1="00000000"/>
  </w:font>
  <w:font w:name="Batang">
    <w:panose1 w:val="02030600000101010101"/>
    <w:charset w:val="7F"/>
    <w:family w:val="auto"/>
    <w:pitch w:val="default"/>
    <w:sig w:usb0="B00002AF" w:usb1="69D77CFB" w:usb2="00000030" w:usb3="00000000" w:csb0="4008009F" w:csb1="DFD70000"/>
  </w:font>
  <w:font w:name="楷体_GB2312">
    <w:altName w:val="楷体"/>
    <w:panose1 w:val="02010609030101010101"/>
    <w:charset w:val="86"/>
    <w:family w:val="modern"/>
    <w:pitch w:val="default"/>
    <w:sig w:usb0="00000000" w:usb1="00000000" w:usb2="00000000" w:usb3="00000000" w:csb0="00040000" w:csb1="00000000"/>
  </w:font>
  <w:font w:name="Corbel">
    <w:panose1 w:val="020B0503020204020204"/>
    <w:charset w:val="00"/>
    <w:family w:val="swiss"/>
    <w:pitch w:val="default"/>
    <w:sig w:usb0="A00002EF" w:usb1="4000A44B" w:usb2="00000000" w:usb3="00000000" w:csb0="2000019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Microsoft Sans Serif">
    <w:panose1 w:val="020B0604020202020204"/>
    <w:charset w:val="00"/>
    <w:family w:val="auto"/>
    <w:pitch w:val="default"/>
    <w:sig w:usb0="E1002AFF" w:usb1="C0000002" w:usb2="00000008" w:usb3="00000000" w:csb0="200101FF" w:csb1="2028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top w:val="none" w:color="622423" w:sz="0" w:space="0"/>
        <w:left w:val="none" w:color="622423" w:sz="0" w:space="4"/>
        <w:bottom w:val="none" w:color="622423" w:sz="0" w:space="1"/>
        <w:right w:val="none" w:color="622423" w:sz="0" w:space="4"/>
      </w:pBdr>
      <w:shd w:val="clear" w:color="auto" w:fill="FFFFFF"/>
      <w:tabs>
        <w:tab w:val="left" w:pos="4959"/>
        <w:tab w:val="clear" w:pos="4153"/>
        <w:tab w:val="clear" w:pos="8306"/>
      </w:tabs>
      <w:rPr>
        <w:rFonts w:ascii="Arial" w:hAnsi="Arial"/>
      </w:rPr>
    </w:pP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14935" cy="131445"/>
              <wp:effectExtent l="0" t="0" r="0" b="0"/>
              <wp:wrapNone/>
              <wp:docPr id="1" name="文本框 1"/>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a:noFill/>
                      </a:ln>
                    </wps:spPr>
                    <wps:txbx>
                      <w:txbxContent>
                        <w:p>
                          <w:pPr>
                            <w:pStyle w:val="18"/>
                            <w:rPr>
                              <w:rFonts w:hint="eastAsia" w:eastAsia="宋体"/>
                              <w:lang w:eastAsia="zh-CN"/>
                            </w:rPr>
                          </w:pP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0.35pt;width:9.05pt;mso-position-horizontal:right;mso-position-horizontal-relative:margin;mso-wrap-style:none;z-index:251659264;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EPlfknQAAAAAwEAAA8AAAAAAAAAAQAgAAAAIgAAAGRycy9kb3du&#10;cmV2LnhtbFBLAQIUABQAAAAIAIdO4kBqzqphzgEAAJcDAAAOAAAAAAAAAAEAIAAAAB8BAABkcnMv&#10;ZTJvRG9jLnhtbFBLBQYAAAAABgAGAFkBAABfBQAAAAA=&#10;">
              <v:fill on="f" focussize="0,0"/>
              <v:stroke on="f"/>
              <v:imagedata o:title=""/>
              <o:lock v:ext="edit" aspectratio="f"/>
              <v:textbox inset="0mm,0mm,0mm,0mm" style="mso-fit-shape-to-text:t;">
                <w:txbxContent>
                  <w:p>
                    <w:pPr>
                      <w:pStyle w:val="18"/>
                      <w:rPr>
                        <w:rFonts w:hint="eastAsia" w:eastAsia="宋体"/>
                        <w:lang w:eastAsia="zh-CN"/>
                      </w:rPr>
                    </w:pPr>
                  </w:p>
                </w:txbxContent>
              </v:textbox>
            </v:shape>
          </w:pict>
        </mc:Fallback>
      </mc:AlternateContent>
    </w:r>
    <w:r>
      <w:rPr>
        <w:rFonts w:hint="eastAsia" w:eastAsia="宋体"/>
      </w:rPr>
      <w:t>名旺工程咨询（湖北）有限公司</w:t>
    </w:r>
    <w:r>
      <w:rPr>
        <w:rFonts w:hint="eastAsia" w:eastAsia="宋体"/>
        <w:lang w:eastAsia="zh-CN"/>
      </w:rPr>
      <w:t>编制</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widowControl w:val="0"/>
      <w:pBdr>
        <w:top w:val="none" w:color="622423" w:sz="0" w:space="0"/>
        <w:left w:val="none" w:color="622423" w:sz="0" w:space="4"/>
        <w:bottom w:val="none" w:color="622423" w:sz="0" w:space="1"/>
        <w:right w:val="none" w:color="622423" w:sz="0" w:space="4"/>
        <w:between w:val="none" w:color="auto" w:sz="0" w:space="0"/>
      </w:pBdr>
      <w:shd w:val="clear" w:color="auto" w:fill="FFFFFF"/>
      <w:tabs>
        <w:tab w:val="left" w:pos="6070"/>
        <w:tab w:val="clear" w:pos="4153"/>
        <w:tab w:val="clear" w:pos="8306"/>
      </w:tabs>
      <w:snapToGrid w:val="0"/>
      <w:jc w:val="left"/>
      <w:rPr>
        <w:rFonts w:ascii="Arial" w:hAnsi="Arial"/>
      </w:rPr>
    </w:pPr>
    <w:r>
      <w:rPr>
        <w:sz w:val="18"/>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1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oaYJL0wAAAAUBAAAPAAAAAAAAAAEAIAAAACIAAABk&#10;cnMvZG93bnJldi54bWxQSwECFAAUAAAACACHTuJAixWE+tIBAACjAwAADgAAAAAAAAABACAAAAAi&#10;AQAAZHJzL2Uyb0RvYy54bWxQSwUGAAAAAAYABgBZAQAAZgUAAAAA&#10;">
              <v:fill on="f" focussize="0,0"/>
              <v:stroke on="f" weight="1.25pt"/>
              <v:imagedata o:title=""/>
              <o:lock v:ext="edit" aspectratio="f"/>
              <v:textbox inset="0mm,0mm,0mm,0mm" style="mso-fit-shape-to-text:t;">
                <w:txbxContent>
                  <w:p>
                    <w:pPr>
                      <w:pStyle w:val="1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r>
      <w:rPr>
        <w:rFonts w:hint="eastAsia" w:eastAsia="宋体"/>
        <w:sz w:val="18"/>
        <w:lang w:eastAsia="zh-CN"/>
      </w:rPr>
      <w:t>名旺工程咨询（湖北）有限公司编制</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top w:val="none" w:color="auto" w:sz="0" w:space="1"/>
        <w:left w:val="none" w:color="auto" w:sz="0" w:space="4"/>
        <w:bottom w:val="dashSmallGap" w:color="auto" w:sz="4" w:space="1"/>
        <w:right w:val="none" w:color="auto" w:sz="0" w:space="4"/>
      </w:pBdr>
      <w:jc w:val="both"/>
      <w:rPr>
        <w:rFonts w:hint="eastAsia" w:ascii="Arial" w:hAnsi="Arial"/>
        <w:sz w:val="32"/>
        <w:szCs w:val="32"/>
      </w:rPr>
    </w:pPr>
    <w:r>
      <w:rPr>
        <w:rFonts w:hint="eastAsia" w:ascii="Arial" w:hAnsi="Arial" w:eastAsia="宋体"/>
      </w:rPr>
      <w:t>仙桃市政府采购</w:t>
    </w:r>
    <w:r>
      <w:rPr>
        <w:rFonts w:hint="eastAsia" w:ascii="Arial" w:hAnsi="Arial" w:eastAsia="宋体"/>
        <w:lang w:eastAsia="zh-CN"/>
      </w:rPr>
      <w:t>竞争性磋商文件</w:t>
    </w:r>
    <w:r>
      <w:rPr>
        <w:rFonts w:hint="eastAsia" w:ascii="Arial" w:hAnsi="Arial" w:eastAsia="宋体"/>
      </w:rPr>
      <w:t xml:space="preserve">           </w:t>
    </w:r>
    <w:r>
      <w:rPr>
        <w:rFonts w:hint="eastAsia" w:ascii="Arial" w:hAnsi="Arial" w:eastAsia="宋体"/>
        <w:lang w:val="en-US" w:eastAsia="zh-CN"/>
      </w:rPr>
      <w:t xml:space="preserve">                            </w:t>
    </w:r>
    <w:r>
      <w:rPr>
        <w:rFonts w:hint="eastAsia" w:ascii="Arial" w:hAnsi="Arial" w:eastAsia="宋体"/>
        <w:lang w:eastAsia="zh-CN"/>
      </w:rPr>
      <w:t>项目编号</w:t>
    </w:r>
    <w:r>
      <w:rPr>
        <w:rFonts w:hint="eastAsia" w:ascii="Arial" w:hAnsi="Arial" w:eastAsia="宋体"/>
        <w:lang w:val="en-US" w:eastAsia="zh-CN"/>
      </w:rPr>
      <w:t>MWZX2023-016</w:t>
    </w:r>
    <w:r>
      <w:rPr>
        <w:rFonts w:hint="eastAsia" w:ascii="Arial" w:hAnsi="Arial" w:eastAsia="宋体"/>
      </w:rPr>
      <w:t xml:space="preserve">                </w:t>
    </w:r>
    <w:r>
      <w:rPr>
        <w:rFonts w:hint="eastAsia" w:ascii="Arial" w:hAnsi="Arial"/>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widowControl w:val="0"/>
      <w:pBdr>
        <w:top w:val="none" w:color="auto" w:sz="0" w:space="1"/>
        <w:left w:val="none" w:color="auto" w:sz="0" w:space="4"/>
        <w:bottom w:val="dashSmallGap" w:color="auto" w:sz="4" w:space="1"/>
        <w:right w:val="none" w:color="auto" w:sz="0" w:space="4"/>
        <w:between w:val="none" w:color="auto" w:sz="0" w:space="0"/>
      </w:pBdr>
      <w:snapToGrid w:val="0"/>
      <w:jc w:val="both"/>
      <w:rPr>
        <w:rFonts w:hint="eastAsia" w:ascii="Arial" w:hAnsi="Arial"/>
        <w:sz w:val="32"/>
        <w:szCs w:val="32"/>
      </w:rPr>
    </w:pPr>
    <w:r>
      <w:rPr>
        <w:rFonts w:hint="eastAsia" w:ascii="Arial" w:hAnsi="Arial" w:eastAsia="宋体"/>
        <w:lang w:eastAsia="zh-CN"/>
      </w:rPr>
      <w:t>仙桃市政府采购</w:t>
    </w:r>
    <w:r>
      <w:rPr>
        <w:rFonts w:hint="eastAsia" w:ascii="Arial" w:hAnsi="Arial" w:eastAsia="宋体"/>
        <w:lang w:val="en-US" w:eastAsia="zh-CN"/>
      </w:rPr>
      <w:t>竞争性磋商文件</w:t>
    </w:r>
    <w:r>
      <w:rPr>
        <w:rFonts w:hint="eastAsia" w:ascii="Arial" w:hAnsi="Arial"/>
      </w:rPr>
      <w:t xml:space="preserve">                      </w:t>
    </w:r>
    <w:r>
      <w:rPr>
        <w:rFonts w:hint="eastAsia" w:ascii="Arial" w:hAnsi="Arial" w:eastAsia="宋体"/>
        <w:lang w:val="en-US" w:eastAsia="zh-CN"/>
      </w:rPr>
      <w:t xml:space="preserve">                 </w:t>
    </w:r>
    <w:r>
      <w:rPr>
        <w:rFonts w:hint="eastAsia" w:ascii="Arial" w:hAnsi="Arial" w:eastAsia="宋体"/>
        <w:lang w:eastAsia="zh-CN"/>
      </w:rPr>
      <w:t>项目编号：</w:t>
    </w:r>
    <w:r>
      <w:rPr>
        <w:rFonts w:hint="eastAsia" w:ascii="Arial" w:hAnsi="Arial" w:eastAsia="宋体"/>
        <w:lang w:val="en-US" w:eastAsia="zh-CN"/>
      </w:rPr>
      <w:t>MWZX2023-016</w:t>
    </w:r>
    <w:r>
      <w:rPr>
        <w:rFonts w:hint="eastAsia" w:ascii="Arial" w:hAnsi="Aria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9B6D8AE"/>
    <w:multiLevelType w:val="singleLevel"/>
    <w:tmpl w:val="89B6D8AE"/>
    <w:lvl w:ilvl="0" w:tentative="0">
      <w:start w:val="2"/>
      <w:numFmt w:val="decimal"/>
      <w:suff w:val="space"/>
      <w:lvlText w:val="%1."/>
      <w:lvlJc w:val="left"/>
    </w:lvl>
  </w:abstractNum>
  <w:abstractNum w:abstractNumId="1">
    <w:nsid w:val="B785F218"/>
    <w:multiLevelType w:val="singleLevel"/>
    <w:tmpl w:val="B785F218"/>
    <w:lvl w:ilvl="0" w:tentative="0">
      <w:start w:val="1"/>
      <w:numFmt w:val="decimal"/>
      <w:suff w:val="space"/>
      <w:lvlText w:val="%1."/>
      <w:lvlJc w:val="left"/>
    </w:lvl>
  </w:abstractNum>
  <w:abstractNum w:abstractNumId="2">
    <w:nsid w:val="D748C0BB"/>
    <w:multiLevelType w:val="singleLevel"/>
    <w:tmpl w:val="D748C0BB"/>
    <w:lvl w:ilvl="0" w:tentative="0">
      <w:start w:val="3"/>
      <w:numFmt w:val="decimal"/>
      <w:lvlText w:val="%1."/>
      <w:lvlJc w:val="left"/>
      <w:pPr>
        <w:tabs>
          <w:tab w:val="left" w:pos="312"/>
        </w:tabs>
      </w:pPr>
    </w:lvl>
  </w:abstractNum>
  <w:abstractNum w:abstractNumId="3">
    <w:nsid w:val="00000002"/>
    <w:multiLevelType w:val="multilevel"/>
    <w:tmpl w:val="00000002"/>
    <w:lvl w:ilvl="0" w:tentative="0">
      <w:start w:val="1"/>
      <w:numFmt w:val="decimal"/>
      <w:suff w:val="nothing"/>
      <w:lvlText w:val="%1）"/>
      <w:lvlJc w:val="left"/>
    </w:lvl>
    <w:lvl w:ilvl="1" w:tentative="0">
      <w:start w:val="1"/>
      <w:numFmt w:val="bullet"/>
      <w:lvlText w:val=""/>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4">
    <w:nsid w:val="1636573F"/>
    <w:multiLevelType w:val="multilevel"/>
    <w:tmpl w:val="1636573F"/>
    <w:lvl w:ilvl="0" w:tentative="0">
      <w:start w:val="1"/>
      <w:numFmt w:val="decimal"/>
      <w:lvlText w:val="1.%1"/>
      <w:lvlJc w:val="left"/>
      <w:pPr>
        <w:ind w:left="420" w:hanging="420"/>
      </w:pPr>
      <w:rPr>
        <w:rFonts w:hint="eastAsia"/>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1B2F9C62"/>
    <w:multiLevelType w:val="singleLevel"/>
    <w:tmpl w:val="1B2F9C62"/>
    <w:lvl w:ilvl="0" w:tentative="0">
      <w:start w:val="1"/>
      <w:numFmt w:val="decimal"/>
      <w:suff w:val="nothing"/>
      <w:lvlText w:val="（%1）"/>
      <w:lvlJc w:val="left"/>
    </w:lvl>
  </w:abstractNum>
  <w:abstractNum w:abstractNumId="6">
    <w:nsid w:val="2C52F94C"/>
    <w:multiLevelType w:val="singleLevel"/>
    <w:tmpl w:val="2C52F94C"/>
    <w:lvl w:ilvl="0" w:tentative="0">
      <w:start w:val="1"/>
      <w:numFmt w:val="decimal"/>
      <w:suff w:val="nothing"/>
      <w:lvlText w:val="%1、"/>
      <w:lvlJc w:val="left"/>
    </w:lvl>
  </w:abstractNum>
  <w:abstractNum w:abstractNumId="7">
    <w:nsid w:val="2E825AFA"/>
    <w:multiLevelType w:val="multilevel"/>
    <w:tmpl w:val="2E825AFA"/>
    <w:lvl w:ilvl="0" w:tentative="0">
      <w:start w:val="1"/>
      <w:numFmt w:val="decimal"/>
      <w:lvlText w:val="2.%1"/>
      <w:lvlJc w:val="left"/>
      <w:pPr>
        <w:ind w:left="420" w:hanging="420"/>
      </w:pPr>
      <w:rPr>
        <w:rFonts w:hint="eastAsia"/>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3"/>
  </w:num>
  <w:num w:numId="2">
    <w:abstractNumId w:val="5"/>
  </w:num>
  <w:num w:numId="3">
    <w:abstractNumId w:val="4"/>
  </w:num>
  <w:num w:numId="4">
    <w:abstractNumId w:val="7"/>
  </w:num>
  <w:num w:numId="5">
    <w:abstractNumId w:val="6"/>
  </w:num>
  <w:num w:numId="6">
    <w:abstractNumId w:val="1"/>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NiYTk0NTgxODU0ODk3ZjQ4MmY0NjNjNjk4OGM1NjAifQ=="/>
  </w:docVars>
  <w:rsids>
    <w:rsidRoot w:val="00000000"/>
    <w:rsid w:val="00523D58"/>
    <w:rsid w:val="007943F4"/>
    <w:rsid w:val="008D313A"/>
    <w:rsid w:val="00BC1649"/>
    <w:rsid w:val="00D6676B"/>
    <w:rsid w:val="010F0DDD"/>
    <w:rsid w:val="010F6833"/>
    <w:rsid w:val="01415CD2"/>
    <w:rsid w:val="01B00691"/>
    <w:rsid w:val="01D2499F"/>
    <w:rsid w:val="01F93C49"/>
    <w:rsid w:val="024C5CF3"/>
    <w:rsid w:val="02532161"/>
    <w:rsid w:val="027D2D3A"/>
    <w:rsid w:val="029D6AFA"/>
    <w:rsid w:val="02AB1084"/>
    <w:rsid w:val="02F35CB5"/>
    <w:rsid w:val="0313461A"/>
    <w:rsid w:val="031A3364"/>
    <w:rsid w:val="032F03F6"/>
    <w:rsid w:val="03845676"/>
    <w:rsid w:val="038E642F"/>
    <w:rsid w:val="039318CE"/>
    <w:rsid w:val="03CF11D6"/>
    <w:rsid w:val="03D575A8"/>
    <w:rsid w:val="03E5328D"/>
    <w:rsid w:val="03F21107"/>
    <w:rsid w:val="04003C23"/>
    <w:rsid w:val="04004E67"/>
    <w:rsid w:val="04021749"/>
    <w:rsid w:val="041518F6"/>
    <w:rsid w:val="041B5BEC"/>
    <w:rsid w:val="042457A8"/>
    <w:rsid w:val="046F1471"/>
    <w:rsid w:val="051135BA"/>
    <w:rsid w:val="052831DF"/>
    <w:rsid w:val="05772366"/>
    <w:rsid w:val="05A2205F"/>
    <w:rsid w:val="05F737E9"/>
    <w:rsid w:val="05FC424C"/>
    <w:rsid w:val="060774EA"/>
    <w:rsid w:val="06CC3E93"/>
    <w:rsid w:val="070723B2"/>
    <w:rsid w:val="073A569E"/>
    <w:rsid w:val="076E1FB8"/>
    <w:rsid w:val="079B7A2D"/>
    <w:rsid w:val="079F09A6"/>
    <w:rsid w:val="07C136C9"/>
    <w:rsid w:val="07E21FBD"/>
    <w:rsid w:val="08FC0DC5"/>
    <w:rsid w:val="091328AA"/>
    <w:rsid w:val="09555524"/>
    <w:rsid w:val="096D6C59"/>
    <w:rsid w:val="09FA5857"/>
    <w:rsid w:val="0A0322C8"/>
    <w:rsid w:val="0A3604C6"/>
    <w:rsid w:val="0A3B7763"/>
    <w:rsid w:val="0A616C61"/>
    <w:rsid w:val="0A9D4081"/>
    <w:rsid w:val="0AD55E09"/>
    <w:rsid w:val="0B001940"/>
    <w:rsid w:val="0B5F7A17"/>
    <w:rsid w:val="0B8C0F96"/>
    <w:rsid w:val="0BBC7D29"/>
    <w:rsid w:val="0BF40511"/>
    <w:rsid w:val="0C012B9C"/>
    <w:rsid w:val="0CD251FE"/>
    <w:rsid w:val="0D04433A"/>
    <w:rsid w:val="0D315E36"/>
    <w:rsid w:val="0D9F7C2B"/>
    <w:rsid w:val="0DCC483F"/>
    <w:rsid w:val="0E324E38"/>
    <w:rsid w:val="0E696211"/>
    <w:rsid w:val="0EFC6397"/>
    <w:rsid w:val="0F2640BB"/>
    <w:rsid w:val="0F6322F3"/>
    <w:rsid w:val="0F9038BB"/>
    <w:rsid w:val="0F933B9D"/>
    <w:rsid w:val="0FB6788B"/>
    <w:rsid w:val="0FD9506B"/>
    <w:rsid w:val="0FD97D81"/>
    <w:rsid w:val="100C2521"/>
    <w:rsid w:val="10102CC9"/>
    <w:rsid w:val="10977419"/>
    <w:rsid w:val="10A8356D"/>
    <w:rsid w:val="10BB5535"/>
    <w:rsid w:val="10CF32FA"/>
    <w:rsid w:val="10DE199F"/>
    <w:rsid w:val="11211EAB"/>
    <w:rsid w:val="116F0F5D"/>
    <w:rsid w:val="11F14A32"/>
    <w:rsid w:val="1210146D"/>
    <w:rsid w:val="12557688"/>
    <w:rsid w:val="127C1F9B"/>
    <w:rsid w:val="12D93FBD"/>
    <w:rsid w:val="13511878"/>
    <w:rsid w:val="137C77B9"/>
    <w:rsid w:val="138C126F"/>
    <w:rsid w:val="13B17661"/>
    <w:rsid w:val="1418350C"/>
    <w:rsid w:val="14863CD0"/>
    <w:rsid w:val="151B6249"/>
    <w:rsid w:val="153F2AE2"/>
    <w:rsid w:val="15555DB0"/>
    <w:rsid w:val="15601700"/>
    <w:rsid w:val="15DB2014"/>
    <w:rsid w:val="160B3624"/>
    <w:rsid w:val="161A1FE8"/>
    <w:rsid w:val="16536E44"/>
    <w:rsid w:val="16833985"/>
    <w:rsid w:val="16B55D7A"/>
    <w:rsid w:val="16CA1011"/>
    <w:rsid w:val="16DD5742"/>
    <w:rsid w:val="16E62ECB"/>
    <w:rsid w:val="173D3807"/>
    <w:rsid w:val="179701DF"/>
    <w:rsid w:val="17EC04DD"/>
    <w:rsid w:val="181D02D7"/>
    <w:rsid w:val="183466DD"/>
    <w:rsid w:val="183A528A"/>
    <w:rsid w:val="187B20D2"/>
    <w:rsid w:val="18CE5C46"/>
    <w:rsid w:val="191D2CA1"/>
    <w:rsid w:val="19446F19"/>
    <w:rsid w:val="19586E7C"/>
    <w:rsid w:val="1982603A"/>
    <w:rsid w:val="199E4A8C"/>
    <w:rsid w:val="19FA63CB"/>
    <w:rsid w:val="1A0A536C"/>
    <w:rsid w:val="1A3C4B50"/>
    <w:rsid w:val="1ADE0CD6"/>
    <w:rsid w:val="1B72391B"/>
    <w:rsid w:val="1B8B0A41"/>
    <w:rsid w:val="1B9833A3"/>
    <w:rsid w:val="1BBF3907"/>
    <w:rsid w:val="1C913B5A"/>
    <w:rsid w:val="1CDF6673"/>
    <w:rsid w:val="1CE82A53"/>
    <w:rsid w:val="1CF33ECD"/>
    <w:rsid w:val="1CFA34AD"/>
    <w:rsid w:val="1D012A8E"/>
    <w:rsid w:val="1D0904FA"/>
    <w:rsid w:val="1D336A4E"/>
    <w:rsid w:val="1DD2442A"/>
    <w:rsid w:val="1E3A7A20"/>
    <w:rsid w:val="1E8F0196"/>
    <w:rsid w:val="1E911BEF"/>
    <w:rsid w:val="1EE13B2A"/>
    <w:rsid w:val="1EFB2F0B"/>
    <w:rsid w:val="1F1D03A4"/>
    <w:rsid w:val="1F7240A2"/>
    <w:rsid w:val="1FDB56AB"/>
    <w:rsid w:val="203B0065"/>
    <w:rsid w:val="205F081A"/>
    <w:rsid w:val="20613E01"/>
    <w:rsid w:val="20623915"/>
    <w:rsid w:val="20675CCA"/>
    <w:rsid w:val="20C17696"/>
    <w:rsid w:val="20C53DD2"/>
    <w:rsid w:val="20D9162C"/>
    <w:rsid w:val="210C7C53"/>
    <w:rsid w:val="210E1396"/>
    <w:rsid w:val="212074BB"/>
    <w:rsid w:val="216614E7"/>
    <w:rsid w:val="21705B04"/>
    <w:rsid w:val="21EF7062"/>
    <w:rsid w:val="222D61AA"/>
    <w:rsid w:val="22B934C3"/>
    <w:rsid w:val="22CB0781"/>
    <w:rsid w:val="23BA06B7"/>
    <w:rsid w:val="23CB03C2"/>
    <w:rsid w:val="24146E37"/>
    <w:rsid w:val="2425438A"/>
    <w:rsid w:val="242F36F8"/>
    <w:rsid w:val="2512316D"/>
    <w:rsid w:val="25253091"/>
    <w:rsid w:val="25FA62CC"/>
    <w:rsid w:val="26DD6E53"/>
    <w:rsid w:val="27B14A6C"/>
    <w:rsid w:val="27DF7FC2"/>
    <w:rsid w:val="27EE6F43"/>
    <w:rsid w:val="27F427FC"/>
    <w:rsid w:val="2820776F"/>
    <w:rsid w:val="2824034F"/>
    <w:rsid w:val="287742BF"/>
    <w:rsid w:val="288655CB"/>
    <w:rsid w:val="28AA222B"/>
    <w:rsid w:val="28C347A9"/>
    <w:rsid w:val="299F118A"/>
    <w:rsid w:val="29B9024C"/>
    <w:rsid w:val="29C970C5"/>
    <w:rsid w:val="29E30D26"/>
    <w:rsid w:val="2A135BAE"/>
    <w:rsid w:val="2A1A1725"/>
    <w:rsid w:val="2A1B4962"/>
    <w:rsid w:val="2A444B2A"/>
    <w:rsid w:val="2A7455FD"/>
    <w:rsid w:val="2A7A6C8E"/>
    <w:rsid w:val="2B2726CC"/>
    <w:rsid w:val="2B863C4A"/>
    <w:rsid w:val="2BF948D7"/>
    <w:rsid w:val="2BFB2D9E"/>
    <w:rsid w:val="2C854A92"/>
    <w:rsid w:val="2CCF06BA"/>
    <w:rsid w:val="2CE22E2D"/>
    <w:rsid w:val="2CEE6BE8"/>
    <w:rsid w:val="2D146B06"/>
    <w:rsid w:val="2D2464B2"/>
    <w:rsid w:val="2D414FDC"/>
    <w:rsid w:val="2DB6263B"/>
    <w:rsid w:val="2E1C60CA"/>
    <w:rsid w:val="2E803AC5"/>
    <w:rsid w:val="2EC5768A"/>
    <w:rsid w:val="2ECF2991"/>
    <w:rsid w:val="2EF663E9"/>
    <w:rsid w:val="2F1061C3"/>
    <w:rsid w:val="2F1F6DA3"/>
    <w:rsid w:val="2F204FF5"/>
    <w:rsid w:val="2F4A5096"/>
    <w:rsid w:val="2F5961C5"/>
    <w:rsid w:val="2F5D26E8"/>
    <w:rsid w:val="2FB25ABA"/>
    <w:rsid w:val="2FB86BCB"/>
    <w:rsid w:val="2FFB336C"/>
    <w:rsid w:val="30030473"/>
    <w:rsid w:val="301947A0"/>
    <w:rsid w:val="301C3AF8"/>
    <w:rsid w:val="30283C99"/>
    <w:rsid w:val="30B154C3"/>
    <w:rsid w:val="31324D7B"/>
    <w:rsid w:val="31644037"/>
    <w:rsid w:val="317A2BA0"/>
    <w:rsid w:val="319C167E"/>
    <w:rsid w:val="319E68E5"/>
    <w:rsid w:val="31FC22BE"/>
    <w:rsid w:val="31FE7144"/>
    <w:rsid w:val="32261E3C"/>
    <w:rsid w:val="3282479E"/>
    <w:rsid w:val="32E12AAB"/>
    <w:rsid w:val="32EB76C8"/>
    <w:rsid w:val="338E0CDE"/>
    <w:rsid w:val="33BD4529"/>
    <w:rsid w:val="34516369"/>
    <w:rsid w:val="347D25A2"/>
    <w:rsid w:val="349A17DB"/>
    <w:rsid w:val="349C0807"/>
    <w:rsid w:val="34B27B7D"/>
    <w:rsid w:val="34B62C9D"/>
    <w:rsid w:val="351523CF"/>
    <w:rsid w:val="35172B2C"/>
    <w:rsid w:val="357E5FBB"/>
    <w:rsid w:val="359F37DC"/>
    <w:rsid w:val="361C0700"/>
    <w:rsid w:val="36595489"/>
    <w:rsid w:val="36B8709C"/>
    <w:rsid w:val="37510350"/>
    <w:rsid w:val="377C65B1"/>
    <w:rsid w:val="37DC7EB1"/>
    <w:rsid w:val="3803079F"/>
    <w:rsid w:val="385F3FB5"/>
    <w:rsid w:val="387B5758"/>
    <w:rsid w:val="38956011"/>
    <w:rsid w:val="38DC216D"/>
    <w:rsid w:val="39355810"/>
    <w:rsid w:val="39974F13"/>
    <w:rsid w:val="399D34CA"/>
    <w:rsid w:val="39A42061"/>
    <w:rsid w:val="39C87063"/>
    <w:rsid w:val="3A0B325A"/>
    <w:rsid w:val="3A1B47FE"/>
    <w:rsid w:val="3A1B4F7C"/>
    <w:rsid w:val="3A4334DF"/>
    <w:rsid w:val="3A4975D6"/>
    <w:rsid w:val="3A956EBD"/>
    <w:rsid w:val="3AF03656"/>
    <w:rsid w:val="3B191040"/>
    <w:rsid w:val="3B1A2555"/>
    <w:rsid w:val="3B357B35"/>
    <w:rsid w:val="3B571B3A"/>
    <w:rsid w:val="3B6C0AFF"/>
    <w:rsid w:val="3B9F54F4"/>
    <w:rsid w:val="3CD24F49"/>
    <w:rsid w:val="3D7F1D84"/>
    <w:rsid w:val="3DEE759F"/>
    <w:rsid w:val="3E0A15E5"/>
    <w:rsid w:val="3E385DC1"/>
    <w:rsid w:val="3E707B8E"/>
    <w:rsid w:val="3E817482"/>
    <w:rsid w:val="3E864B07"/>
    <w:rsid w:val="3E966D73"/>
    <w:rsid w:val="3ED54C8A"/>
    <w:rsid w:val="3EEE4D4F"/>
    <w:rsid w:val="3F2301EA"/>
    <w:rsid w:val="3F536D21"/>
    <w:rsid w:val="3FDC6C3E"/>
    <w:rsid w:val="3FE71217"/>
    <w:rsid w:val="40293989"/>
    <w:rsid w:val="402A221D"/>
    <w:rsid w:val="4031388C"/>
    <w:rsid w:val="407C7904"/>
    <w:rsid w:val="408B0022"/>
    <w:rsid w:val="40B35AF2"/>
    <w:rsid w:val="40B44C5A"/>
    <w:rsid w:val="4101326F"/>
    <w:rsid w:val="411365F4"/>
    <w:rsid w:val="41456B3D"/>
    <w:rsid w:val="41517F20"/>
    <w:rsid w:val="41840493"/>
    <w:rsid w:val="41A03737"/>
    <w:rsid w:val="41BE0037"/>
    <w:rsid w:val="422B4236"/>
    <w:rsid w:val="422D18EA"/>
    <w:rsid w:val="429C15AA"/>
    <w:rsid w:val="430E273C"/>
    <w:rsid w:val="4348021F"/>
    <w:rsid w:val="43617533"/>
    <w:rsid w:val="4391317D"/>
    <w:rsid w:val="43AF4742"/>
    <w:rsid w:val="43CE3EBB"/>
    <w:rsid w:val="440E6675"/>
    <w:rsid w:val="44605433"/>
    <w:rsid w:val="44A21DE6"/>
    <w:rsid w:val="44C44C22"/>
    <w:rsid w:val="44E65F41"/>
    <w:rsid w:val="44F71921"/>
    <w:rsid w:val="453B467C"/>
    <w:rsid w:val="459E5B1A"/>
    <w:rsid w:val="45A34A29"/>
    <w:rsid w:val="46293C60"/>
    <w:rsid w:val="468A0B4E"/>
    <w:rsid w:val="46987CCF"/>
    <w:rsid w:val="46A72415"/>
    <w:rsid w:val="46DB09AD"/>
    <w:rsid w:val="47460F19"/>
    <w:rsid w:val="47C52110"/>
    <w:rsid w:val="47F70568"/>
    <w:rsid w:val="48050DD4"/>
    <w:rsid w:val="48091950"/>
    <w:rsid w:val="482227EC"/>
    <w:rsid w:val="482D3E87"/>
    <w:rsid w:val="482E0381"/>
    <w:rsid w:val="4832262E"/>
    <w:rsid w:val="483B0352"/>
    <w:rsid w:val="48855A71"/>
    <w:rsid w:val="48BF2D31"/>
    <w:rsid w:val="49A846B9"/>
    <w:rsid w:val="49C03728"/>
    <w:rsid w:val="49C600F0"/>
    <w:rsid w:val="4A01549D"/>
    <w:rsid w:val="4A1B319A"/>
    <w:rsid w:val="4A371476"/>
    <w:rsid w:val="4A7151FA"/>
    <w:rsid w:val="4A985F1F"/>
    <w:rsid w:val="4AD943AB"/>
    <w:rsid w:val="4AE90888"/>
    <w:rsid w:val="4AFA5FB0"/>
    <w:rsid w:val="4B0E04D3"/>
    <w:rsid w:val="4B5F4910"/>
    <w:rsid w:val="4B663938"/>
    <w:rsid w:val="4B667146"/>
    <w:rsid w:val="4B6C5C8A"/>
    <w:rsid w:val="4C0515D5"/>
    <w:rsid w:val="4C0C0DE3"/>
    <w:rsid w:val="4C6422F2"/>
    <w:rsid w:val="4CD00613"/>
    <w:rsid w:val="4D3D1DD1"/>
    <w:rsid w:val="4D8B1D7C"/>
    <w:rsid w:val="4DBD5C33"/>
    <w:rsid w:val="4DEF361A"/>
    <w:rsid w:val="4E7534A9"/>
    <w:rsid w:val="4E9C58C3"/>
    <w:rsid w:val="4EC3318E"/>
    <w:rsid w:val="4EF456FF"/>
    <w:rsid w:val="4F252104"/>
    <w:rsid w:val="4F38383D"/>
    <w:rsid w:val="4F6B2ACE"/>
    <w:rsid w:val="4FA709F3"/>
    <w:rsid w:val="4FC95F9D"/>
    <w:rsid w:val="4FD54E08"/>
    <w:rsid w:val="50371D47"/>
    <w:rsid w:val="504C584C"/>
    <w:rsid w:val="504D12AC"/>
    <w:rsid w:val="50707007"/>
    <w:rsid w:val="50B27620"/>
    <w:rsid w:val="515141C7"/>
    <w:rsid w:val="52402DA2"/>
    <w:rsid w:val="527E1EAF"/>
    <w:rsid w:val="529A1485"/>
    <w:rsid w:val="52B96A43"/>
    <w:rsid w:val="52F4081F"/>
    <w:rsid w:val="52FF60D8"/>
    <w:rsid w:val="5302488E"/>
    <w:rsid w:val="53283292"/>
    <w:rsid w:val="536F6F76"/>
    <w:rsid w:val="53D3157B"/>
    <w:rsid w:val="53F87886"/>
    <w:rsid w:val="53F93D45"/>
    <w:rsid w:val="54132274"/>
    <w:rsid w:val="542C1E30"/>
    <w:rsid w:val="547A09D9"/>
    <w:rsid w:val="548157F9"/>
    <w:rsid w:val="54B42EA6"/>
    <w:rsid w:val="54D824B9"/>
    <w:rsid w:val="54E91C76"/>
    <w:rsid w:val="552C40AC"/>
    <w:rsid w:val="552F084C"/>
    <w:rsid w:val="554A6E29"/>
    <w:rsid w:val="55702773"/>
    <w:rsid w:val="55AD4F2E"/>
    <w:rsid w:val="55D64CCF"/>
    <w:rsid w:val="560332E9"/>
    <w:rsid w:val="5682668F"/>
    <w:rsid w:val="56CA56C3"/>
    <w:rsid w:val="57124401"/>
    <w:rsid w:val="5743716F"/>
    <w:rsid w:val="578128A4"/>
    <w:rsid w:val="578941E4"/>
    <w:rsid w:val="578F6CDA"/>
    <w:rsid w:val="57A04676"/>
    <w:rsid w:val="57C54C32"/>
    <w:rsid w:val="57C57D7B"/>
    <w:rsid w:val="57D97AC4"/>
    <w:rsid w:val="58206A9C"/>
    <w:rsid w:val="58685AE3"/>
    <w:rsid w:val="5875114C"/>
    <w:rsid w:val="587E74CB"/>
    <w:rsid w:val="58BF6D7E"/>
    <w:rsid w:val="593C16FC"/>
    <w:rsid w:val="59A077B5"/>
    <w:rsid w:val="59A52E94"/>
    <w:rsid w:val="59C367D8"/>
    <w:rsid w:val="59EE16C8"/>
    <w:rsid w:val="5A9F5A4E"/>
    <w:rsid w:val="5AA3683F"/>
    <w:rsid w:val="5AEF3817"/>
    <w:rsid w:val="5B321CF8"/>
    <w:rsid w:val="5B7C4DB4"/>
    <w:rsid w:val="5C732AD4"/>
    <w:rsid w:val="5CA33FBD"/>
    <w:rsid w:val="5D0F0FF5"/>
    <w:rsid w:val="5D102815"/>
    <w:rsid w:val="5D116872"/>
    <w:rsid w:val="5D133324"/>
    <w:rsid w:val="5D3207CF"/>
    <w:rsid w:val="5D4A613B"/>
    <w:rsid w:val="5D694AE6"/>
    <w:rsid w:val="5D6C7A15"/>
    <w:rsid w:val="5DC625DE"/>
    <w:rsid w:val="5E0A6053"/>
    <w:rsid w:val="5E1B57CC"/>
    <w:rsid w:val="5E5155A9"/>
    <w:rsid w:val="5E6A153A"/>
    <w:rsid w:val="5EC0704F"/>
    <w:rsid w:val="5F2724F8"/>
    <w:rsid w:val="5F661502"/>
    <w:rsid w:val="5F6917F1"/>
    <w:rsid w:val="5F852FBB"/>
    <w:rsid w:val="5FA171DD"/>
    <w:rsid w:val="600F05EB"/>
    <w:rsid w:val="60EB3D09"/>
    <w:rsid w:val="61045062"/>
    <w:rsid w:val="61527D40"/>
    <w:rsid w:val="616857AB"/>
    <w:rsid w:val="617B7D5D"/>
    <w:rsid w:val="618A1C55"/>
    <w:rsid w:val="61912A29"/>
    <w:rsid w:val="61C3343B"/>
    <w:rsid w:val="61D54F1C"/>
    <w:rsid w:val="6238481B"/>
    <w:rsid w:val="62444D73"/>
    <w:rsid w:val="62703217"/>
    <w:rsid w:val="627B5AC3"/>
    <w:rsid w:val="62917095"/>
    <w:rsid w:val="62E77777"/>
    <w:rsid w:val="62F1323A"/>
    <w:rsid w:val="63234C19"/>
    <w:rsid w:val="637B4AAF"/>
    <w:rsid w:val="640F29D3"/>
    <w:rsid w:val="6443668B"/>
    <w:rsid w:val="644E259E"/>
    <w:rsid w:val="644F0FB6"/>
    <w:rsid w:val="64597A6B"/>
    <w:rsid w:val="647A2E78"/>
    <w:rsid w:val="64AC465A"/>
    <w:rsid w:val="64BA2D25"/>
    <w:rsid w:val="651E72B0"/>
    <w:rsid w:val="65301479"/>
    <w:rsid w:val="65540877"/>
    <w:rsid w:val="656960A7"/>
    <w:rsid w:val="65953340"/>
    <w:rsid w:val="65BB7C0C"/>
    <w:rsid w:val="65F91F19"/>
    <w:rsid w:val="662F15CF"/>
    <w:rsid w:val="665064AD"/>
    <w:rsid w:val="666C0654"/>
    <w:rsid w:val="666E1EA6"/>
    <w:rsid w:val="66843874"/>
    <w:rsid w:val="66A758B4"/>
    <w:rsid w:val="66D439F4"/>
    <w:rsid w:val="67024A05"/>
    <w:rsid w:val="67551796"/>
    <w:rsid w:val="67631262"/>
    <w:rsid w:val="68220C17"/>
    <w:rsid w:val="685E32ED"/>
    <w:rsid w:val="685E3D5A"/>
    <w:rsid w:val="688A1053"/>
    <w:rsid w:val="68B24209"/>
    <w:rsid w:val="68D673C6"/>
    <w:rsid w:val="69302ADB"/>
    <w:rsid w:val="695E04E9"/>
    <w:rsid w:val="696F20FA"/>
    <w:rsid w:val="69A51468"/>
    <w:rsid w:val="69B95123"/>
    <w:rsid w:val="69BD3EBF"/>
    <w:rsid w:val="69E421A0"/>
    <w:rsid w:val="6A06480C"/>
    <w:rsid w:val="6A2603A0"/>
    <w:rsid w:val="6A7E7463"/>
    <w:rsid w:val="6AB57FE0"/>
    <w:rsid w:val="6AE508C6"/>
    <w:rsid w:val="6B047A18"/>
    <w:rsid w:val="6B2E6C16"/>
    <w:rsid w:val="6B5B1C91"/>
    <w:rsid w:val="6BC96C67"/>
    <w:rsid w:val="6C133210"/>
    <w:rsid w:val="6C2B7BD5"/>
    <w:rsid w:val="6C3E3E14"/>
    <w:rsid w:val="6C545AD0"/>
    <w:rsid w:val="6C5B66D1"/>
    <w:rsid w:val="6CBC4A4A"/>
    <w:rsid w:val="6CE02966"/>
    <w:rsid w:val="6D3A2071"/>
    <w:rsid w:val="6D913F2A"/>
    <w:rsid w:val="6E304E17"/>
    <w:rsid w:val="6E40476D"/>
    <w:rsid w:val="6E987410"/>
    <w:rsid w:val="6EBF4F8A"/>
    <w:rsid w:val="6EE40E94"/>
    <w:rsid w:val="6EFE227E"/>
    <w:rsid w:val="6F0E5B6B"/>
    <w:rsid w:val="6F1F2BFA"/>
    <w:rsid w:val="6F5345BF"/>
    <w:rsid w:val="6F813981"/>
    <w:rsid w:val="6FB31CA9"/>
    <w:rsid w:val="6FDC25A9"/>
    <w:rsid w:val="6FF513E3"/>
    <w:rsid w:val="7035722A"/>
    <w:rsid w:val="70A93302"/>
    <w:rsid w:val="70E24326"/>
    <w:rsid w:val="70F93E3E"/>
    <w:rsid w:val="71075490"/>
    <w:rsid w:val="717E3099"/>
    <w:rsid w:val="718F5201"/>
    <w:rsid w:val="71CC3DE3"/>
    <w:rsid w:val="71F26F9A"/>
    <w:rsid w:val="724A769D"/>
    <w:rsid w:val="72640322"/>
    <w:rsid w:val="7264077B"/>
    <w:rsid w:val="72775EE5"/>
    <w:rsid w:val="72916C3D"/>
    <w:rsid w:val="72A03334"/>
    <w:rsid w:val="732A1CA2"/>
    <w:rsid w:val="734B14E2"/>
    <w:rsid w:val="736B29C3"/>
    <w:rsid w:val="73B200D1"/>
    <w:rsid w:val="73C7239E"/>
    <w:rsid w:val="74A97798"/>
    <w:rsid w:val="74B038B2"/>
    <w:rsid w:val="74B305EE"/>
    <w:rsid w:val="74DB5E7D"/>
    <w:rsid w:val="74ED7454"/>
    <w:rsid w:val="75614FED"/>
    <w:rsid w:val="758376EC"/>
    <w:rsid w:val="75A7058F"/>
    <w:rsid w:val="75D4756D"/>
    <w:rsid w:val="75E86FAB"/>
    <w:rsid w:val="76322780"/>
    <w:rsid w:val="769760AB"/>
    <w:rsid w:val="76981210"/>
    <w:rsid w:val="76F93003"/>
    <w:rsid w:val="771F1915"/>
    <w:rsid w:val="776B4A13"/>
    <w:rsid w:val="781925E1"/>
    <w:rsid w:val="78770DB2"/>
    <w:rsid w:val="78874D6A"/>
    <w:rsid w:val="78C233AC"/>
    <w:rsid w:val="7936053E"/>
    <w:rsid w:val="79D8663E"/>
    <w:rsid w:val="7A211140"/>
    <w:rsid w:val="7A434CC1"/>
    <w:rsid w:val="7A4C5DDC"/>
    <w:rsid w:val="7A582E85"/>
    <w:rsid w:val="7AC42F45"/>
    <w:rsid w:val="7AD61AF5"/>
    <w:rsid w:val="7B12208A"/>
    <w:rsid w:val="7B4935F2"/>
    <w:rsid w:val="7B5178B1"/>
    <w:rsid w:val="7BBB2F44"/>
    <w:rsid w:val="7BE97AEA"/>
    <w:rsid w:val="7BF1642E"/>
    <w:rsid w:val="7BFF7921"/>
    <w:rsid w:val="7CB75770"/>
    <w:rsid w:val="7CB76172"/>
    <w:rsid w:val="7D902913"/>
    <w:rsid w:val="7DB50904"/>
    <w:rsid w:val="7E2C6FE6"/>
    <w:rsid w:val="7E550BA2"/>
    <w:rsid w:val="7E5B6F31"/>
    <w:rsid w:val="7F714113"/>
    <w:rsid w:val="7FCD029B"/>
    <w:rsid w:val="7FD840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9"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iPriority="99"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8">
    <w:name w:val="heading 1"/>
    <w:basedOn w:val="1"/>
    <w:next w:val="1"/>
    <w:qFormat/>
    <w:uiPriority w:val="0"/>
    <w:pPr>
      <w:keepNext/>
      <w:keepLines/>
      <w:spacing w:before="340" w:beforeLines="0" w:after="330" w:afterLines="0" w:line="576" w:lineRule="auto"/>
      <w:outlineLvl w:val="0"/>
    </w:pPr>
    <w:rPr>
      <w:rFonts w:ascii="Times New Roman" w:hAnsi="Times New Roman" w:eastAsia="宋体" w:cs="Times New Roman"/>
      <w:b/>
      <w:bCs/>
      <w:kern w:val="44"/>
      <w:sz w:val="44"/>
      <w:szCs w:val="44"/>
    </w:rPr>
  </w:style>
  <w:style w:type="paragraph" w:styleId="9">
    <w:name w:val="heading 2"/>
    <w:basedOn w:val="1"/>
    <w:next w:val="1"/>
    <w:qFormat/>
    <w:uiPriority w:val="0"/>
    <w:pPr>
      <w:keepNext/>
      <w:keepLines/>
      <w:spacing w:before="260" w:beforeLines="0" w:after="260" w:afterLines="0" w:line="415" w:lineRule="auto"/>
      <w:outlineLvl w:val="1"/>
    </w:pPr>
    <w:rPr>
      <w:rFonts w:ascii="Courier New" w:hAnsi="Courier New" w:eastAsia="Courier New" w:cs="Times New Roman"/>
      <w:b/>
      <w:bCs/>
      <w:sz w:val="32"/>
      <w:szCs w:val="32"/>
    </w:rPr>
  </w:style>
  <w:style w:type="paragraph" w:styleId="10">
    <w:name w:val="heading 3"/>
    <w:basedOn w:val="11"/>
    <w:next w:val="1"/>
    <w:qFormat/>
    <w:uiPriority w:val="0"/>
    <w:pPr>
      <w:keepNext/>
      <w:keepLines/>
      <w:spacing w:before="260" w:beforeLines="0" w:after="260" w:afterLines="0" w:line="415" w:lineRule="auto"/>
      <w:outlineLvl w:val="2"/>
    </w:pPr>
    <w:rPr>
      <w:rFonts w:ascii="Times New Roman" w:hAnsi="Times New Roman" w:eastAsia="宋体" w:cs="Times New Roman"/>
      <w:b/>
      <w:bCs/>
      <w:sz w:val="32"/>
      <w:szCs w:val="32"/>
    </w:rPr>
  </w:style>
  <w:style w:type="paragraph" w:styleId="12">
    <w:name w:val="heading 4"/>
    <w:basedOn w:val="1"/>
    <w:next w:val="1"/>
    <w:qFormat/>
    <w:uiPriority w:val="9"/>
    <w:pPr>
      <w:keepNext/>
      <w:keepLines/>
      <w:spacing w:before="280" w:after="290" w:line="376" w:lineRule="auto"/>
      <w:outlineLvl w:val="3"/>
    </w:pPr>
    <w:rPr>
      <w:rFonts w:ascii="Cambria" w:hAnsi="Cambria" w:eastAsia="宋体" w:cs="Times New Roman"/>
      <w:b/>
      <w:bCs/>
      <w:sz w:val="28"/>
      <w:szCs w:val="28"/>
    </w:rPr>
  </w:style>
  <w:style w:type="paragraph" w:styleId="13">
    <w:name w:val="heading 5"/>
    <w:basedOn w:val="1"/>
    <w:next w:val="1"/>
    <w:qFormat/>
    <w:uiPriority w:val="0"/>
    <w:pPr>
      <w:keepNext/>
      <w:keepLines/>
      <w:spacing w:before="120" w:after="120" w:line="360" w:lineRule="auto"/>
      <w:ind w:left="992" w:hanging="992"/>
      <w:outlineLvl w:val="4"/>
    </w:pPr>
    <w:rPr>
      <w:rFonts w:ascii="Times New Roman" w:hAnsi="Times New Roman"/>
      <w:b/>
      <w:bCs/>
      <w:kern w:val="0"/>
      <w:sz w:val="20"/>
      <w:szCs w:val="28"/>
    </w:rPr>
  </w:style>
  <w:style w:type="character" w:default="1" w:styleId="23">
    <w:name w:val="Default Paragraph Font"/>
    <w:semiHidden/>
    <w:qFormat/>
    <w:uiPriority w:val="0"/>
  </w:style>
  <w:style w:type="table" w:default="1" w:styleId="21">
    <w:name w:val="Normal Table"/>
    <w:semiHidden/>
    <w:qFormat/>
    <w:uiPriority w:val="0"/>
    <w:tblPr>
      <w:tblCellMar>
        <w:top w:w="0" w:type="dxa"/>
        <w:left w:w="108" w:type="dxa"/>
        <w:bottom w:w="0" w:type="dxa"/>
        <w:right w:w="108" w:type="dxa"/>
      </w:tblCellMar>
    </w:tblPr>
  </w:style>
  <w:style w:type="paragraph" w:styleId="2">
    <w:name w:val="Body Text First Indent"/>
    <w:basedOn w:val="3"/>
    <w:next w:val="5"/>
    <w:qFormat/>
    <w:uiPriority w:val="0"/>
    <w:pPr>
      <w:tabs>
        <w:tab w:val="left" w:pos="420"/>
      </w:tabs>
      <w:spacing w:after="120"/>
      <w:ind w:firstLine="420" w:firstLineChars="100"/>
    </w:pPr>
    <w:rPr>
      <w:rFonts w:ascii="Times New Roman" w:hAnsi="Times New Roman"/>
      <w:szCs w:val="20"/>
    </w:rPr>
  </w:style>
  <w:style w:type="paragraph" w:styleId="3">
    <w:name w:val="Body Text"/>
    <w:basedOn w:val="1"/>
    <w:next w:val="4"/>
    <w:qFormat/>
    <w:uiPriority w:val="0"/>
    <w:pPr>
      <w:spacing w:after="120"/>
    </w:pPr>
  </w:style>
  <w:style w:type="paragraph" w:styleId="4">
    <w:name w:val="toc 2"/>
    <w:basedOn w:val="1"/>
    <w:next w:val="1"/>
    <w:qFormat/>
    <w:uiPriority w:val="0"/>
    <w:pPr>
      <w:widowControl/>
      <w:tabs>
        <w:tab w:val="left" w:pos="756"/>
        <w:tab w:val="left" w:pos="966"/>
        <w:tab w:val="left" w:pos="1204"/>
        <w:tab w:val="left" w:pos="1442"/>
        <w:tab w:val="right" w:leader="dot" w:pos="9514"/>
      </w:tabs>
      <w:spacing w:line="276" w:lineRule="auto"/>
      <w:ind w:left="220"/>
      <w:jc w:val="left"/>
    </w:pPr>
    <w:rPr>
      <w:rFonts w:ascii="宋体" w:hAnsi="宋体" w:eastAsia="宋体" w:cs="Times New Roman"/>
      <w:kern w:val="0"/>
      <w:sz w:val="24"/>
    </w:rPr>
  </w:style>
  <w:style w:type="paragraph" w:styleId="5">
    <w:name w:val="Body Text First Indent 2"/>
    <w:basedOn w:val="6"/>
    <w:next w:val="1"/>
    <w:unhideWhenUsed/>
    <w:qFormat/>
    <w:uiPriority w:val="99"/>
    <w:pPr>
      <w:ind w:leftChars="200" w:firstLine="420" w:firstLineChars="200"/>
    </w:pPr>
    <w:rPr>
      <w:kern w:val="0"/>
    </w:rPr>
  </w:style>
  <w:style w:type="paragraph" w:styleId="6">
    <w:name w:val="Body Text Indent"/>
    <w:basedOn w:val="1"/>
    <w:next w:val="7"/>
    <w:qFormat/>
    <w:uiPriority w:val="0"/>
    <w:pPr>
      <w:ind w:firstLine="640" w:firstLineChars="200"/>
    </w:pPr>
    <w:rPr>
      <w:rFonts w:ascii="΢ȭхڢ, ڌ墬 Verdana" w:hAnsi="Times New Roman" w:eastAsia="΢ȭхڢ, ڌ墬 Verdana" w:cs="Times New Roman"/>
      <w:sz w:val="32"/>
    </w:rPr>
  </w:style>
  <w:style w:type="paragraph" w:styleId="7">
    <w:name w:val="envelope return"/>
    <w:basedOn w:val="1"/>
    <w:qFormat/>
    <w:uiPriority w:val="0"/>
    <w:pPr>
      <w:snapToGrid w:val="0"/>
    </w:pPr>
    <w:rPr>
      <w:rFonts w:ascii="Arial" w:hAnsi="Arial"/>
    </w:rPr>
  </w:style>
  <w:style w:type="paragraph" w:customStyle="1" w:styleId="11">
    <w:name w:val="正文1"/>
    <w:qFormat/>
    <w:uiPriority w:val="0"/>
    <w:pPr>
      <w:widowControl w:val="0"/>
      <w:adjustRightInd w:val="0"/>
      <w:spacing w:line="360" w:lineRule="atLeast"/>
    </w:pPr>
    <w:rPr>
      <w:rFonts w:hint="eastAsia" w:ascii="宋体" w:hAnsi="Times New Roman" w:eastAsia="宋体" w:cs="Times New Roman"/>
      <w:sz w:val="34"/>
      <w:lang w:val="en-US" w:eastAsia="zh-CN" w:bidi="ar-SA"/>
    </w:rPr>
  </w:style>
  <w:style w:type="paragraph" w:styleId="14">
    <w:name w:val="index 5"/>
    <w:basedOn w:val="1"/>
    <w:next w:val="1"/>
    <w:unhideWhenUsed/>
    <w:qFormat/>
    <w:uiPriority w:val="99"/>
    <w:pPr>
      <w:ind w:left="800" w:leftChars="800"/>
    </w:pPr>
  </w:style>
  <w:style w:type="paragraph" w:styleId="15">
    <w:name w:val="annotation text"/>
    <w:basedOn w:val="1"/>
    <w:qFormat/>
    <w:uiPriority w:val="0"/>
    <w:pPr>
      <w:jc w:val="left"/>
    </w:pPr>
    <w:rPr>
      <w:rFonts w:ascii="Calibri" w:hAnsi="Calibri" w:eastAsia="宋体" w:cs="Times New Roman"/>
    </w:rPr>
  </w:style>
  <w:style w:type="paragraph" w:styleId="16">
    <w:name w:val="Body Text 3"/>
    <w:basedOn w:val="1"/>
    <w:qFormat/>
    <w:uiPriority w:val="0"/>
    <w:pPr>
      <w:spacing w:after="120" w:afterLines="0"/>
    </w:pPr>
    <w:rPr>
      <w:rFonts w:ascii="Times New Roman" w:hAnsi="Times New Roman" w:eastAsia="宋体" w:cs="Times New Roman"/>
      <w:sz w:val="16"/>
      <w:szCs w:val="16"/>
    </w:rPr>
  </w:style>
  <w:style w:type="paragraph" w:styleId="17">
    <w:name w:val="Plain Text"/>
    <w:basedOn w:val="1"/>
    <w:qFormat/>
    <w:uiPriority w:val="0"/>
    <w:rPr>
      <w:rFonts w:ascii="Arial" w:hAnsi="΢ȭхڢ, ڌ墬 Verdana" w:eastAsia="Arial" w:cs="΢ȭхڢ, ڌ墬 Verdana"/>
      <w:kern w:val="2"/>
      <w:sz w:val="21"/>
      <w:szCs w:val="21"/>
      <w:lang w:val="en-US" w:eastAsia="zh-CN" w:bidi="ar-SA"/>
    </w:rPr>
  </w:style>
  <w:style w:type="paragraph" w:styleId="18">
    <w:name w:val="footer"/>
    <w:basedOn w:val="1"/>
    <w:qFormat/>
    <w:uiPriority w:val="0"/>
    <w:pPr>
      <w:tabs>
        <w:tab w:val="center" w:pos="4153"/>
        <w:tab w:val="right" w:pos="8306"/>
      </w:tabs>
      <w:snapToGrid w:val="0"/>
      <w:jc w:val="left"/>
    </w:pPr>
    <w:rPr>
      <w:rFonts w:ascii="Times New Roman" w:hAnsi="Times New Roman" w:eastAsia="Arial" w:cs="Times New Roman"/>
      <w:kern w:val="2"/>
      <w:sz w:val="18"/>
      <w:szCs w:val="18"/>
      <w:lang w:val="en-US" w:eastAsia="zh-CN" w:bidi="ar-SA"/>
    </w:rPr>
  </w:style>
  <w:style w:type="paragraph" w:styleId="19">
    <w:name w:val="header"/>
    <w:basedOn w:val="1"/>
    <w:qFormat/>
    <w:uiPriority w:val="0"/>
    <w:pPr>
      <w:pBdr>
        <w:bottom w:val="single" w:color="auto" w:sz="6" w:space="1"/>
      </w:pBdr>
      <w:tabs>
        <w:tab w:val="center" w:pos="4153"/>
        <w:tab w:val="right" w:pos="8306"/>
      </w:tabs>
      <w:snapToGrid w:val="0"/>
      <w:jc w:val="center"/>
    </w:pPr>
    <w:rPr>
      <w:rFonts w:ascii="Times New Roman" w:hAnsi="Times New Roman" w:eastAsia="Arial" w:cs="Times New Roman"/>
      <w:kern w:val="2"/>
      <w:sz w:val="18"/>
      <w:szCs w:val="18"/>
      <w:lang w:val="en-US" w:eastAsia="zh-CN" w:bidi="ar-SA"/>
    </w:rPr>
  </w:style>
  <w:style w:type="paragraph" w:styleId="20">
    <w:name w:val="Normal (Web)"/>
    <w:basedOn w:val="1"/>
    <w:qFormat/>
    <w:uiPriority w:val="0"/>
    <w:pPr>
      <w:spacing w:before="0" w:beforeAutospacing="0" w:after="150" w:afterAutospacing="0"/>
      <w:ind w:left="0" w:right="0"/>
      <w:jc w:val="left"/>
    </w:pPr>
    <w:rPr>
      <w:kern w:val="0"/>
      <w:sz w:val="24"/>
      <w:lang w:val="en-US" w:eastAsia="zh-CN" w:bidi="ar"/>
    </w:rPr>
  </w:style>
  <w:style w:type="table" w:styleId="22">
    <w:name w:val="Table Grid"/>
    <w:basedOn w:val="2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4">
    <w:name w:val="Strong"/>
    <w:basedOn w:val="23"/>
    <w:qFormat/>
    <w:uiPriority w:val="0"/>
    <w:rPr>
      <w:b/>
    </w:rPr>
  </w:style>
  <w:style w:type="character" w:styleId="25">
    <w:name w:val="page number"/>
    <w:basedOn w:val="23"/>
    <w:qFormat/>
    <w:uiPriority w:val="0"/>
  </w:style>
  <w:style w:type="character" w:styleId="26">
    <w:name w:val="FollowedHyperlink"/>
    <w:basedOn w:val="23"/>
    <w:qFormat/>
    <w:uiPriority w:val="0"/>
    <w:rPr>
      <w:color w:val="333333"/>
      <w:u w:val="none"/>
    </w:rPr>
  </w:style>
  <w:style w:type="character" w:styleId="27">
    <w:name w:val="HTML Definition"/>
    <w:basedOn w:val="23"/>
    <w:qFormat/>
    <w:uiPriority w:val="0"/>
    <w:rPr>
      <w:i/>
    </w:rPr>
  </w:style>
  <w:style w:type="character" w:styleId="28">
    <w:name w:val="Hyperlink"/>
    <w:basedOn w:val="23"/>
    <w:qFormat/>
    <w:uiPriority w:val="0"/>
    <w:rPr>
      <w:color w:val="333333"/>
      <w:u w:val="none"/>
    </w:rPr>
  </w:style>
  <w:style w:type="character" w:styleId="29">
    <w:name w:val="HTML Code"/>
    <w:basedOn w:val="23"/>
    <w:qFormat/>
    <w:uiPriority w:val="0"/>
    <w:rPr>
      <w:rFonts w:hint="default" w:ascii="Consolas" w:hAnsi="Consolas" w:eastAsia="Consolas" w:cs="Consolas"/>
      <w:color w:val="C7254E"/>
      <w:sz w:val="21"/>
      <w:szCs w:val="21"/>
      <w:shd w:val="clear" w:fill="F9F2F4"/>
    </w:rPr>
  </w:style>
  <w:style w:type="character" w:styleId="30">
    <w:name w:val="HTML Keyboard"/>
    <w:basedOn w:val="23"/>
    <w:qFormat/>
    <w:uiPriority w:val="0"/>
    <w:rPr>
      <w:rFonts w:hint="default" w:ascii="Consolas" w:hAnsi="Consolas" w:eastAsia="Consolas" w:cs="Consolas"/>
      <w:color w:val="FFFFFF"/>
      <w:sz w:val="21"/>
      <w:szCs w:val="21"/>
      <w:shd w:val="clear" w:fill="333333"/>
    </w:rPr>
  </w:style>
  <w:style w:type="character" w:styleId="31">
    <w:name w:val="HTML Sample"/>
    <w:basedOn w:val="23"/>
    <w:qFormat/>
    <w:uiPriority w:val="0"/>
    <w:rPr>
      <w:rFonts w:ascii="Consolas" w:hAnsi="Consolas" w:eastAsia="Consolas" w:cs="Consolas"/>
      <w:sz w:val="21"/>
      <w:szCs w:val="21"/>
    </w:rPr>
  </w:style>
  <w:style w:type="paragraph" w:customStyle="1" w:styleId="32">
    <w:name w:val="Normal_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3">
    <w:name w:val="章正文"/>
    <w:basedOn w:val="1"/>
    <w:qFormat/>
    <w:uiPriority w:val="0"/>
    <w:pPr>
      <w:spacing w:before="50" w:beforeLines="50" w:after="120" w:line="300" w:lineRule="auto"/>
      <w:ind w:firstLine="480"/>
    </w:pPr>
    <w:rPr>
      <w:rFonts w:ascii="Helvetica" w:hAnsi="Helvetica"/>
      <w:sz w:val="24"/>
    </w:rPr>
  </w:style>
  <w:style w:type="paragraph" w:customStyle="1" w:styleId="34">
    <w:name w:val="列出段落1"/>
    <w:basedOn w:val="1"/>
    <w:next w:val="14"/>
    <w:qFormat/>
    <w:uiPriority w:val="34"/>
    <w:pPr>
      <w:ind w:firstLine="420" w:firstLineChars="200"/>
    </w:pPr>
  </w:style>
  <w:style w:type="paragraph" w:customStyle="1" w:styleId="35">
    <w:name w:val="List Paragraph"/>
    <w:basedOn w:val="1"/>
    <w:next w:val="14"/>
    <w:qFormat/>
    <w:uiPriority w:val="0"/>
    <w:pPr>
      <w:ind w:firstLine="420" w:firstLineChars="200"/>
    </w:pPr>
    <w:rPr>
      <w:rFonts w:ascii="Calibri" w:hAnsi="Calibri" w:cs="黑体"/>
      <w:szCs w:val="22"/>
    </w:rPr>
  </w:style>
  <w:style w:type="paragraph" w:customStyle="1" w:styleId="36">
    <w:name w:val="样式 标题 2 + Times New Roman 四号 非加粗 段前: 5 磅 段后: 0 磅 行距: 固定值 20..."/>
    <w:basedOn w:val="9"/>
    <w:qFormat/>
    <w:uiPriority w:val="0"/>
    <w:pPr>
      <w:spacing w:before="100" w:beforeLines="0" w:after="0" w:afterLines="0" w:line="400" w:lineRule="exact"/>
    </w:pPr>
    <w:rPr>
      <w:rFonts w:ascii="Cambria" w:hAnsi="Cambria" w:eastAsia="宋体" w:cs="Arial"/>
      <w:b w:val="0"/>
      <w:bCs w:val="0"/>
      <w:sz w:val="28"/>
      <w:szCs w:val="20"/>
    </w:rPr>
  </w:style>
  <w:style w:type="paragraph" w:customStyle="1" w:styleId="37">
    <w:name w:val="Body Text First Indent 2"/>
    <w:basedOn w:val="38"/>
    <w:qFormat/>
    <w:uiPriority w:val="0"/>
    <w:pPr>
      <w:tabs>
        <w:tab w:val="left" w:pos="5580"/>
      </w:tabs>
      <w:spacing w:before="120" w:beforeLines="0" w:after="120" w:afterLines="0"/>
      <w:ind w:left="420" w:leftChars="200" w:firstLine="420" w:firstLineChars="200"/>
    </w:pPr>
    <w:rPr>
      <w:kern w:val="0"/>
      <w:lang w:val="zh-CN"/>
    </w:rPr>
  </w:style>
  <w:style w:type="paragraph" w:customStyle="1" w:styleId="38">
    <w:name w:val="Body Text Indent"/>
    <w:basedOn w:val="1"/>
    <w:qFormat/>
    <w:uiPriority w:val="0"/>
    <w:pPr>
      <w:tabs>
        <w:tab w:val="left" w:pos="5580"/>
      </w:tabs>
      <w:spacing w:before="120" w:beforeLines="0" w:line="360" w:lineRule="auto"/>
      <w:ind w:firstLine="454"/>
    </w:pPr>
    <w:rPr>
      <w:kern w:val="0"/>
      <w:sz w:val="24"/>
      <w:lang w:val="zh-CN"/>
    </w:rPr>
  </w:style>
  <w:style w:type="character" w:customStyle="1" w:styleId="39">
    <w:name w:val="无"/>
    <w:qFormat/>
    <w:uiPriority w:val="99"/>
  </w:style>
  <w:style w:type="character" w:customStyle="1" w:styleId="40">
    <w:name w:val="font21"/>
    <w:basedOn w:val="23"/>
    <w:qFormat/>
    <w:uiPriority w:val="0"/>
    <w:rPr>
      <w:rFonts w:hint="eastAsia" w:ascii="等线" w:hAnsi="等线" w:eastAsia="等线" w:cs="等线"/>
      <w:color w:val="000000"/>
      <w:sz w:val="18"/>
      <w:szCs w:val="18"/>
      <w:u w:val="none"/>
    </w:rPr>
  </w:style>
  <w:style w:type="character" w:customStyle="1" w:styleId="41">
    <w:name w:val="font11"/>
    <w:basedOn w:val="23"/>
    <w:qFormat/>
    <w:uiPriority w:val="0"/>
    <w:rPr>
      <w:rFonts w:ascii="Arial" w:hAnsi="Arial" w:cs="Arial"/>
      <w:color w:val="000000"/>
      <w:sz w:val="18"/>
      <w:szCs w:val="18"/>
      <w:u w:val="none"/>
    </w:rPr>
  </w:style>
  <w:style w:type="paragraph" w:customStyle="1" w:styleId="42">
    <w:name w:val="标题 2_2"/>
    <w:basedOn w:val="43"/>
    <w:next w:val="45"/>
    <w:qFormat/>
    <w:uiPriority w:val="0"/>
    <w:pPr>
      <w:keepNext/>
      <w:keepLines/>
      <w:spacing w:before="260" w:after="260" w:line="500" w:lineRule="exact"/>
      <w:ind w:firstLine="0" w:firstLineChars="0"/>
      <w:contextualSpacing/>
      <w:jc w:val="left"/>
      <w:outlineLvl w:val="1"/>
    </w:pPr>
    <w:rPr>
      <w:rFonts w:ascii="仿宋_GB2312" w:hAnsi="宋体" w:eastAsia="仿宋_GB2312" w:cs="宋体"/>
    </w:rPr>
  </w:style>
  <w:style w:type="paragraph" w:customStyle="1" w:styleId="43">
    <w:name w:val="正文_3"/>
    <w:basedOn w:val="44"/>
    <w:qFormat/>
    <w:uiPriority w:val="0"/>
    <w:rPr>
      <w:rFonts w:ascii="Calibri" w:hAnsi="Calibri" w:cs="Calibri"/>
    </w:rPr>
  </w:style>
  <w:style w:type="paragraph" w:customStyle="1" w:styleId="44">
    <w:name w:val="正文_4"/>
    <w:qFormat/>
    <w:uiPriority w:val="3"/>
    <w:pPr>
      <w:widowControl w:val="0"/>
      <w:ind w:firstLine="560" w:firstLineChars="200"/>
      <w:jc w:val="both"/>
    </w:pPr>
    <w:rPr>
      <w:rFonts w:ascii="Times New Roman" w:hAnsi="Times New Roman" w:eastAsia="宋体" w:cs="Times New Roman"/>
      <w:kern w:val="2"/>
      <w:sz w:val="28"/>
      <w:szCs w:val="28"/>
      <w:lang w:val="en-US" w:eastAsia="zh-CN" w:bidi="ar-SA"/>
    </w:rPr>
  </w:style>
  <w:style w:type="paragraph" w:customStyle="1" w:styleId="45">
    <w:name w:val="正文缩进_3"/>
    <w:basedOn w:val="43"/>
    <w:semiHidden/>
    <w:qFormat/>
    <w:uiPriority w:val="0"/>
    <w:pPr>
      <w:ind w:firstLine="420"/>
    </w:pPr>
    <w:rPr>
      <w:rFonts w:ascii="Calibri" w:hAnsi="Calibri"/>
    </w:rPr>
  </w:style>
  <w:style w:type="paragraph" w:customStyle="1" w:styleId="46">
    <w:name w:val="正文_0_1"/>
    <w:basedOn w:val="44"/>
    <w:qFormat/>
    <w:uiPriority w:val="0"/>
    <w:rPr>
      <w:rFonts w:ascii="Calibri" w:hAnsi="Calibri" w:cs="Calibri"/>
    </w:rPr>
  </w:style>
  <w:style w:type="character" w:customStyle="1" w:styleId="47">
    <w:name w:val="15"/>
    <w:qFormat/>
    <w:uiPriority w:val="0"/>
    <w:rPr>
      <w:rFonts w:hint="eastAsia" w:ascii="宋体" w:hAnsi="宋体" w:eastAsia="宋体"/>
      <w:color w:val="000000"/>
      <w:sz w:val="32"/>
      <w:szCs w:val="32"/>
    </w:rPr>
  </w:style>
  <w:style w:type="paragraph" w:customStyle="1" w:styleId="48">
    <w:name w:val="段"/>
    <w:next w:val="1"/>
    <w:qFormat/>
    <w:uiPriority w:val="99"/>
    <w:pPr>
      <w:autoSpaceDE w:val="0"/>
      <w:autoSpaceDN w:val="0"/>
      <w:spacing w:after="200" w:line="276" w:lineRule="auto"/>
      <w:ind w:firstLine="200" w:firstLineChars="200"/>
      <w:jc w:val="both"/>
    </w:pPr>
    <w:rPr>
      <w:rFonts w:ascii="宋体" w:hAnsi="Calibri" w:eastAsia="宋体" w:cs="Times New Roman"/>
      <w:sz w:val="21"/>
      <w:szCs w:val="22"/>
      <w:lang w:val="en-US" w:eastAsia="zh-CN" w:bidi="ar-SA"/>
    </w:rPr>
  </w:style>
  <w:style w:type="character" w:customStyle="1" w:styleId="49">
    <w:name w:val="time4"/>
    <w:basedOn w:val="23"/>
    <w:qFormat/>
    <w:uiPriority w:val="0"/>
    <w:rPr>
      <w:color w:val="484848"/>
    </w:rPr>
  </w:style>
  <w:style w:type="paragraph" w:customStyle="1" w:styleId="50">
    <w:name w:val="表格文字"/>
    <w:basedOn w:val="1"/>
    <w:next w:val="3"/>
    <w:qFormat/>
    <w:uiPriority w:val="0"/>
    <w:pPr>
      <w:adjustRightInd w:val="0"/>
      <w:spacing w:line="420" w:lineRule="atLeast"/>
      <w:jc w:val="left"/>
      <w:textAlignment w:val="baseline"/>
    </w:pPr>
    <w:rPr>
      <w:rFonts w:ascii="Calibri" w:hAnsi="Calibri" w:eastAsia="宋体" w:cs="Times New Roman"/>
      <w:kern w:val="0"/>
      <w:sz w:val="22"/>
      <w:lang w:eastAsia="en-US"/>
    </w:rPr>
  </w:style>
  <w:style w:type="paragraph" w:customStyle="1" w:styleId="51">
    <w:name w:val="WPSOffice手动目录 1"/>
    <w:qFormat/>
    <w:uiPriority w:val="0"/>
    <w:pPr>
      <w:ind w:leftChars="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42</Pages>
  <Words>19377</Words>
  <Characters>20444</Characters>
  <Lines>0</Lines>
  <Paragraphs>0</Paragraphs>
  <TotalTime>0</TotalTime>
  <ScaleCrop>false</ScaleCrop>
  <LinksUpToDate>false</LinksUpToDate>
  <CharactersWithSpaces>22669</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2020-09-08T08:32:00Z</dcterms:created>
  <dc:creator>Administrator</dc:creator>
  <cp:lastModifiedBy>Administrator</cp:lastModifiedBy>
  <cp:lastPrinted>2022-01-25T06:42:00Z</cp:lastPrinted>
  <dcterms:modified xsi:type="dcterms:W3CDTF">2023-10-26T08:28:31Z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CAC34CA3231E44D0BAB277BE9A837D01</vt:lpwstr>
  </property>
</Properties>
</file>