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jc w:val="both"/>
        <w:rPr>
          <w:rFonts w:hint="default" w:ascii="宋体" w:hAnsi="宋体" w:eastAsia="宋体"/>
          <w:sz w:val="28"/>
          <w:szCs w:val="28"/>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sz w:val="30"/>
          <w:szCs w:val="30"/>
          <w:lang w:eastAsia="zh-CN"/>
          <w14:shadow w14:blurRad="50800" w14:dist="38100" w14:dir="2700000" w14:sx="100000" w14:sy="100000" w14:kx="0" w14:ky="0" w14:algn="tl">
            <w14:srgbClr w14:val="000000">
              <w14:alpha w14:val="60000"/>
            </w14:srgbClr>
          </w14:shadow>
        </w:rPr>
        <w:drawing>
          <wp:anchor distT="0" distB="0" distL="114300" distR="114300" simplePos="0" relativeHeight="251661312" behindDoc="0" locked="0" layoutInCell="1" allowOverlap="1">
            <wp:simplePos x="0" y="0"/>
            <wp:positionH relativeFrom="page">
              <wp:posOffset>1087120</wp:posOffset>
            </wp:positionH>
            <wp:positionV relativeFrom="page">
              <wp:posOffset>930910</wp:posOffset>
            </wp:positionV>
            <wp:extent cx="491490" cy="491490"/>
            <wp:effectExtent l="0" t="0" r="3810" b="3810"/>
            <wp:wrapNone/>
            <wp:docPr id="2" name="图片 2" descr="58481414120199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4814141201997454"/>
                    <pic:cNvPicPr>
                      <a:picLocks noChangeAspect="1"/>
                    </pic:cNvPicPr>
                  </pic:nvPicPr>
                  <pic:blipFill>
                    <a:blip r:embed="rId9"/>
                    <a:stretch>
                      <a:fillRect/>
                    </a:stretch>
                  </pic:blipFill>
                  <pic:spPr>
                    <a:xfrm>
                      <a:off x="0" y="0"/>
                      <a:ext cx="491490" cy="491490"/>
                    </a:xfrm>
                    <a:prstGeom prst="rect">
                      <a:avLst/>
                    </a:prstGeom>
                    <a:noFill/>
                    <a:ln>
                      <a:noFill/>
                    </a:ln>
                  </pic:spPr>
                </pic:pic>
              </a:graphicData>
            </a:graphic>
          </wp:anchor>
        </w:drawing>
      </w:r>
      <w:r>
        <w:rPr>
          <w:rFonts w:hint="eastAsia" w:ascii="宋体" w:hAnsi="宋体" w:eastAsia="宋体"/>
          <w:sz w:val="28"/>
          <w:szCs w:val="28"/>
          <w:lang w:val="en-US" w:eastAsia="zh-CN"/>
          <w14:shadow w14:blurRad="50800" w14:dist="38100" w14:dir="2700000" w14:sx="100000" w14:sy="100000" w14:kx="0" w14:ky="0" w14:algn="tl">
            <w14:srgbClr w14:val="000000">
              <w14:alpha w14:val="60000"/>
            </w14:srgbClr>
          </w14:shadow>
        </w:rPr>
        <w:t xml:space="preserve"> </w:t>
      </w:r>
    </w:p>
    <w:p>
      <w:pPr>
        <w:pStyle w:val="17"/>
        <w:spacing w:line="360" w:lineRule="auto"/>
        <w:jc w:val="both"/>
        <w:rPr>
          <w:rFonts w:hint="eastAsia" w:ascii="宋体" w:hAnsi="宋体" w:eastAsia="宋体"/>
          <w:sz w:val="28"/>
          <w:szCs w:val="28"/>
          <w:lang w:eastAsia="zh-CN"/>
          <w14:shadow w14:blurRad="50800" w14:dist="38100" w14:dir="2700000" w14:sx="100000" w14:sy="100000" w14:kx="0" w14:ky="0" w14:algn="tl">
            <w14:srgbClr w14:val="000000">
              <w14:alpha w14:val="60000"/>
            </w14:srgbClr>
          </w14:shadow>
        </w:rPr>
      </w:pPr>
    </w:p>
    <w:p>
      <w:pPr>
        <w:jc w:val="center"/>
        <w:rPr>
          <w:rFonts w:hint="eastAsia" w:ascii="宋体" w:hAnsi="宋体"/>
          <w:b/>
          <w:bCs/>
          <w:sz w:val="72"/>
          <w:szCs w:val="72"/>
          <w:lang w:val="en-US" w:eastAsia="zh-CN"/>
          <w14:shadow w14:blurRad="50800" w14:dist="38100" w14:dir="2700000" w14:sx="100000" w14:sy="100000" w14:kx="0" w14:ky="0" w14:algn="tl">
            <w14:srgbClr w14:val="000000">
              <w14:alpha w14:val="60000"/>
            </w14:srgbClr>
          </w14:shadow>
        </w:rPr>
      </w:pPr>
      <w:r>
        <w:rPr>
          <w:rFonts w:hint="eastAsia" w:ascii="宋体" w:hAnsi="宋体" w:cs="Times New Roman"/>
          <w:b/>
          <w:color w:val="000000"/>
          <w:sz w:val="52"/>
          <w:szCs w:val="52"/>
          <w:lang w:val="en-US" w:eastAsia="zh-CN"/>
        </w:rPr>
        <w:t>张沟镇南环路绿道建设项目</w:t>
      </w:r>
      <w:r>
        <w:rPr>
          <w:rFonts w:hint="eastAsia" w:ascii="宋体" w:hAnsi="宋体"/>
          <w:b/>
          <w:bCs/>
          <w:sz w:val="72"/>
          <w:szCs w:val="72"/>
          <w:lang w:val="en-US" w:eastAsia="zh-CN"/>
          <w14:shadow w14:blurRad="50800" w14:dist="38100" w14:dir="2700000" w14:sx="100000" w14:sy="100000" w14:kx="0" w14:ky="0" w14:algn="tl">
            <w14:srgbClr w14:val="000000">
              <w14:alpha w14:val="60000"/>
            </w14:srgbClr>
          </w14:shadow>
        </w:rPr>
        <w:t xml:space="preserve"> </w:t>
      </w:r>
    </w:p>
    <w:p>
      <w:pPr>
        <w:jc w:val="center"/>
        <w:rPr>
          <w:rFonts w:hint="eastAsia" w:ascii="宋体" w:hAnsi="宋体"/>
          <w:b/>
          <w:bCs/>
          <w:sz w:val="72"/>
          <w:szCs w:val="72"/>
          <w14:shadow w14:blurRad="50800" w14:dist="38100" w14:dir="2700000" w14:sx="100000" w14:sy="100000" w14:kx="0" w14:ky="0" w14:algn="tl">
            <w14:srgbClr w14:val="000000">
              <w14:alpha w14:val="60000"/>
            </w14:srgbClr>
          </w14:shadow>
        </w:rPr>
      </w:pPr>
      <w:r>
        <w:rPr>
          <w:rFonts w:hint="eastAsia" w:ascii="宋体" w:hAnsi="宋体"/>
          <w:b/>
          <w:bCs/>
          <w:sz w:val="72"/>
          <w:szCs w:val="72"/>
          <w:lang w:eastAsia="zh-CN"/>
          <w14:shadow w14:blurRad="50800" w14:dist="38100" w14:dir="2700000" w14:sx="100000" w14:sy="100000" w14:kx="0" w14:ky="0" w14:algn="tl">
            <w14:srgbClr w14:val="000000">
              <w14:alpha w14:val="60000"/>
            </w14:srgbClr>
          </w14:shadow>
        </w:rPr>
        <w:t>竞争性磋商</w:t>
      </w:r>
      <w:r>
        <w:rPr>
          <w:rFonts w:hint="eastAsia" w:ascii="宋体" w:hAnsi="宋体"/>
          <w:b/>
          <w:bCs/>
          <w:sz w:val="72"/>
          <w:szCs w:val="72"/>
          <w14:shadow w14:blurRad="50800" w14:dist="38100" w14:dir="2700000" w14:sx="100000" w14:sy="100000" w14:kx="0" w14:ky="0" w14:algn="tl">
            <w14:srgbClr w14:val="000000">
              <w14:alpha w14:val="60000"/>
            </w14:srgbClr>
          </w14:shadow>
        </w:rPr>
        <w:t>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8"/>
          <w:szCs w:val="28"/>
          <w:lang w:val="en-US" w:eastAsia="zh-CN"/>
        </w:rPr>
      </w:pPr>
      <w:r>
        <w:rPr>
          <w:rFonts w:hint="eastAsia" w:ascii="宋体" w:hAnsi="宋体"/>
          <w:sz w:val="28"/>
          <w:szCs w:val="28"/>
          <w:lang w:val="en-US" w:eastAsia="zh-CN"/>
        </w:rPr>
        <w:t xml:space="preserve">                          </w:t>
      </w:r>
    </w:p>
    <w:p>
      <w:pPr>
        <w:jc w:val="center"/>
        <w:rPr>
          <w:rFonts w:hint="default" w:ascii="宋体" w:hAnsi="宋体"/>
          <w:sz w:val="28"/>
          <w:szCs w:val="28"/>
          <w:lang w:val="en-US"/>
        </w:rPr>
      </w:pPr>
      <w:r>
        <w:rPr>
          <w:rFonts w:hint="eastAsia" w:ascii="宋体" w:hAnsi="宋体" w:cs="Times New Roman"/>
          <w:b/>
          <w:color w:val="000000"/>
          <w:sz w:val="28"/>
          <w:szCs w:val="28"/>
          <w:lang w:val="en-US" w:eastAsia="zh-CN"/>
        </w:rPr>
        <w:t>项目编号：MWZX2023-016</w:t>
      </w:r>
    </w:p>
    <w:p>
      <w:pPr>
        <w:jc w:val="left"/>
        <w:rPr>
          <w:rFonts w:ascii="宋体" w:hAnsi="宋体"/>
          <w:sz w:val="28"/>
          <w:szCs w:val="28"/>
        </w:rPr>
      </w:pPr>
    </w:p>
    <w:p>
      <w:pPr>
        <w:jc w:val="left"/>
        <w:rPr>
          <w:rFonts w:ascii="宋体" w:hAnsi="宋体"/>
          <w:color w:val="000000"/>
          <w:sz w:val="28"/>
          <w:szCs w:val="28"/>
        </w:rPr>
      </w:pPr>
    </w:p>
    <w:p>
      <w:pPr>
        <w:jc w:val="left"/>
        <w:rPr>
          <w:rFonts w:ascii="宋体" w:hAnsi="宋体"/>
          <w:b/>
          <w:sz w:val="28"/>
          <w:szCs w:val="28"/>
        </w:rPr>
      </w:pPr>
    </w:p>
    <w:p>
      <w:pPr>
        <w:pStyle w:val="35"/>
        <w:rPr>
          <w:rFonts w:ascii="宋体" w:hAnsi="宋体"/>
          <w:b/>
          <w:sz w:val="28"/>
          <w:szCs w:val="28"/>
        </w:rPr>
      </w:pPr>
    </w:p>
    <w:p>
      <w:pPr>
        <w:pStyle w:val="35"/>
        <w:rPr>
          <w:rFonts w:ascii="宋体" w:hAnsi="宋体"/>
          <w:b/>
          <w:sz w:val="28"/>
          <w:szCs w:val="28"/>
        </w:rPr>
      </w:pPr>
    </w:p>
    <w:p>
      <w:pPr>
        <w:pStyle w:val="35"/>
        <w:rPr>
          <w:rFonts w:ascii="宋体" w:hAnsi="宋体"/>
          <w:b/>
          <w:sz w:val="28"/>
          <w:szCs w:val="28"/>
        </w:rPr>
      </w:pPr>
    </w:p>
    <w:p>
      <w:pPr>
        <w:pStyle w:val="35"/>
        <w:rPr>
          <w:rFonts w:ascii="宋体" w:hAnsi="宋体"/>
          <w:b/>
          <w:sz w:val="28"/>
          <w:szCs w:val="28"/>
        </w:rPr>
      </w:pPr>
    </w:p>
    <w:p>
      <w:pPr>
        <w:pStyle w:val="14"/>
        <w:rPr>
          <w:rFonts w:ascii="宋体" w:hAnsi="宋体"/>
          <w:b/>
          <w:sz w:val="28"/>
          <w:szCs w:val="28"/>
        </w:rPr>
      </w:pPr>
    </w:p>
    <w:p/>
    <w:p>
      <w:pPr>
        <w:ind w:firstLine="1405" w:firstLineChars="500"/>
        <w:jc w:val="left"/>
        <w:rPr>
          <w:rFonts w:hint="eastAsia" w:ascii="宋体" w:hAnsi="宋体" w:cs="Times New Roman"/>
          <w:b/>
          <w:color w:val="000000"/>
          <w:sz w:val="28"/>
          <w:szCs w:val="28"/>
          <w:lang w:val="en-US" w:eastAsia="zh-CN"/>
        </w:rPr>
      </w:pPr>
      <w:r>
        <w:rPr>
          <w:rFonts w:hint="eastAsia" w:ascii="宋体" w:hAnsi="宋体" w:cs="Times New Roman"/>
          <w:b/>
          <w:color w:val="000000"/>
          <w:sz w:val="28"/>
          <w:szCs w:val="28"/>
          <w:lang w:val="en-US" w:eastAsia="zh-CN"/>
        </w:rPr>
        <w:t xml:space="preserve">   </w:t>
      </w:r>
    </w:p>
    <w:p>
      <w:pPr>
        <w:ind w:firstLine="1405" w:firstLineChars="500"/>
        <w:jc w:val="left"/>
        <w:rPr>
          <w:rFonts w:hint="eastAsia" w:ascii="宋体" w:hAnsi="宋体" w:cs="Times New Roman"/>
          <w:b/>
          <w:color w:val="000000"/>
          <w:sz w:val="28"/>
          <w:szCs w:val="28"/>
          <w:lang w:val="en-US" w:eastAsia="zh-CN"/>
        </w:rPr>
      </w:pPr>
      <w:r>
        <w:rPr>
          <w:rFonts w:hint="eastAsia" w:ascii="宋体" w:hAnsi="宋体" w:cs="Times New Roman"/>
          <w:b/>
          <w:color w:val="000000"/>
          <w:sz w:val="28"/>
          <w:szCs w:val="28"/>
          <w:lang w:val="en-US" w:eastAsia="zh-CN"/>
        </w:rPr>
        <w:t>采 购 人：仙桃市张沟镇人民政府</w:t>
      </w:r>
    </w:p>
    <w:p>
      <w:pPr>
        <w:ind w:firstLine="1405" w:firstLineChars="500"/>
        <w:jc w:val="left"/>
        <w:rPr>
          <w:rFonts w:hint="eastAsia" w:ascii="宋体" w:hAnsi="宋体" w:cs="Times New Roman"/>
          <w:b/>
          <w:color w:val="000000"/>
          <w:sz w:val="28"/>
          <w:szCs w:val="28"/>
          <w:lang w:val="en-US" w:eastAsia="zh-CN"/>
        </w:rPr>
      </w:pPr>
      <w:r>
        <w:rPr>
          <w:rFonts w:hint="eastAsia" w:ascii="宋体" w:hAnsi="宋体" w:cs="Times New Roman"/>
          <w:b/>
          <w:color w:val="000000"/>
          <w:sz w:val="28"/>
          <w:szCs w:val="28"/>
          <w:lang w:val="en-US" w:eastAsia="zh-CN"/>
        </w:rPr>
        <w:t>代理机构：名旺工程咨询（湖北）有限公司</w:t>
      </w:r>
    </w:p>
    <w:p>
      <w:pPr>
        <w:jc w:val="center"/>
        <w:rPr>
          <w:rFonts w:ascii="宋体" w:hAnsi="宋体"/>
          <w:b/>
          <w:bCs/>
          <w:sz w:val="28"/>
          <w:szCs w:val="28"/>
          <w14:shadow w14:blurRad="50800" w14:dist="38100" w14:dir="2700000" w14:sx="100000" w14:sy="100000" w14:kx="0" w14:ky="0" w14:algn="tl">
            <w14:srgbClr w14:val="000000">
              <w14:alpha w14:val="60000"/>
            </w14:srgbClr>
          </w14:shadow>
        </w:rPr>
      </w:pPr>
    </w:p>
    <w:p>
      <w:pPr>
        <w:jc w:val="center"/>
        <w:rPr>
          <w:rFonts w:hint="eastAsia" w:ascii="宋体" w:hAnsi="宋体" w:eastAsia="宋体"/>
          <w:b/>
          <w:sz w:val="44"/>
          <w:lang w:eastAsia="zh-CN"/>
        </w:rPr>
        <w:sectPr>
          <w:headerReference r:id="rId4"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b/>
          <w:bCs/>
          <w:sz w:val="28"/>
          <w:szCs w:val="28"/>
          <w:lang w:val="en-US" w:eastAsia="zh-CN"/>
          <w14:shadow w14:blurRad="50800" w14:dist="38100" w14:dir="2700000" w14:sx="100000" w14:sy="100000" w14:kx="0" w14:ky="0" w14:algn="tl">
            <w14:srgbClr w14:val="000000">
              <w14:alpha w14:val="60000"/>
            </w14:srgbClr>
          </w14:shadow>
        </w:rPr>
        <w:t>2023</w:t>
      </w:r>
      <w:r>
        <w:rPr>
          <w:rFonts w:hint="eastAsia" w:ascii="宋体" w:hAnsi="宋体"/>
          <w:b/>
          <w:bCs/>
          <w:sz w:val="28"/>
          <w:szCs w:val="28"/>
          <w:lang w:eastAsia="zh-CN"/>
          <w14:shadow w14:blurRad="50800" w14:dist="38100" w14:dir="2700000" w14:sx="100000" w14:sy="100000" w14:kx="0" w14:ky="0" w14:algn="tl">
            <w14:srgbClr w14:val="000000">
              <w14:alpha w14:val="60000"/>
            </w14:srgbClr>
          </w14:shadow>
        </w:rPr>
        <w:t>年</w:t>
      </w:r>
      <w:r>
        <w:rPr>
          <w:rFonts w:hint="eastAsia" w:ascii="宋体" w:hAnsi="宋体"/>
          <w:b/>
          <w:bCs/>
          <w:sz w:val="28"/>
          <w:szCs w:val="28"/>
          <w:lang w:val="en-US" w:eastAsia="zh-CN"/>
          <w14:shadow w14:blurRad="50800" w14:dist="38100" w14:dir="2700000" w14:sx="100000" w14:sy="100000" w14:kx="0" w14:ky="0" w14:algn="tl">
            <w14:srgbClr w14:val="000000">
              <w14:alpha w14:val="60000"/>
            </w14:srgbClr>
          </w14:shadow>
        </w:rPr>
        <w:t>9</w:t>
      </w:r>
      <w:r>
        <w:rPr>
          <w:rFonts w:hint="eastAsia" w:ascii="宋体" w:hAnsi="宋体"/>
          <w:b/>
          <w:bCs/>
          <w:sz w:val="28"/>
          <w:szCs w:val="28"/>
          <w:lang w:eastAsia="zh-CN"/>
          <w14:shadow w14:blurRad="50800" w14:dist="38100" w14:dir="2700000" w14:sx="100000" w14:sy="100000" w14:kx="0" w14:ky="0" w14:algn="tl">
            <w14:srgbClr w14:val="000000">
              <w14:alpha w14:val="60000"/>
            </w14:srgbClr>
          </w14:shadow>
        </w:rPr>
        <w:t>月</w:t>
      </w:r>
    </w:p>
    <w:p>
      <w:pPr>
        <w:jc w:val="center"/>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sz w:val="28"/>
          <w:szCs w:val="28"/>
        </w:rPr>
      </w:pPr>
      <w:r>
        <w:rPr>
          <w:rFonts w:hint="eastAsia" w:ascii="宋体" w:hAnsi="宋体" w:eastAsia="宋体" w:cs="宋体"/>
          <w:b/>
          <w:sz w:val="32"/>
          <w:szCs w:val="32"/>
        </w:rPr>
        <w:t>文 件 目 录</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8"/>
          <w:szCs w:val="28"/>
        </w:rPr>
      </w:pPr>
    </w:p>
    <w:sdt>
      <w:sdtPr>
        <w:rPr>
          <w:rFonts w:ascii="宋体" w:hAnsi="宋体" w:eastAsia="宋体" w:cs="Times New Roman"/>
          <w:kern w:val="2"/>
          <w:sz w:val="21"/>
          <w:lang w:val="en-US" w:eastAsia="zh-CN" w:bidi="ar-SA"/>
        </w:rPr>
        <w:id w:val="147481750"/>
        <w15:color w:val="DBDBDB"/>
        <w:docPartObj>
          <w:docPartGallery w:val="Table of Contents"/>
          <w:docPartUnique/>
        </w:docPartObj>
      </w:sdtPr>
      <w:sdtEndPr>
        <w:rPr>
          <w:rFonts w:hint="eastAsia" w:ascii="宋体" w:hAnsi="宋体" w:eastAsia="宋体" w:cs="Times New Roman"/>
          <w:kern w:val="2"/>
          <w:sz w:val="21"/>
          <w:lang w:val="en-US" w:eastAsia="zh-CN" w:bidi="ar-SA"/>
        </w:rPr>
      </w:sdtEndPr>
      <w:sdtContent>
        <w:p>
          <w:pPr>
            <w:spacing w:before="0" w:beforeLines="0" w:after="0" w:afterLines="0" w:line="240" w:lineRule="auto"/>
            <w:ind w:left="0" w:leftChars="0" w:right="0" w:rightChars="0" w:firstLine="0" w:firstLineChars="0"/>
            <w:jc w:val="center"/>
          </w:pPr>
        </w:p>
        <w:p>
          <w:pPr>
            <w:pStyle w:val="51"/>
            <w:tabs>
              <w:tab w:val="right" w:leader="dot" w:pos="8312"/>
            </w:tabs>
            <w:rPr>
              <w:rFonts w:hint="eastAsia" w:ascii="宋体" w:hAnsi="宋体" w:eastAsia="宋体" w:cs="宋体"/>
              <w:bCs/>
              <w:sz w:val="28"/>
              <w:szCs w:val="28"/>
            </w:rPr>
          </w:pPr>
          <w:r>
            <w:rPr>
              <w:rFonts w:hint="eastAsia" w:ascii="宋体" w:hAnsi="宋体"/>
            </w:rPr>
            <w:fldChar w:fldCharType="begin"/>
          </w:r>
          <w:r>
            <w:rPr>
              <w:rFonts w:hint="eastAsia" w:ascii="宋体" w:hAnsi="宋体"/>
            </w:rPr>
            <w:instrText xml:space="preserve">TOC \o "1-1" \h \u </w:instrText>
          </w:r>
          <w:r>
            <w:rPr>
              <w:rFonts w:hint="eastAsia" w:ascii="宋体" w:hAnsi="宋体"/>
            </w:rPr>
            <w:fldChar w:fldCharType="separate"/>
          </w: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_Toc7789 </w:instrText>
          </w:r>
          <w:r>
            <w:rPr>
              <w:rFonts w:hint="eastAsia" w:ascii="宋体" w:hAnsi="宋体" w:eastAsia="宋体" w:cs="宋体"/>
              <w:bCs/>
              <w:sz w:val="28"/>
              <w:szCs w:val="28"/>
            </w:rPr>
            <w:fldChar w:fldCharType="separate"/>
          </w:r>
          <w:r>
            <w:rPr>
              <w:rFonts w:hint="eastAsia" w:ascii="宋体" w:hAnsi="宋体" w:eastAsia="宋体" w:cs="宋体"/>
              <w:bCs/>
              <w:sz w:val="28"/>
              <w:szCs w:val="28"/>
              <w:lang w:val="en-US" w:eastAsia="zh-CN"/>
            </w:rPr>
            <w:t xml:space="preserve">第一章  </w:t>
          </w:r>
          <w:r>
            <w:rPr>
              <w:rFonts w:hint="eastAsia" w:ascii="宋体" w:hAnsi="宋体" w:eastAsia="宋体" w:cs="宋体"/>
              <w:bCs/>
              <w:sz w:val="28"/>
              <w:szCs w:val="28"/>
            </w:rPr>
            <w:t>竞争性</w:t>
          </w:r>
          <w:r>
            <w:rPr>
              <w:rFonts w:hint="eastAsia" w:ascii="宋体" w:hAnsi="宋体" w:eastAsia="宋体" w:cs="宋体"/>
              <w:bCs/>
              <w:sz w:val="28"/>
              <w:szCs w:val="28"/>
              <w:lang w:eastAsia="zh-CN"/>
            </w:rPr>
            <w:t>磋商</w:t>
          </w:r>
          <w:r>
            <w:rPr>
              <w:rFonts w:hint="eastAsia" w:ascii="宋体" w:hAnsi="宋体" w:eastAsia="宋体" w:cs="宋体"/>
              <w:bCs/>
              <w:sz w:val="28"/>
              <w:szCs w:val="28"/>
            </w:rPr>
            <w:t>公告</w:t>
          </w:r>
          <w:r>
            <w:rPr>
              <w:rFonts w:hint="eastAsia" w:ascii="宋体" w:hAnsi="宋体" w:eastAsia="宋体" w:cs="宋体"/>
              <w:bCs/>
              <w:sz w:val="28"/>
              <w:szCs w:val="28"/>
            </w:rPr>
            <w:tab/>
          </w: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PAGEREF _Toc7789 \h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2</w:t>
          </w:r>
          <w:r>
            <w:rPr>
              <w:rFonts w:hint="eastAsia" w:ascii="宋体" w:hAnsi="宋体" w:eastAsia="宋体" w:cs="宋体"/>
              <w:bCs/>
              <w:sz w:val="28"/>
              <w:szCs w:val="28"/>
            </w:rPr>
            <w:fldChar w:fldCharType="end"/>
          </w:r>
          <w:r>
            <w:rPr>
              <w:rFonts w:hint="eastAsia" w:ascii="宋体" w:hAnsi="宋体" w:eastAsia="宋体" w:cs="宋体"/>
              <w:bCs/>
              <w:sz w:val="28"/>
              <w:szCs w:val="28"/>
            </w:rPr>
            <w:fldChar w:fldCharType="end"/>
          </w:r>
        </w:p>
        <w:p>
          <w:pPr>
            <w:pStyle w:val="51"/>
            <w:tabs>
              <w:tab w:val="right" w:leader="dot" w:pos="8312"/>
            </w:tabs>
            <w:rPr>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_Toc21457 </w:instrText>
          </w:r>
          <w:r>
            <w:rPr>
              <w:rFonts w:hint="eastAsia" w:ascii="宋体" w:hAnsi="宋体" w:eastAsia="宋体" w:cs="宋体"/>
              <w:bCs/>
              <w:sz w:val="28"/>
              <w:szCs w:val="28"/>
            </w:rPr>
            <w:fldChar w:fldCharType="separate"/>
          </w:r>
          <w:r>
            <w:rPr>
              <w:rFonts w:hint="eastAsia" w:ascii="宋体" w:hAnsi="宋体" w:eastAsia="宋体" w:cs="宋体"/>
              <w:bCs/>
              <w:sz w:val="28"/>
              <w:szCs w:val="28"/>
              <w:lang w:val="en-US" w:eastAsia="zh-CN"/>
            </w:rPr>
            <w:t>第二章  竞争性磋商采购须知</w:t>
          </w:r>
          <w:r>
            <w:rPr>
              <w:rFonts w:hint="eastAsia" w:ascii="宋体" w:hAnsi="宋体" w:eastAsia="宋体" w:cs="宋体"/>
              <w:bCs/>
              <w:sz w:val="28"/>
              <w:szCs w:val="28"/>
            </w:rPr>
            <w:tab/>
          </w: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PAGEREF _Toc21457 \h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5</w:t>
          </w:r>
          <w:r>
            <w:rPr>
              <w:rFonts w:hint="eastAsia" w:ascii="宋体" w:hAnsi="宋体" w:eastAsia="宋体" w:cs="宋体"/>
              <w:bCs/>
              <w:sz w:val="28"/>
              <w:szCs w:val="28"/>
            </w:rPr>
            <w:fldChar w:fldCharType="end"/>
          </w:r>
          <w:r>
            <w:rPr>
              <w:rFonts w:hint="eastAsia" w:ascii="宋体" w:hAnsi="宋体" w:eastAsia="宋体" w:cs="宋体"/>
              <w:bCs/>
              <w:sz w:val="28"/>
              <w:szCs w:val="28"/>
            </w:rPr>
            <w:fldChar w:fldCharType="end"/>
          </w:r>
        </w:p>
        <w:p>
          <w:pPr>
            <w:pStyle w:val="51"/>
            <w:tabs>
              <w:tab w:val="right" w:leader="dot" w:pos="8312"/>
            </w:tabs>
            <w:rPr>
              <w:sz w:val="28"/>
              <w:szCs w:val="28"/>
            </w:rPr>
          </w:pPr>
          <w:r>
            <w:rPr>
              <w:rFonts w:hint="eastAsia" w:ascii="宋体" w:hAnsi="宋体"/>
              <w:sz w:val="28"/>
              <w:szCs w:val="28"/>
            </w:rPr>
            <w:fldChar w:fldCharType="begin"/>
          </w:r>
          <w:r>
            <w:rPr>
              <w:rFonts w:hint="eastAsia" w:ascii="宋体" w:hAnsi="宋体"/>
              <w:sz w:val="28"/>
              <w:szCs w:val="28"/>
            </w:rPr>
            <w:instrText xml:space="preserve"> HYPERLINK \l _Toc6137 </w:instrText>
          </w:r>
          <w:r>
            <w:rPr>
              <w:rFonts w:hint="eastAsia" w:ascii="宋体" w:hAnsi="宋体"/>
              <w:sz w:val="28"/>
              <w:szCs w:val="28"/>
            </w:rPr>
            <w:fldChar w:fldCharType="separate"/>
          </w:r>
          <w:r>
            <w:rPr>
              <w:rFonts w:hint="eastAsia" w:ascii="宋体" w:hAnsi="宋体" w:eastAsia="宋体" w:cs="宋体"/>
              <w:bCs/>
              <w:sz w:val="28"/>
              <w:szCs w:val="28"/>
            </w:rPr>
            <w:t>第三章  采购内容及技术要求</w:t>
          </w:r>
          <w:r>
            <w:rPr>
              <w:sz w:val="28"/>
              <w:szCs w:val="28"/>
            </w:rPr>
            <w:tab/>
          </w:r>
          <w:r>
            <w:rPr>
              <w:sz w:val="28"/>
              <w:szCs w:val="28"/>
            </w:rPr>
            <w:fldChar w:fldCharType="begin"/>
          </w:r>
          <w:r>
            <w:rPr>
              <w:sz w:val="28"/>
              <w:szCs w:val="28"/>
            </w:rPr>
            <w:instrText xml:space="preserve"> PAGEREF _Toc6137 \h </w:instrText>
          </w:r>
          <w:r>
            <w:rPr>
              <w:sz w:val="28"/>
              <w:szCs w:val="28"/>
            </w:rPr>
            <w:fldChar w:fldCharType="separate"/>
          </w:r>
          <w:r>
            <w:rPr>
              <w:sz w:val="28"/>
              <w:szCs w:val="28"/>
            </w:rPr>
            <w:t>18</w:t>
          </w:r>
          <w:r>
            <w:rPr>
              <w:sz w:val="28"/>
              <w:szCs w:val="28"/>
            </w:rPr>
            <w:fldChar w:fldCharType="end"/>
          </w:r>
          <w:r>
            <w:rPr>
              <w:rFonts w:hint="eastAsia" w:ascii="宋体" w:hAnsi="宋体"/>
              <w:sz w:val="28"/>
              <w:szCs w:val="28"/>
            </w:rPr>
            <w:fldChar w:fldCharType="end"/>
          </w:r>
        </w:p>
        <w:p>
          <w:pPr>
            <w:pStyle w:val="51"/>
            <w:tabs>
              <w:tab w:val="right" w:leader="dot" w:pos="8312"/>
            </w:tabs>
            <w:rPr>
              <w:sz w:val="28"/>
              <w:szCs w:val="28"/>
            </w:rPr>
          </w:pPr>
          <w:r>
            <w:rPr>
              <w:rFonts w:hint="eastAsia" w:ascii="宋体" w:hAnsi="宋体"/>
              <w:sz w:val="28"/>
              <w:szCs w:val="28"/>
            </w:rPr>
            <w:fldChar w:fldCharType="begin"/>
          </w:r>
          <w:r>
            <w:rPr>
              <w:rFonts w:hint="eastAsia" w:ascii="宋体" w:hAnsi="宋体"/>
              <w:sz w:val="28"/>
              <w:szCs w:val="28"/>
            </w:rPr>
            <w:instrText xml:space="preserve"> HYPERLINK \l _Toc16890 </w:instrText>
          </w:r>
          <w:r>
            <w:rPr>
              <w:rFonts w:hint="eastAsia" w:ascii="宋体" w:hAnsi="宋体"/>
              <w:sz w:val="28"/>
              <w:szCs w:val="28"/>
            </w:rPr>
            <w:fldChar w:fldCharType="separate"/>
          </w:r>
          <w:r>
            <w:rPr>
              <w:rFonts w:hint="eastAsia" w:ascii="宋体" w:hAnsi="宋体" w:eastAsia="宋体" w:cs="宋体"/>
              <w:bCs/>
              <w:sz w:val="28"/>
              <w:szCs w:val="28"/>
            </w:rPr>
            <w:t>第四章  合同书（</w:t>
          </w:r>
          <w:r>
            <w:rPr>
              <w:rFonts w:hint="eastAsia" w:ascii="宋体" w:hAnsi="宋体" w:cs="宋体"/>
              <w:bCs/>
              <w:sz w:val="28"/>
              <w:szCs w:val="28"/>
              <w:lang w:eastAsia="zh-CN"/>
            </w:rPr>
            <w:t>参考</w:t>
          </w:r>
          <w:r>
            <w:rPr>
              <w:rFonts w:hint="eastAsia" w:ascii="宋体" w:hAnsi="宋体" w:eastAsia="宋体" w:cs="宋体"/>
              <w:bCs/>
              <w:sz w:val="28"/>
              <w:szCs w:val="28"/>
            </w:rPr>
            <w:t>格式）</w:t>
          </w:r>
          <w:r>
            <w:rPr>
              <w:sz w:val="28"/>
              <w:szCs w:val="28"/>
            </w:rPr>
            <w:tab/>
          </w:r>
          <w:r>
            <w:rPr>
              <w:sz w:val="28"/>
              <w:szCs w:val="28"/>
            </w:rPr>
            <w:fldChar w:fldCharType="begin"/>
          </w:r>
          <w:r>
            <w:rPr>
              <w:sz w:val="28"/>
              <w:szCs w:val="28"/>
            </w:rPr>
            <w:instrText xml:space="preserve"> PAGEREF _Toc16890 \h </w:instrText>
          </w:r>
          <w:r>
            <w:rPr>
              <w:sz w:val="28"/>
              <w:szCs w:val="28"/>
            </w:rPr>
            <w:fldChar w:fldCharType="separate"/>
          </w:r>
          <w:r>
            <w:rPr>
              <w:sz w:val="28"/>
              <w:szCs w:val="28"/>
            </w:rPr>
            <w:t>20</w:t>
          </w:r>
          <w:r>
            <w:rPr>
              <w:sz w:val="28"/>
              <w:szCs w:val="28"/>
            </w:rPr>
            <w:fldChar w:fldCharType="end"/>
          </w:r>
          <w:r>
            <w:rPr>
              <w:rFonts w:hint="eastAsia" w:ascii="宋体" w:hAnsi="宋体"/>
              <w:sz w:val="28"/>
              <w:szCs w:val="28"/>
            </w:rPr>
            <w:fldChar w:fldCharType="end"/>
          </w:r>
        </w:p>
        <w:p>
          <w:pPr>
            <w:pStyle w:val="51"/>
            <w:tabs>
              <w:tab w:val="right" w:leader="dot" w:pos="8312"/>
            </w:tabs>
            <w:rPr>
              <w:sz w:val="28"/>
              <w:szCs w:val="28"/>
            </w:rPr>
          </w:pPr>
          <w:r>
            <w:rPr>
              <w:rFonts w:hint="eastAsia" w:ascii="宋体" w:hAnsi="宋体"/>
              <w:sz w:val="28"/>
              <w:szCs w:val="28"/>
            </w:rPr>
            <w:fldChar w:fldCharType="begin"/>
          </w:r>
          <w:r>
            <w:rPr>
              <w:rFonts w:hint="eastAsia" w:ascii="宋体" w:hAnsi="宋体"/>
              <w:sz w:val="28"/>
              <w:szCs w:val="28"/>
            </w:rPr>
            <w:instrText xml:space="preserve"> HYPERLINK \l _Toc13881 </w:instrText>
          </w:r>
          <w:r>
            <w:rPr>
              <w:rFonts w:hint="eastAsia" w:ascii="宋体" w:hAnsi="宋体"/>
              <w:sz w:val="28"/>
              <w:szCs w:val="28"/>
            </w:rPr>
            <w:fldChar w:fldCharType="separate"/>
          </w:r>
          <w:r>
            <w:rPr>
              <w:rFonts w:hint="eastAsia"/>
              <w:bCs/>
              <w:sz w:val="28"/>
              <w:szCs w:val="28"/>
              <w:lang w:eastAsia="zh-CN"/>
            </w:rPr>
            <w:t>第五章</w:t>
          </w:r>
          <w:r>
            <w:rPr>
              <w:rFonts w:hint="eastAsia"/>
              <w:bCs/>
              <w:sz w:val="28"/>
              <w:szCs w:val="28"/>
              <w:lang w:val="en-US" w:eastAsia="zh-CN"/>
            </w:rPr>
            <w:t xml:space="preserve">  磋商响应文件格式(参考）</w:t>
          </w:r>
          <w:r>
            <w:rPr>
              <w:sz w:val="28"/>
              <w:szCs w:val="28"/>
            </w:rPr>
            <w:tab/>
          </w:r>
          <w:r>
            <w:rPr>
              <w:sz w:val="28"/>
              <w:szCs w:val="28"/>
            </w:rPr>
            <w:fldChar w:fldCharType="begin"/>
          </w:r>
          <w:r>
            <w:rPr>
              <w:sz w:val="28"/>
              <w:szCs w:val="28"/>
            </w:rPr>
            <w:instrText xml:space="preserve"> PAGEREF _Toc13881 \h </w:instrText>
          </w:r>
          <w:r>
            <w:rPr>
              <w:sz w:val="28"/>
              <w:szCs w:val="28"/>
            </w:rPr>
            <w:fldChar w:fldCharType="separate"/>
          </w:r>
          <w:r>
            <w:rPr>
              <w:sz w:val="28"/>
              <w:szCs w:val="28"/>
            </w:rPr>
            <w:t>22</w:t>
          </w:r>
          <w:r>
            <w:rPr>
              <w:sz w:val="28"/>
              <w:szCs w:val="28"/>
            </w:rPr>
            <w:fldChar w:fldCharType="end"/>
          </w:r>
          <w:r>
            <w:rPr>
              <w:rFonts w:hint="eastAsia" w:ascii="宋体" w:hAnsi="宋体"/>
              <w:sz w:val="28"/>
              <w:szCs w:val="28"/>
            </w:rPr>
            <w:fldChar w:fldCharType="end"/>
          </w:r>
        </w:p>
        <w:p>
          <w:pPr>
            <w:pStyle w:val="51"/>
            <w:tabs>
              <w:tab w:val="right" w:leader="dot" w:pos="8312"/>
            </w:tabs>
          </w:pPr>
          <w:r>
            <w:rPr>
              <w:rFonts w:hint="eastAsia" w:ascii="宋体" w:hAnsi="宋体"/>
              <w:sz w:val="28"/>
              <w:szCs w:val="28"/>
            </w:rPr>
            <w:fldChar w:fldCharType="begin"/>
          </w:r>
          <w:r>
            <w:rPr>
              <w:rFonts w:hint="eastAsia" w:ascii="宋体" w:hAnsi="宋体"/>
              <w:sz w:val="28"/>
              <w:szCs w:val="28"/>
            </w:rPr>
            <w:instrText xml:space="preserve"> HYPERLINK \l _Toc18155 </w:instrText>
          </w:r>
          <w:r>
            <w:rPr>
              <w:rFonts w:hint="eastAsia" w:ascii="宋体" w:hAnsi="宋体"/>
              <w:sz w:val="28"/>
              <w:szCs w:val="28"/>
            </w:rPr>
            <w:fldChar w:fldCharType="separate"/>
          </w:r>
          <w:r>
            <w:rPr>
              <w:rFonts w:hint="eastAsia"/>
              <w:sz w:val="28"/>
              <w:szCs w:val="28"/>
            </w:rPr>
            <w:t>第</w:t>
          </w:r>
          <w:r>
            <w:rPr>
              <w:rFonts w:hint="eastAsia"/>
              <w:sz w:val="28"/>
              <w:szCs w:val="28"/>
              <w:lang w:eastAsia="zh-CN"/>
            </w:rPr>
            <w:t>六</w:t>
          </w:r>
          <w:r>
            <w:rPr>
              <w:rFonts w:hint="eastAsia"/>
              <w:sz w:val="28"/>
              <w:szCs w:val="28"/>
            </w:rPr>
            <w:t>章   评标</w:t>
          </w:r>
          <w:r>
            <w:rPr>
              <w:rFonts w:hint="eastAsia"/>
              <w:sz w:val="28"/>
              <w:szCs w:val="28"/>
              <w:lang w:eastAsia="zh-CN"/>
            </w:rPr>
            <w:t>方</w:t>
          </w:r>
          <w:r>
            <w:rPr>
              <w:rFonts w:hint="eastAsia"/>
              <w:sz w:val="28"/>
              <w:szCs w:val="28"/>
            </w:rPr>
            <w:t>法及评分标准</w:t>
          </w:r>
          <w:r>
            <w:rPr>
              <w:sz w:val="28"/>
              <w:szCs w:val="28"/>
            </w:rPr>
            <w:tab/>
          </w:r>
          <w:r>
            <w:rPr>
              <w:sz w:val="28"/>
              <w:szCs w:val="28"/>
            </w:rPr>
            <w:fldChar w:fldCharType="begin"/>
          </w:r>
          <w:r>
            <w:rPr>
              <w:sz w:val="28"/>
              <w:szCs w:val="28"/>
            </w:rPr>
            <w:instrText xml:space="preserve"> PAGEREF _Toc18155 \h </w:instrText>
          </w:r>
          <w:r>
            <w:rPr>
              <w:sz w:val="28"/>
              <w:szCs w:val="28"/>
            </w:rPr>
            <w:fldChar w:fldCharType="separate"/>
          </w:r>
          <w:r>
            <w:rPr>
              <w:sz w:val="28"/>
              <w:szCs w:val="28"/>
            </w:rPr>
            <w:t>39</w:t>
          </w:r>
          <w:r>
            <w:rPr>
              <w:sz w:val="28"/>
              <w:szCs w:val="28"/>
            </w:rPr>
            <w:fldChar w:fldCharType="end"/>
          </w:r>
          <w:r>
            <w:rPr>
              <w:rFonts w:hint="eastAsia" w:ascii="宋体" w:hAnsi="宋体"/>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rPr>
          </w:pPr>
          <w:r>
            <w:rPr>
              <w:rFonts w:hint="eastAsia" w:ascii="宋体" w:hAnsi="宋体"/>
            </w:rPr>
            <w:fldChar w:fldCharType="end"/>
          </w:r>
        </w:p>
      </w:sdtContent>
    </w:sdt>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default" w:ascii="宋体" w:hAnsi="宋体" w:eastAsia="宋体"/>
          <w:lang w:val="en-US" w:eastAsia="zh-CN"/>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cs="宋体"/>
          <w:b/>
          <w:bCs/>
          <w:sz w:val="36"/>
          <w:szCs w:val="36"/>
          <w:lang w:val="en-US" w:eastAsia="zh-CN"/>
        </w:rPr>
      </w:pPr>
      <w:bookmarkStart w:id="0" w:name="_Toc7789"/>
      <w:r>
        <w:rPr>
          <w:rFonts w:hint="eastAsia" w:ascii="宋体" w:hAnsi="宋体" w:cs="宋体"/>
          <w:b/>
          <w:bCs/>
          <w:sz w:val="36"/>
          <w:szCs w:val="36"/>
          <w:lang w:val="en-US" w:eastAsia="zh-CN"/>
        </w:rPr>
        <w:br w:type="page"/>
      </w:r>
    </w:p>
    <w:p>
      <w:pPr>
        <w:pStyle w:val="8"/>
        <w:numPr>
          <w:ilvl w:val="0"/>
          <w:numId w:val="0"/>
        </w:numPr>
        <w:tabs>
          <w:tab w:val="left" w:pos="0"/>
        </w:tabs>
        <w:autoSpaceDE w:val="0"/>
        <w:autoSpaceDN w:val="0"/>
        <w:adjustRightInd w:val="0"/>
        <w:spacing w:before="0" w:after="0" w:line="360" w:lineRule="auto"/>
        <w:jc w:val="center"/>
        <w:rPr>
          <w:rFonts w:hint="eastAsia" w:ascii="华文中宋" w:hAnsi="华文中宋" w:eastAsia="华文中宋"/>
          <w:b/>
          <w:bCs/>
        </w:rPr>
      </w:pPr>
      <w:r>
        <w:rPr>
          <w:rFonts w:hint="eastAsia" w:ascii="宋体" w:hAnsi="宋体" w:cs="宋体"/>
          <w:b/>
          <w:bCs/>
          <w:sz w:val="36"/>
          <w:szCs w:val="36"/>
          <w:lang w:val="en-US" w:eastAsia="zh-CN"/>
        </w:rPr>
        <w:t xml:space="preserve">第一章  </w:t>
      </w:r>
      <w:r>
        <w:rPr>
          <w:rFonts w:hint="eastAsia" w:ascii="华文中宋" w:hAnsi="华文中宋" w:eastAsia="华文中宋"/>
          <w:b/>
          <w:bCs/>
          <w:sz w:val="36"/>
          <w:szCs w:val="36"/>
        </w:rPr>
        <w:t>竞争性</w:t>
      </w:r>
      <w:r>
        <w:rPr>
          <w:rFonts w:hint="eastAsia" w:ascii="华文中宋" w:hAnsi="华文中宋" w:eastAsia="华文中宋"/>
          <w:b/>
          <w:bCs/>
          <w:sz w:val="36"/>
          <w:szCs w:val="36"/>
          <w:lang w:eastAsia="zh-CN"/>
        </w:rPr>
        <w:t>磋商</w:t>
      </w:r>
      <w:r>
        <w:rPr>
          <w:rFonts w:hint="eastAsia" w:ascii="华文中宋" w:hAnsi="华文中宋" w:eastAsia="华文中宋"/>
          <w:b/>
          <w:bCs/>
          <w:sz w:val="36"/>
          <w:szCs w:val="36"/>
        </w:rPr>
        <w:t>公告</w:t>
      </w:r>
      <w:bookmarkEnd w:id="0"/>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项目概况：</w:t>
      </w:r>
      <w:r>
        <w:rPr>
          <w:rFonts w:hint="eastAsia" w:ascii="宋体" w:hAnsi="宋体" w:cs="宋体"/>
          <w:sz w:val="24"/>
          <w:szCs w:val="24"/>
          <w:u w:val="single"/>
          <w:lang w:val="en-US" w:eastAsia="zh-CN"/>
        </w:rPr>
        <w:t>张沟镇南环路绿道建设项目</w:t>
      </w:r>
      <w:r>
        <w:rPr>
          <w:rFonts w:hint="eastAsia" w:ascii="宋体" w:hAnsi="宋体" w:eastAsia="宋体" w:cs="宋体"/>
          <w:color w:val="000000"/>
          <w:kern w:val="0"/>
          <w:sz w:val="24"/>
          <w:szCs w:val="24"/>
          <w:u w:val="none"/>
        </w:rPr>
        <w:t>的</w:t>
      </w:r>
      <w:r>
        <w:rPr>
          <w:rFonts w:hint="eastAsia" w:ascii="宋体" w:hAnsi="宋体" w:eastAsia="宋体" w:cs="宋体"/>
          <w:color w:val="000000"/>
          <w:kern w:val="0"/>
          <w:sz w:val="24"/>
          <w:szCs w:val="24"/>
        </w:rPr>
        <w:t>潜在供应商应在</w:t>
      </w:r>
      <w:r>
        <w:rPr>
          <w:rFonts w:hint="eastAsia" w:ascii="宋体" w:hAnsi="宋体" w:eastAsia="宋体" w:cs="宋体"/>
          <w:color w:val="000000"/>
          <w:kern w:val="0"/>
          <w:sz w:val="24"/>
          <w:szCs w:val="24"/>
          <w:u w:val="single"/>
        </w:rPr>
        <w:t>名旺工程咨询（湖北）有限公司</w:t>
      </w:r>
      <w:r>
        <w:rPr>
          <w:rFonts w:hint="eastAsia" w:ascii="宋体" w:hAnsi="宋体" w:cs="宋体"/>
          <w:color w:val="000000"/>
          <w:kern w:val="0"/>
          <w:sz w:val="24"/>
          <w:szCs w:val="24"/>
          <w:u w:val="single"/>
          <w:lang w:val="en-US" w:eastAsia="zh-CN"/>
        </w:rPr>
        <w:t>（</w:t>
      </w:r>
      <w:r>
        <w:rPr>
          <w:rFonts w:hint="eastAsia" w:ascii="宋体" w:hAnsi="宋体" w:cs="宋体"/>
          <w:color w:val="000000"/>
          <w:kern w:val="0"/>
          <w:sz w:val="24"/>
          <w:szCs w:val="24"/>
          <w:u w:val="single"/>
          <w:lang w:eastAsia="zh-CN"/>
        </w:rPr>
        <w:t>仙桃市宏达路141号东荆河管理分局五楼50</w:t>
      </w:r>
      <w:r>
        <w:rPr>
          <w:rFonts w:hint="eastAsia" w:ascii="宋体" w:hAnsi="宋体" w:cs="宋体"/>
          <w:color w:val="000000"/>
          <w:kern w:val="0"/>
          <w:sz w:val="24"/>
          <w:szCs w:val="24"/>
          <w:u w:val="single"/>
          <w:lang w:val="en-US" w:eastAsia="zh-CN"/>
        </w:rPr>
        <w:t>4</w:t>
      </w:r>
      <w:r>
        <w:rPr>
          <w:rFonts w:hint="eastAsia" w:ascii="宋体" w:hAnsi="宋体" w:cs="宋体"/>
          <w:color w:val="000000"/>
          <w:kern w:val="0"/>
          <w:sz w:val="24"/>
          <w:szCs w:val="24"/>
          <w:u w:val="single"/>
          <w:lang w:eastAsia="zh-CN"/>
        </w:rPr>
        <w:t>室</w:t>
      </w:r>
      <w:r>
        <w:rPr>
          <w:rFonts w:hint="eastAsia" w:ascii="宋体" w:hAnsi="宋体" w:cs="宋体"/>
          <w:color w:val="000000"/>
          <w:kern w:val="0"/>
          <w:sz w:val="24"/>
          <w:szCs w:val="24"/>
          <w:u w:val="single"/>
          <w:lang w:val="en-US" w:eastAsia="zh-CN"/>
        </w:rPr>
        <w:t>）</w:t>
      </w:r>
      <w:r>
        <w:rPr>
          <w:rFonts w:hint="eastAsia" w:ascii="宋体" w:hAnsi="宋体" w:eastAsia="宋体" w:cs="宋体"/>
          <w:color w:val="000000"/>
          <w:kern w:val="0"/>
          <w:sz w:val="24"/>
          <w:szCs w:val="24"/>
        </w:rPr>
        <w:t>获取采购文件，并</w:t>
      </w:r>
      <w:r>
        <w:rPr>
          <w:rFonts w:hint="eastAsia" w:ascii="宋体" w:hAnsi="宋体" w:eastAsia="宋体" w:cs="宋体"/>
          <w:color w:val="auto"/>
          <w:kern w:val="0"/>
          <w:sz w:val="24"/>
          <w:szCs w:val="24"/>
        </w:rPr>
        <w:t>于</w:t>
      </w:r>
      <w:r>
        <w:rPr>
          <w:rFonts w:hint="eastAsia" w:ascii="宋体" w:hAnsi="宋体" w:cs="宋体"/>
          <w:color w:val="auto"/>
          <w:kern w:val="0"/>
          <w:sz w:val="24"/>
          <w:szCs w:val="24"/>
          <w:u w:val="single"/>
          <w:lang w:val="en-US" w:eastAsia="zh-CN"/>
        </w:rPr>
        <w:t>2023年10月13日10：00时</w:t>
      </w:r>
      <w:r>
        <w:rPr>
          <w:rFonts w:hint="eastAsia" w:ascii="宋体" w:hAnsi="宋体" w:eastAsia="宋体" w:cs="宋体"/>
          <w:color w:val="auto"/>
          <w:kern w:val="0"/>
          <w:sz w:val="24"/>
          <w:szCs w:val="24"/>
          <w:highlight w:val="none"/>
          <w:u w:val="single"/>
        </w:rPr>
        <w:t>（北</w:t>
      </w:r>
      <w:r>
        <w:rPr>
          <w:rFonts w:hint="eastAsia" w:ascii="宋体" w:hAnsi="宋体" w:eastAsia="宋体" w:cs="宋体"/>
          <w:color w:val="auto"/>
          <w:kern w:val="0"/>
          <w:sz w:val="24"/>
          <w:szCs w:val="24"/>
          <w:u w:val="single"/>
        </w:rPr>
        <w:t>京时间）</w:t>
      </w:r>
      <w:r>
        <w:rPr>
          <w:rFonts w:hint="eastAsia" w:ascii="宋体" w:hAnsi="宋体" w:eastAsia="宋体" w:cs="宋体"/>
          <w:color w:val="000000"/>
          <w:kern w:val="0"/>
          <w:sz w:val="24"/>
          <w:szCs w:val="24"/>
        </w:rPr>
        <w:t>前提交响应文件。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bookmarkStart w:id="1" w:name="_Toc28359012"/>
      <w:bookmarkStart w:id="2" w:name="_Toc28359089"/>
      <w:bookmarkStart w:id="3" w:name="_Toc35393629"/>
      <w:bookmarkStart w:id="4" w:name="_Toc35393798"/>
      <w:r>
        <w:rPr>
          <w:rFonts w:hint="eastAsia" w:ascii="宋体" w:hAnsi="宋体" w:eastAsia="宋体" w:cs="宋体"/>
          <w:b/>
          <w:bCs/>
          <w:sz w:val="24"/>
          <w:szCs w:val="24"/>
          <w:lang w:val="en-US" w:eastAsia="zh-CN"/>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lang w:eastAsia="zh-CN"/>
        </w:rPr>
        <w:t>项目编号：</w:t>
      </w:r>
      <w:r>
        <w:rPr>
          <w:rFonts w:hint="eastAsia" w:ascii="宋体" w:hAnsi="宋体" w:cs="宋体"/>
          <w:sz w:val="24"/>
          <w:szCs w:val="24"/>
          <w:lang w:eastAsia="zh-CN"/>
        </w:rPr>
        <w:t>MWZX2023-016</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1.2</w:t>
      </w:r>
      <w:r>
        <w:rPr>
          <w:rFonts w:hint="eastAsia" w:ascii="宋体" w:hAnsi="宋体" w:eastAsia="宋体" w:cs="宋体"/>
          <w:sz w:val="24"/>
          <w:szCs w:val="24"/>
          <w:lang w:eastAsia="zh-CN"/>
        </w:rPr>
        <w:t>政府采购计划</w:t>
      </w:r>
      <w:r>
        <w:rPr>
          <w:rFonts w:hint="eastAsia" w:ascii="宋体" w:hAnsi="宋体" w:eastAsia="宋体" w:cs="宋体"/>
          <w:sz w:val="24"/>
          <w:szCs w:val="24"/>
          <w:lang w:val="en-US" w:eastAsia="zh-CN"/>
        </w:rPr>
        <w:t>备案</w:t>
      </w:r>
      <w:r>
        <w:rPr>
          <w:rFonts w:hint="eastAsia" w:ascii="宋体" w:hAnsi="宋体" w:eastAsia="宋体" w:cs="宋体"/>
          <w:sz w:val="24"/>
          <w:szCs w:val="24"/>
          <w:lang w:eastAsia="zh-CN"/>
        </w:rPr>
        <w:t>号：</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1.3</w:t>
      </w:r>
      <w:r>
        <w:rPr>
          <w:rFonts w:hint="eastAsia" w:ascii="宋体" w:hAnsi="宋体" w:eastAsia="宋体" w:cs="宋体"/>
          <w:sz w:val="24"/>
          <w:szCs w:val="24"/>
          <w:lang w:eastAsia="zh-CN"/>
        </w:rPr>
        <w:t>项目名称：</w:t>
      </w:r>
      <w:r>
        <w:rPr>
          <w:rFonts w:hint="eastAsia" w:ascii="宋体" w:hAnsi="宋体" w:cs="宋体"/>
          <w:sz w:val="24"/>
          <w:szCs w:val="24"/>
          <w:lang w:val="en-US" w:eastAsia="zh-CN"/>
        </w:rPr>
        <w:t>张沟镇南环路绿道建设项目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1.4</w:t>
      </w:r>
      <w:r>
        <w:rPr>
          <w:rFonts w:hint="eastAsia" w:ascii="宋体" w:hAnsi="宋体" w:eastAsia="宋体" w:cs="宋体"/>
          <w:sz w:val="24"/>
          <w:szCs w:val="24"/>
          <w:lang w:eastAsia="zh-CN"/>
        </w:rPr>
        <w:t>采购方式：竞争性磋商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1.5</w:t>
      </w:r>
      <w:r>
        <w:rPr>
          <w:rFonts w:hint="eastAsia" w:ascii="宋体" w:hAnsi="宋体" w:eastAsia="宋体" w:cs="宋体"/>
          <w:sz w:val="24"/>
          <w:szCs w:val="24"/>
          <w:lang w:eastAsia="zh-CN"/>
        </w:rPr>
        <w:t>预算金额：</w:t>
      </w:r>
      <w:r>
        <w:rPr>
          <w:rFonts w:hint="eastAsia" w:ascii="宋体" w:hAnsi="宋体" w:cs="宋体"/>
          <w:sz w:val="24"/>
          <w:szCs w:val="24"/>
          <w:lang w:val="en-US" w:eastAsia="zh-CN"/>
        </w:rPr>
        <w:t>592980.32元</w:t>
      </w:r>
      <w:r>
        <w:rPr>
          <w:rFonts w:hint="eastAsia" w:ascii="宋体" w:hAnsi="宋体" w:cs="Times New Roman"/>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1.6</w:t>
      </w:r>
      <w:r>
        <w:rPr>
          <w:rFonts w:hint="eastAsia" w:ascii="宋体" w:hAnsi="宋体" w:eastAsia="宋体" w:cs="宋体"/>
          <w:sz w:val="24"/>
          <w:szCs w:val="24"/>
          <w:lang w:eastAsia="zh-CN"/>
        </w:rPr>
        <w:t>最高限价：</w:t>
      </w:r>
      <w:r>
        <w:rPr>
          <w:rFonts w:hint="eastAsia" w:ascii="宋体" w:hAnsi="宋体" w:cs="宋体"/>
          <w:sz w:val="24"/>
          <w:szCs w:val="24"/>
          <w:lang w:val="en-US" w:eastAsia="zh-CN"/>
        </w:rPr>
        <w:t>592980.32元</w:t>
      </w:r>
      <w:r>
        <w:rPr>
          <w:rFonts w:hint="eastAsia" w:ascii="宋体" w:hAnsi="宋体" w:eastAsia="宋体" w:cs="宋体"/>
          <w:sz w:val="24"/>
          <w:szCs w:val="24"/>
          <w:lang w:eastAsia="zh-CN"/>
        </w:rPr>
        <w:t>（超过最高限价为无效报价）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1.7</w:t>
      </w:r>
      <w:r>
        <w:rPr>
          <w:rFonts w:hint="eastAsia" w:ascii="宋体" w:hAnsi="宋体" w:eastAsia="宋体" w:cs="宋体"/>
          <w:sz w:val="24"/>
          <w:szCs w:val="24"/>
          <w:lang w:eastAsia="zh-CN"/>
        </w:rPr>
        <w:t>采购需求：</w:t>
      </w:r>
      <w:r>
        <w:rPr>
          <w:rFonts w:hint="eastAsia" w:ascii="宋体" w:hAnsi="宋体" w:cs="宋体"/>
          <w:sz w:val="24"/>
          <w:szCs w:val="24"/>
          <w:lang w:val="en-US" w:eastAsia="zh-CN"/>
        </w:rPr>
        <w:t>张沟镇南环路绿道建设项目工程量清单所示全部内容。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1.8</w:t>
      </w:r>
      <w:r>
        <w:rPr>
          <w:rFonts w:hint="eastAsia" w:ascii="宋体" w:hAnsi="宋体" w:eastAsia="宋体" w:cs="宋体"/>
          <w:sz w:val="24"/>
          <w:szCs w:val="24"/>
          <w:lang w:eastAsia="zh-CN"/>
        </w:rPr>
        <w:t>合同履行期限</w:t>
      </w:r>
      <w:r>
        <w:rPr>
          <w:rFonts w:hint="eastAsia" w:ascii="宋体" w:hAnsi="宋体" w:eastAsia="宋体" w:cs="宋体"/>
          <w:color w:val="auto"/>
          <w:sz w:val="24"/>
          <w:szCs w:val="24"/>
          <w:lang w:eastAsia="zh-CN"/>
        </w:rPr>
        <w:t>：</w:t>
      </w:r>
      <w:r>
        <w:rPr>
          <w:rFonts w:hint="eastAsia" w:ascii="宋体" w:hAnsi="宋体" w:cs="宋体"/>
          <w:sz w:val="24"/>
          <w:szCs w:val="24"/>
          <w:lang w:val="en-US" w:eastAsia="zh-CN"/>
        </w:rPr>
        <w:t>合同签订后45天。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1.9</w:t>
      </w:r>
      <w:r>
        <w:rPr>
          <w:rFonts w:hint="eastAsia" w:ascii="宋体" w:hAnsi="宋体" w:eastAsia="宋体" w:cs="宋体"/>
          <w:sz w:val="24"/>
          <w:szCs w:val="24"/>
          <w:lang w:eastAsia="zh-CN"/>
        </w:rPr>
        <w:t>本项目不接受联合体。</w:t>
      </w:r>
      <w:bookmarkStart w:id="72" w:name="_GoBack"/>
      <w:bookmarkEnd w:id="72"/>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bookmarkStart w:id="5" w:name="_Toc35393630"/>
      <w:bookmarkStart w:id="6" w:name="_Toc28359090"/>
      <w:bookmarkStart w:id="7" w:name="_Toc35393799"/>
      <w:bookmarkStart w:id="8" w:name="_Toc28359013"/>
      <w:r>
        <w:rPr>
          <w:rFonts w:hint="eastAsia" w:ascii="宋体" w:hAnsi="宋体" w:eastAsia="宋体" w:cs="宋体"/>
          <w:b/>
          <w:bCs/>
          <w:sz w:val="24"/>
          <w:szCs w:val="24"/>
          <w:lang w:val="en-US" w:eastAsia="zh-CN"/>
        </w:rPr>
        <w:t>二、申请人的资格要求：</w:t>
      </w:r>
      <w:bookmarkEnd w:id="5"/>
      <w:bookmarkEnd w:id="6"/>
      <w:bookmarkEnd w:id="7"/>
      <w:bookmarkEnd w:id="8"/>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bookmarkStart w:id="9" w:name="_Toc28359014"/>
      <w:bookmarkStart w:id="10" w:name="_Toc35393631"/>
      <w:bookmarkStart w:id="11" w:name="_Toc28359091"/>
      <w:bookmarkStart w:id="12" w:name="_Toc35393800"/>
      <w:r>
        <w:rPr>
          <w:rFonts w:hint="eastAsia" w:ascii="宋体" w:hAnsi="宋体" w:eastAsia="宋体" w:cs="宋体"/>
          <w:kern w:val="0"/>
          <w:sz w:val="24"/>
          <w:szCs w:val="24"/>
          <w:lang w:val="en-US" w:eastAsia="zh-CN" w:bidi="ar"/>
        </w:rPr>
        <w:t>1、满足《中华人民共和国政府采购法》第二十二条规定</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（1）具有独立承担民事责任的能力；</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（2）具有良好的商业信誉和健全的财务会计制度；</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（3）具有履行合同所必须的设备和专业技术能力；</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（4）有依法缴纳税收和社会保障资金的良好记录；</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（5）参加政府采购活动前三年内，在经营活动中没有重大违法记录；</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（6）法律、行政法规规定的其他条件。 </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2、单位负责人为同一人或者存在直接控股、管理关系的不同供应商，不得参加本项目同一合同项下的政府采购活动。</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3、为本采购项目提供整体设计、规范编制或者项目管理、监理、检测等服务的，不得再参加本项目的其他招标采购活动。</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4、未被列入失信被执行人、重大税收违法案件当事人名单，未被列入政府采购严重违法失信行为记录名单。信用记录的查询渠道为“信用中国”网站(www.creditchina.gov.cn)、中国政府采购网(</w:t>
      </w:r>
      <w:r>
        <w:rPr>
          <w:rFonts w:hint="default" w:ascii="宋体" w:hAnsi="宋体" w:eastAsia="宋体" w:cs="宋体"/>
          <w:kern w:val="0"/>
          <w:sz w:val="24"/>
          <w:szCs w:val="24"/>
          <w:lang w:val="en-US" w:eastAsia="zh-CN" w:bidi="ar"/>
        </w:rPr>
        <w:fldChar w:fldCharType="begin"/>
      </w:r>
      <w:r>
        <w:rPr>
          <w:rFonts w:hint="default" w:ascii="宋体" w:hAnsi="宋体" w:eastAsia="宋体" w:cs="宋体"/>
          <w:kern w:val="0"/>
          <w:sz w:val="24"/>
          <w:szCs w:val="24"/>
          <w:lang w:val="en-US" w:eastAsia="zh-CN" w:bidi="ar"/>
        </w:rPr>
        <w:instrText xml:space="preserve"> HYPERLINK "http://www.ccgp.gov.cn/" </w:instrText>
      </w:r>
      <w:r>
        <w:rPr>
          <w:rFonts w:hint="default" w:ascii="宋体" w:hAnsi="宋体" w:eastAsia="宋体" w:cs="宋体"/>
          <w:kern w:val="0"/>
          <w:sz w:val="24"/>
          <w:szCs w:val="24"/>
          <w:lang w:val="en-US" w:eastAsia="zh-CN" w:bidi="ar"/>
        </w:rPr>
        <w:fldChar w:fldCharType="separate"/>
      </w:r>
      <w:r>
        <w:rPr>
          <w:rFonts w:hint="default" w:ascii="宋体" w:hAnsi="宋体" w:eastAsia="宋体" w:cs="宋体"/>
          <w:kern w:val="0"/>
          <w:sz w:val="24"/>
          <w:szCs w:val="24"/>
          <w:lang w:val="en-US" w:eastAsia="zh-CN" w:bidi="ar"/>
        </w:rPr>
        <w:t>www.ccgp.gov.cn</w:t>
      </w:r>
      <w:r>
        <w:rPr>
          <w:rFonts w:hint="default" w:ascii="宋体" w:hAnsi="宋体" w:eastAsia="宋体" w:cs="宋体"/>
          <w:kern w:val="0"/>
          <w:sz w:val="24"/>
          <w:szCs w:val="24"/>
          <w:lang w:val="en-US" w:eastAsia="zh-CN" w:bidi="ar"/>
        </w:rPr>
        <w:fldChar w:fldCharType="end"/>
      </w:r>
      <w:r>
        <w:rPr>
          <w:rFonts w:hint="default" w:ascii="宋体" w:hAnsi="宋体" w:eastAsia="宋体" w:cs="宋体"/>
          <w:kern w:val="0"/>
          <w:sz w:val="24"/>
          <w:szCs w:val="24"/>
          <w:lang w:val="en-US" w:eastAsia="zh-CN" w:bidi="ar"/>
        </w:rPr>
        <w:t>)，以公告发布之后的查询日期为准。</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5、落实政府采购政策需满足的资格要求：</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rPr>
        <w:t>①</w:t>
      </w:r>
      <w:r>
        <w:rPr>
          <w:rFonts w:hint="eastAsia" w:ascii="宋体" w:hAnsi="宋体" w:eastAsia="宋体" w:cs="宋体"/>
          <w:kern w:val="0"/>
          <w:sz w:val="24"/>
          <w:szCs w:val="24"/>
          <w:lang w:val="en-US" w:eastAsia="zh-CN" w:bidi="ar"/>
        </w:rPr>
        <w:t>落实《国务院关于印发扎实稳住经济一揽子政策措施的通知》（国发[2022]12号）、《财政部关于进一步加大政府采购支持中小企业力度的通知》（财库[2022]19号）200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30%以上提高至40%以上专门面向中小企业采购，其中预留给小微企业的比例不低于60%。</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sz w:val="24"/>
          <w:szCs w:val="24"/>
          <w:lang w:val="en-US" w:eastAsia="zh-CN"/>
        </w:rPr>
        <w:t>②</w:t>
      </w:r>
      <w:r>
        <w:rPr>
          <w:rFonts w:hint="eastAsia" w:ascii="宋体" w:hAnsi="宋体" w:eastAsia="宋体" w:cs="宋体"/>
          <w:kern w:val="0"/>
          <w:sz w:val="24"/>
          <w:szCs w:val="24"/>
          <w:lang w:val="en-US" w:eastAsia="zh-CN" w:bidi="ar"/>
        </w:rPr>
        <w:t>货物服务采购项目给与小微企业的价格扣除优惠，由财库[2020]46号文件规定的6%-10%提高至10%-20%.大中型企业与小微企业组成联合体或者大中型企业向小微企业分包的，评审优惠度由2%-3%提高至4%-6%.政府采购工程的价格评审优惠按照财库[2020]46号文件中对应的3%-5%、1%-2%的规定执行。</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cs="宋体"/>
          <w:color w:val="auto"/>
          <w:sz w:val="24"/>
          <w:szCs w:val="24"/>
          <w:lang w:val="en-US" w:eastAsia="zh-CN"/>
        </w:rPr>
        <w:t>③</w:t>
      </w:r>
      <w:r>
        <w:rPr>
          <w:rFonts w:hint="eastAsia" w:ascii="宋体" w:hAnsi="宋体" w:cs="宋体"/>
          <w:color w:val="auto"/>
          <w:kern w:val="0"/>
          <w:sz w:val="24"/>
          <w:szCs w:val="24"/>
          <w:lang w:val="en-US" w:eastAsia="zh-CN" w:bidi="ar"/>
        </w:rPr>
        <w:t>本项目</w:t>
      </w:r>
      <w:r>
        <w:rPr>
          <w:rFonts w:hint="eastAsia" w:ascii="宋体" w:hAnsi="宋体" w:eastAsia="宋体" w:cs="宋体"/>
          <w:color w:val="auto"/>
          <w:kern w:val="0"/>
          <w:sz w:val="24"/>
          <w:szCs w:val="24"/>
          <w:lang w:val="en-US" w:eastAsia="zh-CN" w:bidi="ar"/>
        </w:rPr>
        <w:t>专门面向中小企业、监狱企业、残疾人福利企业，供应商需提供中小微企业声明函；</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6、本项目的特定资格要求：</w:t>
      </w:r>
      <w:r>
        <w:rPr>
          <w:rFonts w:hint="eastAsia" w:ascii="宋体" w:hAnsi="宋体" w:cs="宋体"/>
          <w:color w:val="auto"/>
          <w:kern w:val="0"/>
          <w:sz w:val="24"/>
          <w:lang w:val="en-US" w:eastAsia="zh-CN"/>
        </w:rPr>
        <w:t>供应商需具备</w:t>
      </w:r>
      <w:r>
        <w:rPr>
          <w:rFonts w:hint="eastAsia" w:ascii="宋体" w:hAnsi="宋体" w:eastAsia="宋体" w:cs="宋体"/>
          <w:color w:val="auto"/>
          <w:kern w:val="0"/>
          <w:sz w:val="24"/>
        </w:rPr>
        <w:t>建设主管部门颁发</w:t>
      </w:r>
      <w:r>
        <w:rPr>
          <w:rFonts w:hint="eastAsia" w:ascii="宋体" w:hAnsi="宋体" w:eastAsia="宋体" w:cs="Times New Roman"/>
          <w:color w:val="auto"/>
          <w:sz w:val="24"/>
          <w:szCs w:val="24"/>
          <w:lang w:eastAsia="zh-CN"/>
        </w:rPr>
        <w:t>的</w:t>
      </w:r>
      <w:r>
        <w:rPr>
          <w:rFonts w:hint="eastAsia" w:ascii="宋体" w:hAnsi="宋体" w:cs="Times New Roman"/>
          <w:color w:val="auto"/>
          <w:sz w:val="24"/>
          <w:szCs w:val="24"/>
          <w:lang w:eastAsia="zh-CN"/>
        </w:rPr>
        <w:t>市政</w:t>
      </w:r>
      <w:r>
        <w:rPr>
          <w:rFonts w:hint="eastAsia" w:ascii="宋体" w:hAnsi="宋体" w:eastAsia="宋体" w:cs="Times New Roman"/>
          <w:color w:val="auto"/>
          <w:sz w:val="24"/>
          <w:szCs w:val="24"/>
          <w:lang w:eastAsia="zh-CN"/>
        </w:rPr>
        <w:t>施工总承包叁级及以上资质，</w:t>
      </w:r>
      <w:r>
        <w:rPr>
          <w:rFonts w:hint="eastAsia" w:ascii="宋体" w:hAnsi="宋体" w:cs="Times New Roman"/>
          <w:color w:val="auto"/>
          <w:sz w:val="24"/>
          <w:szCs w:val="24"/>
          <w:lang w:val="en-US" w:eastAsia="zh-CN"/>
        </w:rPr>
        <w:t>具有有效的安全生产许可证，</w:t>
      </w:r>
      <w:r>
        <w:rPr>
          <w:rFonts w:hint="eastAsia" w:ascii="宋体" w:hAnsi="宋体" w:eastAsia="宋体" w:cs="Times New Roman"/>
          <w:color w:val="auto"/>
          <w:sz w:val="24"/>
          <w:szCs w:val="24"/>
          <w:lang w:eastAsia="zh-CN"/>
        </w:rPr>
        <w:t>并在人员、设备、资金等方面具有相应的施工能力</w:t>
      </w:r>
      <w:r>
        <w:rPr>
          <w:rFonts w:hint="eastAsia" w:ascii="宋体" w:hAnsi="宋体" w:eastAsia="宋体" w:cs="宋体"/>
          <w:color w:val="auto"/>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三、获取采购文件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时间：</w:t>
      </w:r>
      <w:r>
        <w:rPr>
          <w:rFonts w:hint="eastAsia" w:ascii="宋体" w:hAnsi="宋体" w:eastAsia="宋体" w:cs="宋体"/>
          <w:color w:val="auto"/>
          <w:sz w:val="24"/>
          <w:szCs w:val="24"/>
          <w:highlight w:val="none"/>
          <w:lang w:val="en-US" w:eastAsia="zh-CN"/>
        </w:rPr>
        <w:t>20</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lang w:eastAsia="zh-CN"/>
        </w:rPr>
        <w:t>日至</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lang w:eastAsia="zh-CN"/>
        </w:rPr>
        <w:t>，每天上午</w:t>
      </w:r>
      <w:r>
        <w:rPr>
          <w:rFonts w:hint="eastAsia" w:ascii="宋体" w:hAnsi="宋体" w:eastAsia="宋体" w:cs="宋体"/>
          <w:color w:val="auto"/>
          <w:sz w:val="24"/>
          <w:szCs w:val="24"/>
          <w:lang w:val="en-US" w:eastAsia="zh-CN"/>
        </w:rPr>
        <w:t>8：30</w:t>
      </w:r>
      <w:r>
        <w:rPr>
          <w:rFonts w:hint="eastAsia" w:ascii="宋体" w:hAnsi="宋体" w:eastAsia="宋体" w:cs="宋体"/>
          <w:color w:val="auto"/>
          <w:sz w:val="24"/>
          <w:szCs w:val="24"/>
          <w:lang w:eastAsia="zh-CN"/>
        </w:rPr>
        <w:t>至</w:t>
      </w:r>
      <w:r>
        <w:rPr>
          <w:rFonts w:hint="eastAsia" w:ascii="宋体" w:hAnsi="宋体" w:eastAsia="宋体" w:cs="宋体"/>
          <w:color w:val="auto"/>
          <w:sz w:val="24"/>
          <w:szCs w:val="24"/>
          <w:lang w:val="en-US" w:eastAsia="zh-CN"/>
        </w:rPr>
        <w:t>12：00，</w:t>
      </w:r>
      <w:r>
        <w:rPr>
          <w:rFonts w:hint="eastAsia" w:ascii="宋体" w:hAnsi="宋体" w:eastAsia="宋体" w:cs="宋体"/>
          <w:color w:val="auto"/>
          <w:sz w:val="24"/>
          <w:szCs w:val="24"/>
          <w:lang w:eastAsia="zh-CN"/>
        </w:rPr>
        <w:t>下午</w:t>
      </w:r>
      <w:r>
        <w:rPr>
          <w:rFonts w:hint="eastAsia" w:ascii="宋体" w:hAnsi="宋体" w:eastAsia="宋体" w:cs="宋体"/>
          <w:color w:val="auto"/>
          <w:sz w:val="24"/>
          <w:szCs w:val="24"/>
          <w:lang w:val="en-US" w:eastAsia="zh-CN"/>
        </w:rPr>
        <w:t>2:30</w:t>
      </w:r>
      <w:r>
        <w:rPr>
          <w:rFonts w:hint="eastAsia" w:ascii="宋体" w:hAnsi="宋体" w:eastAsia="宋体" w:cs="宋体"/>
          <w:color w:val="auto"/>
          <w:sz w:val="24"/>
          <w:szCs w:val="24"/>
          <w:lang w:eastAsia="zh-CN"/>
        </w:rPr>
        <w:t>至</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eastAsia="zh-CN"/>
        </w:rPr>
        <w:t>（北</w:t>
      </w:r>
      <w:r>
        <w:rPr>
          <w:rFonts w:hint="eastAsia" w:ascii="宋体" w:hAnsi="宋体" w:eastAsia="宋体" w:cs="宋体"/>
          <w:sz w:val="24"/>
          <w:szCs w:val="24"/>
          <w:lang w:eastAsia="zh-CN"/>
        </w:rPr>
        <w:t>京时间，法定节假日除外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地点：</w:t>
      </w:r>
      <w:r>
        <w:rPr>
          <w:rFonts w:hint="eastAsia" w:ascii="宋体" w:hAnsi="宋体" w:cs="宋体"/>
          <w:sz w:val="24"/>
          <w:szCs w:val="24"/>
          <w:lang w:eastAsia="zh-CN"/>
        </w:rPr>
        <w:t>仙桃市宏达路141号东荆河管理分局五楼50</w:t>
      </w:r>
      <w:r>
        <w:rPr>
          <w:rFonts w:hint="eastAsia" w:ascii="宋体" w:hAnsi="宋体" w:cs="宋体"/>
          <w:sz w:val="24"/>
          <w:szCs w:val="24"/>
          <w:lang w:val="en-US" w:eastAsia="zh-CN"/>
        </w:rPr>
        <w:t>4</w:t>
      </w:r>
      <w:r>
        <w:rPr>
          <w:rFonts w:hint="eastAsia" w:ascii="宋体" w:hAnsi="宋体" w:cs="宋体"/>
          <w:sz w:val="24"/>
          <w:szCs w:val="24"/>
          <w:lang w:eastAsia="zh-CN"/>
        </w:rPr>
        <w:t>室</w:t>
      </w:r>
    </w:p>
    <w:p>
      <w:pPr>
        <w:keepNext w:val="0"/>
        <w:keepLines w:val="0"/>
        <w:pageBreakBefore w:val="0"/>
        <w:widowControl/>
        <w:kinsoku/>
        <w:wordWrap/>
        <w:overflowPunct/>
        <w:bidi w:val="0"/>
        <w:adjustRightInd/>
        <w:snapToGrid/>
        <w:spacing w:line="420" w:lineRule="exact"/>
        <w:ind w:firstLine="480" w:firstLineChars="200"/>
        <w:jc w:val="left"/>
        <w:textAlignment w:val="auto"/>
        <w:rPr>
          <w:rFonts w:hint="eastAsia" w:ascii="宋体" w:hAnsi="宋体" w:cs="宋体"/>
          <w:kern w:val="0"/>
          <w:sz w:val="24"/>
          <w:szCs w:val="24"/>
          <w:lang w:eastAsia="zh-CN"/>
        </w:rPr>
      </w:pPr>
      <w:bookmarkStart w:id="13" w:name="_Toc35393801"/>
      <w:bookmarkStart w:id="14" w:name="_Toc28359092"/>
      <w:bookmarkStart w:id="15" w:name="_Toc28359015"/>
      <w:bookmarkStart w:id="16" w:name="_Toc35393632"/>
      <w:r>
        <w:rPr>
          <w:rFonts w:hint="eastAsia" w:ascii="宋体" w:hAnsi="宋体" w:eastAsia="宋体" w:cs="宋体"/>
          <w:sz w:val="24"/>
          <w:szCs w:val="24"/>
          <w:lang w:eastAsia="zh-CN"/>
        </w:rPr>
        <w:t>方式：</w:t>
      </w:r>
      <w:r>
        <w:rPr>
          <w:rFonts w:hint="eastAsia" w:ascii="宋体" w:hAnsi="宋体" w:cs="宋体"/>
          <w:kern w:val="0"/>
          <w:sz w:val="24"/>
          <w:szCs w:val="24"/>
          <w:lang w:val="en-US" w:eastAsia="zh-CN"/>
        </w:rPr>
        <w:t>获取采购文件</w:t>
      </w:r>
      <w:r>
        <w:rPr>
          <w:rFonts w:hint="eastAsia" w:ascii="宋体" w:hAnsi="宋体" w:cs="宋体"/>
          <w:kern w:val="0"/>
          <w:sz w:val="24"/>
          <w:szCs w:val="24"/>
        </w:rPr>
        <w:t>时应提交的资料</w:t>
      </w:r>
      <w:r>
        <w:rPr>
          <w:rFonts w:hint="eastAsia" w:ascii="宋体" w:hAnsi="宋体" w:cs="宋体"/>
          <w:kern w:val="0"/>
          <w:sz w:val="24"/>
          <w:szCs w:val="24"/>
          <w:lang w:eastAsia="zh-CN"/>
        </w:rPr>
        <w:t>（</w:t>
      </w:r>
      <w:r>
        <w:rPr>
          <w:rFonts w:hint="eastAsia" w:ascii="宋体" w:hAnsi="宋体" w:eastAsia="宋体" w:cs="宋体"/>
          <w:kern w:val="0"/>
          <w:sz w:val="24"/>
          <w:szCs w:val="24"/>
          <w:highlight w:val="none"/>
          <w:lang w:val="en-US" w:eastAsia="zh-CN"/>
        </w:rPr>
        <w:t>经查验原件与复印件一致后，留存复印件</w:t>
      </w:r>
      <w:r>
        <w:rPr>
          <w:rFonts w:hint="eastAsia" w:ascii="宋体" w:hAnsi="宋体" w:cs="宋体"/>
          <w:kern w:val="0"/>
          <w:sz w:val="24"/>
          <w:szCs w:val="24"/>
          <w:lang w:eastAsia="zh-CN"/>
        </w:rPr>
        <w:t>）</w:t>
      </w:r>
    </w:p>
    <w:p>
      <w:pPr>
        <w:keepNext w:val="0"/>
        <w:keepLines w:val="0"/>
        <w:pageBreakBefore w:val="0"/>
        <w:widowControl/>
        <w:kinsoku/>
        <w:wordWrap/>
        <w:overflowPunct/>
        <w:bidi w:val="0"/>
        <w:adjustRightInd/>
        <w:snapToGrid/>
        <w:spacing w:line="42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lang w:val="en-US" w:eastAsia="zh-CN"/>
        </w:rPr>
        <w:t>①</w:t>
      </w:r>
      <w:r>
        <w:rPr>
          <w:rFonts w:hint="eastAsia" w:ascii="宋体" w:hAnsi="宋体" w:cs="宋体"/>
          <w:kern w:val="0"/>
          <w:sz w:val="24"/>
          <w:szCs w:val="24"/>
        </w:rPr>
        <w:t>法定代表人资格证明文件和本人身份证或法人授权委托书和被授权委托人的身份证；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②</w:t>
      </w:r>
      <w:r>
        <w:rPr>
          <w:rFonts w:hint="eastAsia" w:ascii="宋体" w:hAnsi="宋体" w:cs="宋体"/>
          <w:sz w:val="24"/>
          <w:szCs w:val="24"/>
          <w:lang w:eastAsia="zh-CN"/>
        </w:rPr>
        <w:t>营业执照副本；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③</w:t>
      </w:r>
      <w:r>
        <w:rPr>
          <w:rFonts w:hint="eastAsia" w:ascii="宋体" w:hAnsi="宋体" w:cs="宋体"/>
          <w:sz w:val="24"/>
          <w:szCs w:val="24"/>
          <w:lang w:eastAsia="zh-CN"/>
        </w:rPr>
        <w:t>合格</w:t>
      </w:r>
      <w:r>
        <w:rPr>
          <w:rFonts w:hint="eastAsia" w:ascii="宋体" w:hAnsi="宋体" w:cs="宋体"/>
          <w:sz w:val="24"/>
          <w:szCs w:val="24"/>
          <w:lang w:val="en-US" w:eastAsia="zh-CN"/>
        </w:rPr>
        <w:t>供应商</w:t>
      </w:r>
      <w:r>
        <w:rPr>
          <w:rFonts w:hint="eastAsia" w:ascii="宋体" w:hAnsi="宋体" w:cs="宋体"/>
          <w:sz w:val="24"/>
          <w:szCs w:val="24"/>
          <w:lang w:eastAsia="zh-CN"/>
        </w:rPr>
        <w:t>的其他资格证明文件；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④</w:t>
      </w:r>
      <w:r>
        <w:rPr>
          <w:rFonts w:hint="eastAsia" w:ascii="宋体" w:hAnsi="宋体" w:cs="宋体"/>
          <w:sz w:val="24"/>
          <w:szCs w:val="24"/>
          <w:lang w:eastAsia="zh-CN"/>
        </w:rPr>
        <w:t>政府采购报名表（见附件，自行下载）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⑤供应商需提供中小微企业声明函。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截止时间：</w:t>
      </w:r>
      <w:r>
        <w:rPr>
          <w:rFonts w:hint="eastAsia" w:ascii="宋体" w:hAnsi="宋体" w:cs="宋体"/>
          <w:color w:val="000000"/>
          <w:kern w:val="0"/>
          <w:sz w:val="24"/>
          <w:szCs w:val="24"/>
          <w:u w:val="single"/>
          <w:lang w:val="en-US" w:eastAsia="zh-CN"/>
        </w:rPr>
        <w:t>2023年10月13日10：00</w:t>
      </w:r>
      <w:r>
        <w:rPr>
          <w:rFonts w:hint="eastAsia" w:ascii="宋体" w:hAnsi="宋体" w:eastAsia="宋体" w:cs="宋体"/>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地点：</w:t>
      </w:r>
      <w:r>
        <w:rPr>
          <w:rFonts w:hint="eastAsia" w:ascii="宋体" w:hAnsi="宋体" w:cs="宋体"/>
          <w:sz w:val="24"/>
          <w:szCs w:val="24"/>
          <w:lang w:eastAsia="zh-CN"/>
        </w:rPr>
        <w:t>仙桃市宏达路141号东荆河管理分局五楼503室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bookmarkStart w:id="17" w:name="_Toc28359016"/>
      <w:bookmarkStart w:id="18" w:name="_Toc28359093"/>
      <w:bookmarkStart w:id="19" w:name="_Toc35393633"/>
      <w:bookmarkStart w:id="20" w:name="_Toc35393802"/>
      <w:r>
        <w:rPr>
          <w:rFonts w:hint="eastAsia" w:ascii="宋体" w:hAnsi="宋体" w:eastAsia="宋体" w:cs="宋体"/>
          <w:b/>
          <w:bCs/>
          <w:sz w:val="24"/>
          <w:szCs w:val="24"/>
          <w:lang w:val="en-US" w:eastAsia="zh-CN"/>
        </w:rPr>
        <w:t>五、开启</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时间：</w:t>
      </w:r>
      <w:r>
        <w:rPr>
          <w:rFonts w:hint="eastAsia" w:ascii="宋体" w:hAnsi="宋体" w:cs="宋体"/>
          <w:color w:val="000000"/>
          <w:kern w:val="0"/>
          <w:sz w:val="24"/>
          <w:szCs w:val="24"/>
          <w:u w:val="single"/>
          <w:lang w:val="en-US" w:eastAsia="zh-CN"/>
        </w:rPr>
        <w:t>2023年10月13日10：00</w:t>
      </w:r>
      <w:r>
        <w:rPr>
          <w:rFonts w:hint="eastAsia" w:ascii="宋体" w:hAnsi="宋体" w:eastAsia="宋体" w:cs="宋体"/>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地点：</w:t>
      </w:r>
      <w:r>
        <w:rPr>
          <w:rFonts w:hint="eastAsia" w:ascii="宋体" w:hAnsi="宋体" w:cs="宋体"/>
          <w:sz w:val="24"/>
          <w:szCs w:val="24"/>
          <w:lang w:eastAsia="zh-CN"/>
        </w:rPr>
        <w:t>仙桃市宏达路141号东荆河管理分局五楼503室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bookmarkStart w:id="21" w:name="_Toc35393803"/>
      <w:bookmarkStart w:id="22" w:name="_Toc28359017"/>
      <w:bookmarkStart w:id="23" w:name="_Toc35393634"/>
      <w:bookmarkStart w:id="24" w:name="_Toc28359094"/>
      <w:r>
        <w:rPr>
          <w:rFonts w:hint="eastAsia" w:ascii="宋体" w:hAnsi="宋体" w:eastAsia="宋体" w:cs="宋体"/>
          <w:b/>
          <w:bCs/>
          <w:sz w:val="24"/>
          <w:szCs w:val="24"/>
          <w:lang w:val="en-US" w:eastAsia="zh-CN"/>
        </w:rPr>
        <w:t>六、公告期限</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pPr>
        <w:keepNext w:val="0"/>
        <w:keepLines w:val="0"/>
        <w:pageBreakBefore w:val="0"/>
        <w:widowControl w:val="0"/>
        <w:numPr>
          <w:ilvl w:val="0"/>
          <w:numId w:val="0"/>
        </w:numPr>
        <w:suppressLineNumbers w:val="0"/>
        <w:kinsoku/>
        <w:wordWrap/>
        <w:overflowPunct/>
        <w:autoSpaceDE w:val="0"/>
        <w:autoSpaceDN w:val="0"/>
        <w:bidi w:val="0"/>
        <w:adjustRightInd/>
        <w:snapToGrid/>
        <w:spacing w:before="0" w:beforeAutospacing="0" w:after="0" w:afterAutospacing="0" w:line="420" w:lineRule="exact"/>
        <w:ind w:right="0" w:rightChars="0"/>
        <w:jc w:val="both"/>
        <w:textAlignment w:val="auto"/>
        <w:rPr>
          <w:rFonts w:hint="eastAsia" w:ascii="宋体" w:hAnsi="宋体" w:eastAsia="宋体" w:cs="宋体"/>
          <w:b/>
          <w:bCs/>
          <w:sz w:val="24"/>
          <w:szCs w:val="24"/>
          <w:lang w:val="en-US" w:eastAsia="zh-CN"/>
        </w:rPr>
      </w:pPr>
      <w:bookmarkStart w:id="25" w:name="_Toc35393635"/>
      <w:bookmarkStart w:id="26" w:name="_Toc35393804"/>
      <w:r>
        <w:rPr>
          <w:rFonts w:hint="eastAsia" w:ascii="宋体" w:hAnsi="宋体" w:cs="宋体"/>
          <w:b/>
          <w:bCs/>
          <w:sz w:val="24"/>
          <w:szCs w:val="24"/>
          <w:lang w:val="en-US" w:eastAsia="zh-CN"/>
        </w:rPr>
        <w:t>七、</w:t>
      </w:r>
      <w:r>
        <w:rPr>
          <w:rFonts w:hint="eastAsia" w:ascii="宋体" w:hAnsi="宋体" w:eastAsia="宋体" w:cs="宋体"/>
          <w:b/>
          <w:bCs/>
          <w:sz w:val="24"/>
          <w:szCs w:val="24"/>
          <w:lang w:val="en-US" w:eastAsia="zh-CN"/>
        </w:rPr>
        <w:t>其他补充事宜</w:t>
      </w:r>
      <w:bookmarkEnd w:id="25"/>
      <w:bookmarkEnd w:id="26"/>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val="en-US" w:eastAsia="zh-CN" w:bidi="ar"/>
        </w:rPr>
        <w:t>供应商凭法定代表人资格证明书和本人身份证或法定代表人授权委托书和被委托人身份证，递交投标响应文件并参加谈判。</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2、逾期送达的或者未送达指定地点的投标响应文件，采购人不予受理。</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3、采购代理机构在本次采购活动中免收投标保证金、履约保证金、采购文件的工本费、报名费。</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本项目为落实政府采购政策，优化政府采购营商环境贯彻落实《湖北省政府采购合同融资实施方案》、《仙桃市政府采购合同融资实施方案》，按照“政府引导、自主自愿、风险自负、诚实信用”原则，供应商凭政府采购中标（成交）通知书、政府采购合同直接向金融机构申请融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bookmarkStart w:id="27" w:name="_Toc35393805"/>
      <w:bookmarkStart w:id="28" w:name="_Toc28359095"/>
      <w:bookmarkStart w:id="29" w:name="_Toc35393636"/>
      <w:bookmarkStart w:id="30" w:name="_Toc28359018"/>
      <w:r>
        <w:rPr>
          <w:rFonts w:hint="eastAsia" w:ascii="宋体" w:hAnsi="宋体" w:eastAsia="宋体" w:cs="宋体"/>
          <w:b/>
          <w:bCs/>
          <w:sz w:val="24"/>
          <w:szCs w:val="24"/>
          <w:lang w:val="en-US" w:eastAsia="zh-CN"/>
        </w:rPr>
        <w:t>八、凡对本次采购提出询问，请按以下方式联系。</w:t>
      </w:r>
      <w:bookmarkEnd w:id="27"/>
      <w:bookmarkEnd w:id="28"/>
      <w:bookmarkEnd w:id="29"/>
      <w:bookmarkEnd w:id="30"/>
    </w:p>
    <w:p>
      <w:pPr>
        <w:keepNext w:val="0"/>
        <w:keepLines w:val="0"/>
        <w:pageBreakBefore w:val="0"/>
        <w:kinsoku/>
        <w:wordWrap/>
        <w:overflowPunct/>
        <w:bidi w:val="0"/>
        <w:adjustRightInd/>
        <w:snapToGrid/>
        <w:spacing w:line="420" w:lineRule="exact"/>
        <w:ind w:firstLine="480" w:firstLineChars="200"/>
        <w:textAlignment w:val="auto"/>
        <w:rPr>
          <w:rFonts w:hint="eastAsia" w:ascii="宋体" w:eastAsia="宋体"/>
          <w:sz w:val="24"/>
          <w:szCs w:val="24"/>
          <w:u w:val="none"/>
          <w:lang w:eastAsia="zh-CN"/>
        </w:rPr>
      </w:pPr>
      <w:r>
        <w:rPr>
          <w:rFonts w:hint="eastAsia" w:ascii="宋体" w:hAnsi="宋体" w:cs="宋体"/>
          <w:color w:val="000000"/>
          <w:sz w:val="24"/>
          <w:szCs w:val="24"/>
        </w:rPr>
        <w:t>采 购</w:t>
      </w:r>
      <w:r>
        <w:rPr>
          <w:rFonts w:ascii="宋体" w:hAnsi="宋体" w:cs="宋体"/>
          <w:color w:val="000000"/>
          <w:sz w:val="24"/>
          <w:szCs w:val="24"/>
        </w:rPr>
        <w:t xml:space="preserve"> </w:t>
      </w:r>
      <w:r>
        <w:rPr>
          <w:rFonts w:hint="eastAsia" w:ascii="宋体" w:hAnsi="宋体" w:cs="宋体"/>
          <w:color w:val="000000"/>
          <w:sz w:val="24"/>
          <w:szCs w:val="24"/>
        </w:rPr>
        <w:t>人：</w:t>
      </w:r>
      <w:r>
        <w:rPr>
          <w:rFonts w:hint="eastAsia" w:ascii="宋体" w:hAnsi="宋体" w:cs="宋体"/>
          <w:sz w:val="24"/>
          <w:szCs w:val="24"/>
          <w:u w:val="none"/>
          <w:lang w:eastAsia="zh-CN"/>
        </w:rPr>
        <w:t>仙桃市张沟镇人民政府</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u w:val="none"/>
        </w:rPr>
        <w:t xml:space="preserve">联 系 </w:t>
      </w:r>
      <w:r>
        <w:rPr>
          <w:rFonts w:hint="eastAsia" w:ascii="宋体" w:hAnsi="宋体" w:eastAsia="宋体" w:cs="宋体"/>
          <w:color w:val="000000"/>
          <w:sz w:val="24"/>
          <w:szCs w:val="24"/>
          <w:highlight w:val="none"/>
          <w:u w:val="none"/>
        </w:rPr>
        <w:t>人：</w:t>
      </w:r>
      <w:r>
        <w:rPr>
          <w:rFonts w:hint="eastAsia" w:ascii="宋体" w:hAnsi="宋体" w:cs="宋体"/>
          <w:color w:val="000000"/>
          <w:sz w:val="24"/>
          <w:szCs w:val="24"/>
          <w:highlight w:val="none"/>
          <w:u w:val="none"/>
          <w:lang w:eastAsia="zh-CN"/>
        </w:rPr>
        <w:t>付大海</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eastAsia="宋体" w:cs="宋体"/>
          <w:color w:val="000000"/>
          <w:sz w:val="24"/>
          <w:szCs w:val="24"/>
          <w:highlight w:val="none"/>
          <w:u w:val="none"/>
        </w:rPr>
        <w:t>电    话：</w:t>
      </w:r>
      <w:r>
        <w:rPr>
          <w:rFonts w:hint="eastAsia" w:ascii="宋体" w:hAnsi="宋体" w:cs="宋体"/>
          <w:color w:val="000000"/>
          <w:sz w:val="24"/>
          <w:szCs w:val="24"/>
          <w:highlight w:val="none"/>
          <w:u w:val="none"/>
          <w:lang w:val="en-US" w:eastAsia="zh-CN"/>
        </w:rPr>
        <w:t>13907226775</w:t>
      </w:r>
      <w:r>
        <w:rPr>
          <w:rFonts w:hint="eastAsia" w:ascii="宋体" w:hAnsi="宋体" w:cs="宋体"/>
          <w:color w:val="000000"/>
          <w:sz w:val="24"/>
          <w:szCs w:val="24"/>
          <w:shd w:val="clear" w:color="auto" w:fill="FFFFFF"/>
          <w:lang w:eastAsia="zh-CN"/>
        </w:rPr>
        <w:t xml:space="preserve"> </w:t>
      </w:r>
      <w:r>
        <w:rPr>
          <w:rFonts w:hint="eastAsia" w:ascii="宋体" w:hAnsi="宋体"/>
          <w:b/>
          <w:bCs/>
          <w:sz w:val="24"/>
          <w:szCs w:val="24"/>
        </w:rPr>
        <w:t xml:space="preserve">          </w:t>
      </w:r>
    </w:p>
    <w:p>
      <w:pPr>
        <w:keepNext w:val="0"/>
        <w:keepLines w:val="0"/>
        <w:pageBreakBefore w:val="0"/>
        <w:widowControl w:val="0"/>
        <w:kinsoku/>
        <w:wordWrap/>
        <w:overflowPunct/>
        <w:autoSpaceDE w:val="0"/>
        <w:autoSpaceDN w:val="0"/>
        <w:bidi w:val="0"/>
        <w:adjustRightInd/>
        <w:snapToGrid/>
        <w:spacing w:line="42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代理机构：</w:t>
      </w:r>
      <w:r>
        <w:rPr>
          <w:rFonts w:hint="eastAsia" w:ascii="宋体" w:hAnsi="宋体" w:eastAsia="宋体" w:cs="宋体"/>
          <w:color w:val="000000"/>
          <w:sz w:val="24"/>
          <w:szCs w:val="24"/>
          <w:shd w:val="clear" w:color="auto" w:fill="FFFFFF"/>
        </w:rPr>
        <w:t>名旺工程咨询（湖北）有限公司</w:t>
      </w:r>
    </w:p>
    <w:p>
      <w:pPr>
        <w:keepNext w:val="0"/>
        <w:keepLines w:val="0"/>
        <w:pageBreakBefore w:val="0"/>
        <w:widowControl w:val="0"/>
        <w:kinsoku/>
        <w:wordWrap/>
        <w:overflowPunct/>
        <w:autoSpaceDE w:val="0"/>
        <w:autoSpaceDN w:val="0"/>
        <w:bidi w:val="0"/>
        <w:adjustRightInd/>
        <w:snapToGrid/>
        <w:spacing w:line="420" w:lineRule="exact"/>
        <w:ind w:firstLine="480" w:firstLineChars="200"/>
        <w:textAlignment w:val="auto"/>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rPr>
        <w:t>联 系 人：</w:t>
      </w:r>
      <w:r>
        <w:rPr>
          <w:rFonts w:hint="eastAsia" w:ascii="宋体" w:hAnsi="宋体" w:cs="宋体"/>
          <w:color w:val="000000"/>
          <w:sz w:val="24"/>
          <w:szCs w:val="24"/>
          <w:shd w:val="clear" w:color="auto" w:fill="FFFFFF"/>
          <w:lang w:eastAsia="zh-CN"/>
        </w:rPr>
        <w:t>万会敏</w:t>
      </w:r>
    </w:p>
    <w:p>
      <w:pPr>
        <w:keepNext w:val="0"/>
        <w:keepLines w:val="0"/>
        <w:pageBreakBefore w:val="0"/>
        <w:widowControl w:val="0"/>
        <w:kinsoku/>
        <w:wordWrap/>
        <w:overflowPunct/>
        <w:autoSpaceDE w:val="0"/>
        <w:autoSpaceDN w:val="0"/>
        <w:bidi w:val="0"/>
        <w:adjustRightInd/>
        <w:snapToGrid/>
        <w:spacing w:line="420" w:lineRule="exact"/>
        <w:ind w:firstLine="480" w:firstLineChars="200"/>
        <w:textAlignment w:val="auto"/>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rPr>
        <w:t>地    址：</w:t>
      </w:r>
      <w:r>
        <w:rPr>
          <w:rFonts w:hint="eastAsia" w:ascii="宋体" w:hAnsi="宋体" w:cs="宋体"/>
          <w:color w:val="000000"/>
          <w:sz w:val="24"/>
          <w:szCs w:val="24"/>
          <w:shd w:val="clear" w:color="auto" w:fill="FFFFFF"/>
          <w:lang w:eastAsia="zh-CN"/>
        </w:rPr>
        <w:t>仙桃市宏达路141号东荆河管理分局五楼</w:t>
      </w:r>
    </w:p>
    <w:p>
      <w:pPr>
        <w:keepNext w:val="0"/>
        <w:keepLines w:val="0"/>
        <w:pageBreakBefore w:val="0"/>
        <w:widowControl w:val="0"/>
        <w:kinsoku/>
        <w:wordWrap/>
        <w:overflowPunct/>
        <w:autoSpaceDE w:val="0"/>
        <w:autoSpaceDN w:val="0"/>
        <w:bidi w:val="0"/>
        <w:adjustRightInd/>
        <w:snapToGrid/>
        <w:spacing w:line="420" w:lineRule="exact"/>
        <w:ind w:firstLine="480" w:firstLineChars="200"/>
        <w:textAlignment w:val="auto"/>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rPr>
        <w:t>电    话：</w:t>
      </w:r>
      <w:r>
        <w:rPr>
          <w:rFonts w:hint="eastAsia" w:ascii="宋体" w:hAnsi="宋体" w:cs="宋体"/>
          <w:color w:val="000000"/>
          <w:sz w:val="24"/>
          <w:szCs w:val="24"/>
          <w:shd w:val="clear" w:color="auto" w:fill="FFFFFF"/>
          <w:lang w:val="en-US" w:eastAsia="zh-CN"/>
        </w:rPr>
        <w:t>15807225157</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eastAsia="zh-CN"/>
        </w:rPr>
        <w:t>　</w:t>
      </w:r>
      <w:r>
        <w:rPr>
          <w:rFonts w:hint="eastAsia" w:ascii="宋体" w:hAnsi="宋体" w:cs="宋体"/>
          <w:sz w:val="24"/>
          <w:szCs w:val="24"/>
          <w:lang w:val="en-US" w:eastAsia="zh-CN"/>
        </w:rPr>
        <w:t xml:space="preserve">     </w:t>
      </w:r>
    </w:p>
    <w:p>
      <w:pPr>
        <w:rPr>
          <w:rFonts w:hint="eastAsia" w:ascii="宋体" w:hAnsi="宋体" w:cs="宋体"/>
          <w:sz w:val="24"/>
          <w:szCs w:val="24"/>
          <w:lang w:val="en-US" w:eastAsia="zh-CN"/>
        </w:rPr>
      </w:pPr>
      <w:r>
        <w:rPr>
          <w:rFonts w:hint="eastAsia" w:ascii="宋体" w:hAnsi="宋体" w:cs="宋体"/>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40" w:lineRule="exact"/>
        <w:ind w:firstLine="1802" w:firstLineChars="500"/>
        <w:textAlignment w:val="auto"/>
        <w:outlineLvl w:val="0"/>
        <w:rPr>
          <w:rFonts w:hint="eastAsia" w:ascii="华文中宋" w:hAnsi="华文中宋" w:eastAsia="华文中宋" w:cs="Times New Roman"/>
          <w:b/>
          <w:bCs/>
          <w:kern w:val="44"/>
          <w:sz w:val="36"/>
          <w:szCs w:val="36"/>
          <w:lang w:val="en-US" w:eastAsia="zh-CN" w:bidi="ar-SA"/>
        </w:rPr>
      </w:pPr>
      <w:bookmarkStart w:id="31" w:name="_Toc21457"/>
      <w:r>
        <w:rPr>
          <w:rFonts w:hint="eastAsia" w:ascii="华文中宋" w:hAnsi="华文中宋" w:eastAsia="华文中宋" w:cs="Times New Roman"/>
          <w:b/>
          <w:bCs/>
          <w:kern w:val="44"/>
          <w:sz w:val="36"/>
          <w:szCs w:val="36"/>
          <w:lang w:val="en-US" w:eastAsia="zh-CN" w:bidi="ar-SA"/>
        </w:rPr>
        <w:t>第二章  竞争性磋商采购须知</w:t>
      </w:r>
      <w:bookmarkEnd w:id="31"/>
    </w:p>
    <w:p>
      <w:pPr>
        <w:pStyle w:val="36"/>
        <w:spacing w:line="240" w:lineRule="auto"/>
        <w:rPr>
          <w:rFonts w:hint="eastAsia" w:ascii="宋体" w:hAnsi="宋体" w:eastAsia="宋体"/>
          <w:b/>
          <w:sz w:val="21"/>
          <w:szCs w:val="21"/>
        </w:rPr>
      </w:pPr>
      <w:bookmarkStart w:id="32" w:name="_Toc179632545"/>
      <w:bookmarkStart w:id="33" w:name="_Toc152045528"/>
      <w:bookmarkStart w:id="34" w:name="_Toc152042304"/>
      <w:bookmarkStart w:id="35" w:name="_Toc144974496"/>
      <w:r>
        <w:rPr>
          <w:rFonts w:hint="eastAsia" w:ascii="宋体" w:hAnsi="宋体" w:eastAsia="宋体"/>
          <w:b/>
          <w:sz w:val="21"/>
          <w:szCs w:val="21"/>
        </w:rPr>
        <w:t>前附表</w:t>
      </w:r>
      <w:bookmarkEnd w:id="32"/>
      <w:bookmarkEnd w:id="33"/>
      <w:bookmarkEnd w:id="34"/>
      <w:bookmarkEnd w:id="35"/>
    </w:p>
    <w:tbl>
      <w:tblPr>
        <w:tblStyle w:val="21"/>
        <w:tblW w:w="8527" w:type="dxa"/>
        <w:tblInd w:w="0" w:type="dxa"/>
        <w:tblLayout w:type="fixed"/>
        <w:tblCellMar>
          <w:top w:w="0" w:type="dxa"/>
          <w:left w:w="108" w:type="dxa"/>
          <w:bottom w:w="0" w:type="dxa"/>
          <w:right w:w="108" w:type="dxa"/>
        </w:tblCellMar>
      </w:tblPr>
      <w:tblGrid>
        <w:gridCol w:w="604"/>
        <w:gridCol w:w="3225"/>
        <w:gridCol w:w="4698"/>
      </w:tblGrid>
      <w:tr>
        <w:tblPrEx>
          <w:tblCellMar>
            <w:top w:w="0" w:type="dxa"/>
            <w:left w:w="108" w:type="dxa"/>
            <w:bottom w:w="0" w:type="dxa"/>
            <w:right w:w="108" w:type="dxa"/>
          </w:tblCellMar>
        </w:tblPrEx>
        <w:trPr>
          <w:trHeight w:val="365"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szCs w:val="21"/>
                <w:lang w:eastAsia="zh-CN"/>
              </w:rPr>
            </w:pPr>
            <w:bookmarkStart w:id="36" w:name="_Toc495943756"/>
            <w:r>
              <w:rPr>
                <w:rFonts w:hint="eastAsia" w:ascii="宋体" w:hAnsi="宋体" w:eastAsia="宋体" w:cs="宋体"/>
                <w:b/>
                <w:szCs w:val="21"/>
                <w:lang w:eastAsia="zh-CN"/>
              </w:rPr>
              <w:t>序号</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szCs w:val="21"/>
              </w:rPr>
            </w:pPr>
            <w:r>
              <w:rPr>
                <w:rFonts w:hint="eastAsia" w:ascii="宋体" w:hAnsi="宋体" w:eastAsia="宋体" w:cs="宋体"/>
                <w:b/>
                <w:szCs w:val="21"/>
              </w:rPr>
              <w:t>条  款  名  称</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szCs w:val="21"/>
              </w:rPr>
            </w:pPr>
            <w:r>
              <w:rPr>
                <w:rFonts w:hint="eastAsia" w:ascii="宋体" w:hAnsi="宋体" w:eastAsia="宋体" w:cs="宋体"/>
                <w:b/>
                <w:szCs w:val="21"/>
              </w:rPr>
              <w:t>编  列  内  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采购人</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仙桃市张沟镇人民政府</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采购代理机构</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名旺工程咨询（湖北）有限公司</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项目名称</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张沟镇南环路绿道建设项目</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实施</w:t>
            </w:r>
            <w:r>
              <w:rPr>
                <w:rFonts w:hint="eastAsia" w:ascii="宋体" w:hAnsi="宋体" w:eastAsia="宋体" w:cs="宋体"/>
                <w:sz w:val="21"/>
                <w:szCs w:val="21"/>
              </w:rPr>
              <w:t>地点</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采购人指定地点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资金来源</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财政资金</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采购预算</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592980.32</w:t>
            </w:r>
            <w:r>
              <w:rPr>
                <w:rFonts w:hint="eastAsia" w:ascii="宋体" w:hAnsi="宋体" w:eastAsia="宋体" w:cs="宋体"/>
                <w:kern w:val="0"/>
                <w:sz w:val="21"/>
                <w:szCs w:val="21"/>
                <w:lang w:val="en-US" w:eastAsia="zh-CN"/>
              </w:rPr>
              <w:t>元（最高限价）</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资金落实情况</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已落实</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项目概况</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详见第三章内容</w:t>
            </w:r>
          </w:p>
        </w:tc>
      </w:tr>
      <w:tr>
        <w:tblPrEx>
          <w:tblCellMar>
            <w:top w:w="0" w:type="dxa"/>
            <w:left w:w="108" w:type="dxa"/>
            <w:bottom w:w="0" w:type="dxa"/>
            <w:right w:w="108" w:type="dxa"/>
          </w:tblCellMar>
        </w:tblPrEx>
        <w:trPr>
          <w:trHeight w:val="10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服务工</w:t>
            </w:r>
            <w:r>
              <w:rPr>
                <w:rFonts w:hint="eastAsia" w:ascii="宋体" w:hAnsi="宋体" w:eastAsia="宋体" w:cs="宋体"/>
                <w:sz w:val="21"/>
                <w:szCs w:val="21"/>
                <w:lang w:eastAsia="zh-CN"/>
              </w:rPr>
              <w:t>期</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cs="宋体"/>
                <w:sz w:val="24"/>
                <w:szCs w:val="24"/>
                <w:lang w:val="en-US" w:eastAsia="zh-CN"/>
              </w:rPr>
              <w:t>45天</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质量要求</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Cs w:val="21"/>
                <w:lang w:eastAsia="zh-CN"/>
              </w:rPr>
              <w:t>采购人组织验收，达到采购人验收标准</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供应商条件</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具备完成该采购</w:t>
            </w:r>
            <w:r>
              <w:rPr>
                <w:rFonts w:hint="eastAsia" w:ascii="宋体" w:hAnsi="宋体" w:eastAsia="宋体" w:cs="宋体"/>
                <w:sz w:val="21"/>
                <w:szCs w:val="21"/>
                <w:lang w:eastAsia="zh-CN"/>
              </w:rPr>
              <w:t>项目</w:t>
            </w:r>
            <w:r>
              <w:rPr>
                <w:rFonts w:hint="eastAsia" w:ascii="宋体" w:hAnsi="宋体" w:eastAsia="宋体" w:cs="宋体"/>
                <w:sz w:val="21"/>
                <w:szCs w:val="21"/>
              </w:rPr>
              <w:t>的证明文件</w:t>
            </w:r>
            <w:r>
              <w:rPr>
                <w:rFonts w:hint="eastAsia" w:ascii="宋体" w:hAnsi="宋体" w:eastAsia="宋体" w:cs="宋体"/>
                <w:sz w:val="21"/>
                <w:szCs w:val="21"/>
                <w:lang w:eastAsia="zh-CN"/>
              </w:rPr>
              <w:t>，详见</w:t>
            </w:r>
            <w:r>
              <w:rPr>
                <w:rFonts w:hint="eastAsia" w:ascii="宋体" w:hAnsi="宋体" w:cs="宋体"/>
                <w:sz w:val="21"/>
                <w:szCs w:val="21"/>
                <w:lang w:val="en-US" w:eastAsia="zh-CN"/>
              </w:rPr>
              <w:t>采购公告</w:t>
            </w:r>
            <w:r>
              <w:rPr>
                <w:rFonts w:hint="eastAsia" w:ascii="宋体" w:hAnsi="宋体" w:eastAsia="宋体" w:cs="宋体"/>
                <w:sz w:val="21"/>
                <w:szCs w:val="21"/>
                <w:lang w:eastAsia="zh-CN"/>
              </w:rPr>
              <w:t>第二条。</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是否</w:t>
            </w:r>
            <w:r>
              <w:rPr>
                <w:rFonts w:hint="eastAsia" w:ascii="宋体" w:hAnsi="宋体" w:eastAsia="宋体" w:cs="宋体"/>
                <w:sz w:val="21"/>
                <w:szCs w:val="21"/>
                <w:lang w:eastAsia="zh-CN"/>
              </w:rPr>
              <w:t>专门</w:t>
            </w:r>
            <w:r>
              <w:rPr>
                <w:rFonts w:hint="eastAsia" w:ascii="宋体" w:hAnsi="宋体" w:eastAsia="宋体" w:cs="宋体"/>
                <w:sz w:val="21"/>
                <w:szCs w:val="21"/>
              </w:rPr>
              <w:t>面向中小企业、监狱企业、残疾人福利企业</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snapToGrid/>
              <w:spacing w:line="240" w:lineRule="auto"/>
              <w:ind w:firstLine="210" w:firstLineChars="1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p>
            <w:pPr>
              <w:pStyle w:val="16"/>
              <w:keepNext w:val="0"/>
              <w:keepLines w:val="0"/>
              <w:pageBreakBefore w:val="0"/>
              <w:kinsoku/>
              <w:wordWrap/>
              <w:overflowPunct/>
              <w:topLinePunct w:val="0"/>
              <w:autoSpaceDE/>
              <w:autoSpaceDN/>
              <w:bidi w:val="0"/>
              <w:adjustRightInd/>
              <w:snapToGrid/>
              <w:spacing w:line="240" w:lineRule="auto"/>
              <w:ind w:firstLine="210" w:firstLineChars="1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p>
            <w:pPr>
              <w:pStyle w:val="16"/>
              <w:keepNext w:val="0"/>
              <w:keepLines w:val="0"/>
              <w:pageBreakBefore w:val="0"/>
              <w:kinsoku/>
              <w:wordWrap/>
              <w:overflowPunct/>
              <w:topLinePunct w:val="0"/>
              <w:autoSpaceDE/>
              <w:autoSpaceDN/>
              <w:bidi w:val="0"/>
              <w:adjustRightInd/>
              <w:snapToGrid/>
              <w:spacing w:line="240" w:lineRule="auto"/>
              <w:ind w:firstLine="210" w:firstLineChars="1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小企业参加政府采购活动（监狱企业、残疾人福利企业视同小微企业），应当出具《中小企业声明函》（见后附件），否则不得享受相关中小企业扶持政策。依据《政府采购促进中小企业发展管理办法》规定享受扶持政策获得政府采购合同的，小微企业不得将合同分包给大中型企业，中型企业不得将合同分包给大型企业。</w:t>
            </w:r>
          </w:p>
          <w:p>
            <w:pPr>
              <w:pStyle w:val="16"/>
              <w:topLinePunct/>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2、中小微型企业划分标准：《中小企业划型标准规定》（工信部联企业[2011]300号）</w:t>
            </w:r>
          </w:p>
          <w:p>
            <w:pPr>
              <w:pStyle w:val="16"/>
              <w:keepNext w:val="0"/>
              <w:keepLines w:val="0"/>
              <w:pageBreakBefore w:val="0"/>
              <w:kinsoku/>
              <w:wordWrap/>
              <w:overflowPunct/>
              <w:topLinePunct w:val="0"/>
              <w:autoSpaceDE/>
              <w:autoSpaceDN/>
              <w:bidi w:val="0"/>
              <w:adjustRightInd/>
              <w:snapToGrid/>
              <w:spacing w:line="300" w:lineRule="exact"/>
              <w:ind w:firstLine="210" w:firstLineChars="100"/>
              <w:jc w:val="both"/>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3、所属行业：</w:t>
            </w:r>
            <w:r>
              <w:rPr>
                <w:rFonts w:hint="eastAsia" w:ascii="宋体" w:hAnsi="宋体" w:cs="宋体"/>
                <w:kern w:val="2"/>
                <w:sz w:val="21"/>
                <w:szCs w:val="21"/>
                <w:lang w:val="en-US" w:eastAsia="zh-CN" w:bidi="ar-SA"/>
              </w:rPr>
              <w:t>市政</w:t>
            </w:r>
            <w:r>
              <w:rPr>
                <w:rFonts w:hint="eastAsia" w:ascii="宋体" w:hAnsi="宋体" w:eastAsia="宋体" w:cs="宋体"/>
                <w:kern w:val="2"/>
                <w:sz w:val="21"/>
                <w:szCs w:val="21"/>
                <w:lang w:val="en-US" w:eastAsia="zh-CN" w:bidi="ar-SA"/>
              </w:rPr>
              <w:t>。</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是否接受联合体投标</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不接受</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接受，应满足下列要求：</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highlight w:val="none"/>
                <w:shd w:val="clear" w:color="auto" w:fill="auto"/>
              </w:rPr>
            </w:pPr>
            <w:r>
              <w:rPr>
                <w:rFonts w:hint="eastAsia" w:ascii="宋体" w:hAnsi="宋体" w:eastAsia="宋体" w:cs="宋体"/>
                <w:sz w:val="21"/>
                <w:szCs w:val="21"/>
              </w:rPr>
              <w:t>联合体资质按照联合体协议约定的分工认定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踏勘现场</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不组织，供应商自行踏勘;</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组织，踏勘时间：</w:t>
            </w:r>
          </w:p>
          <w:p>
            <w:pPr>
              <w:keepNext w:val="0"/>
              <w:keepLines w:val="0"/>
              <w:pageBreakBefore w:val="0"/>
              <w:kinsoku/>
              <w:wordWrap/>
              <w:overflowPunct/>
              <w:topLinePunct w:val="0"/>
              <w:autoSpaceDE/>
              <w:autoSpaceDN/>
              <w:bidi w:val="0"/>
              <w:adjustRightInd/>
              <w:snapToGrid/>
              <w:spacing w:line="300" w:lineRule="exact"/>
              <w:ind w:firstLine="630" w:firstLineChars="300"/>
              <w:jc w:val="both"/>
              <w:textAlignment w:val="auto"/>
              <w:outlineLvl w:val="9"/>
              <w:rPr>
                <w:rFonts w:hint="eastAsia" w:ascii="宋体" w:hAnsi="宋体" w:eastAsia="宋体" w:cs="宋体"/>
                <w:kern w:val="0"/>
                <w:sz w:val="21"/>
                <w:szCs w:val="21"/>
                <w:highlight w:val="none"/>
                <w:shd w:val="clear" w:color="auto" w:fill="auto"/>
              </w:rPr>
            </w:pPr>
            <w:r>
              <w:rPr>
                <w:rFonts w:hint="eastAsia" w:ascii="宋体" w:hAnsi="宋体" w:eastAsia="宋体" w:cs="宋体"/>
                <w:sz w:val="21"/>
                <w:szCs w:val="21"/>
              </w:rPr>
              <w:t>踏勘集中地点：</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响应文件</w:t>
            </w:r>
            <w:r>
              <w:rPr>
                <w:rFonts w:hint="eastAsia" w:ascii="宋体" w:hAnsi="宋体" w:eastAsia="宋体" w:cs="宋体"/>
                <w:sz w:val="21"/>
                <w:szCs w:val="21"/>
              </w:rPr>
              <w:t>递交截止时间及地点</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highlight w:val="none"/>
                <w:shd w:val="clear" w:color="auto" w:fill="auto"/>
              </w:rPr>
            </w:pPr>
            <w:r>
              <w:rPr>
                <w:rFonts w:hint="eastAsia" w:ascii="宋体" w:hAnsi="宋体" w:eastAsia="宋体" w:cs="宋体"/>
                <w:kern w:val="0"/>
                <w:sz w:val="21"/>
                <w:szCs w:val="21"/>
                <w:highlight w:val="none"/>
                <w:shd w:val="clear" w:color="auto" w:fill="auto"/>
              </w:rPr>
              <w:t>时间：</w:t>
            </w:r>
            <w:r>
              <w:rPr>
                <w:rFonts w:hint="eastAsia" w:ascii="宋体" w:hAnsi="宋体" w:eastAsia="宋体" w:cs="宋体"/>
                <w:kern w:val="0"/>
                <w:sz w:val="21"/>
                <w:szCs w:val="21"/>
                <w:highlight w:val="none"/>
                <w:shd w:val="clear" w:color="auto" w:fill="auto"/>
                <w:lang w:val="en-US" w:eastAsia="zh-CN"/>
              </w:rPr>
              <w:t>202</w:t>
            </w:r>
            <w:r>
              <w:rPr>
                <w:rFonts w:hint="eastAsia" w:ascii="宋体" w:hAnsi="宋体" w:cs="宋体"/>
                <w:kern w:val="0"/>
                <w:sz w:val="21"/>
                <w:szCs w:val="21"/>
                <w:highlight w:val="none"/>
                <w:shd w:val="clear" w:color="auto" w:fill="auto"/>
                <w:lang w:val="en-US" w:eastAsia="zh-CN"/>
              </w:rPr>
              <w:t>3</w:t>
            </w:r>
            <w:r>
              <w:rPr>
                <w:rFonts w:hint="eastAsia" w:ascii="宋体" w:hAnsi="宋体" w:eastAsia="宋体" w:cs="宋体"/>
                <w:kern w:val="0"/>
                <w:sz w:val="21"/>
                <w:szCs w:val="21"/>
                <w:highlight w:val="none"/>
                <w:shd w:val="clear" w:color="auto" w:fill="auto"/>
                <w:lang w:val="en-US" w:eastAsia="zh-CN"/>
              </w:rPr>
              <w:t>年</w:t>
            </w:r>
            <w:r>
              <w:rPr>
                <w:rFonts w:hint="eastAsia" w:ascii="宋体" w:hAnsi="宋体" w:cs="宋体"/>
                <w:kern w:val="0"/>
                <w:sz w:val="21"/>
                <w:szCs w:val="21"/>
                <w:highlight w:val="none"/>
                <w:shd w:val="clear" w:color="auto" w:fill="auto"/>
                <w:lang w:val="en-US" w:eastAsia="zh-CN"/>
              </w:rPr>
              <w:t>10月13日10：00</w:t>
            </w:r>
            <w:r>
              <w:rPr>
                <w:rFonts w:hint="eastAsia" w:ascii="宋体" w:hAnsi="宋体" w:eastAsia="宋体" w:cs="宋体"/>
                <w:kern w:val="0"/>
                <w:sz w:val="21"/>
                <w:szCs w:val="21"/>
                <w:highlight w:val="none"/>
                <w:shd w:val="clear" w:color="auto" w:fill="auto"/>
                <w:lang w:val="en-US" w:eastAsia="zh-CN"/>
              </w:rPr>
              <w:t>时（北</w:t>
            </w:r>
            <w:r>
              <w:rPr>
                <w:rFonts w:hint="eastAsia" w:ascii="宋体" w:hAnsi="宋体" w:eastAsia="宋体" w:cs="宋体"/>
                <w:kern w:val="0"/>
                <w:sz w:val="21"/>
                <w:szCs w:val="21"/>
                <w:highlight w:val="none"/>
                <w:shd w:val="clear" w:color="auto" w:fill="auto"/>
              </w:rPr>
              <w:t>京时间，下同）</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highlight w:val="none"/>
                <w:shd w:val="clear" w:color="auto" w:fill="auto"/>
              </w:rPr>
              <w:t>地点：名旺工程咨询（湖北）有限公司（</w:t>
            </w:r>
            <w:r>
              <w:rPr>
                <w:rFonts w:hint="eastAsia" w:ascii="宋体" w:hAnsi="宋体" w:eastAsia="宋体" w:cs="宋体"/>
                <w:kern w:val="0"/>
                <w:sz w:val="21"/>
                <w:szCs w:val="21"/>
                <w:highlight w:val="none"/>
                <w:shd w:val="clear" w:color="auto" w:fill="auto"/>
                <w:lang w:eastAsia="zh-CN"/>
              </w:rPr>
              <w:t>仙桃市宏达路141号东荆河管理分局五楼</w:t>
            </w:r>
            <w:r>
              <w:rPr>
                <w:rFonts w:hint="eastAsia" w:ascii="宋体" w:hAnsi="宋体" w:eastAsia="宋体" w:cs="宋体"/>
                <w:kern w:val="0"/>
                <w:sz w:val="21"/>
                <w:szCs w:val="21"/>
                <w:highlight w:val="none"/>
                <w:shd w:val="clear" w:color="auto" w:fill="auto"/>
                <w:lang w:val="en-US" w:eastAsia="zh-CN"/>
              </w:rPr>
              <w:t>503</w:t>
            </w:r>
            <w:r>
              <w:rPr>
                <w:rFonts w:hint="eastAsia" w:ascii="宋体" w:hAnsi="宋体" w:eastAsia="宋体" w:cs="宋体"/>
                <w:kern w:val="0"/>
                <w:sz w:val="21"/>
                <w:szCs w:val="21"/>
                <w:highlight w:val="none"/>
                <w:shd w:val="clear" w:color="auto" w:fill="auto"/>
              </w:rPr>
              <w:t>室）</w:t>
            </w:r>
          </w:p>
        </w:tc>
      </w:tr>
      <w:tr>
        <w:tblPrEx>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lang w:val="en-US" w:eastAsia="zh-CN"/>
              </w:rPr>
            </w:pPr>
          </w:p>
          <w:p>
            <w:pPr>
              <w:pStyle w:val="10"/>
              <w:rPr>
                <w:rFonts w:hint="eastAsia" w:ascii="宋体" w:hAnsi="宋体" w:eastAsia="宋体" w:cs="宋体"/>
                <w:lang w:val="en-US" w:eastAsia="zh-CN"/>
              </w:rPr>
            </w:pPr>
            <w:r>
              <w:rPr>
                <w:rFonts w:hint="eastAsia" w:ascii="宋体" w:hAnsi="宋体" w:eastAsia="宋体" w:cs="宋体"/>
                <w:b w:val="0"/>
                <w:bCs w:val="0"/>
                <w:kern w:val="2"/>
                <w:sz w:val="21"/>
                <w:szCs w:val="21"/>
                <w:lang w:val="en-US" w:eastAsia="zh-CN" w:bidi="ar-SA"/>
              </w:rPr>
              <w:t>16</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b w:val="0"/>
                <w:bCs w:val="0"/>
                <w:kern w:val="2"/>
                <w:sz w:val="21"/>
                <w:szCs w:val="21"/>
                <w:lang w:val="en-US" w:eastAsia="zh-CN" w:bidi="ar-SA"/>
              </w:rPr>
              <w:t>采购代理服务费</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根据采购人和采购代理机构签署的采购代理协议书约定：</w:t>
            </w:r>
          </w:p>
          <w:p>
            <w:pPr>
              <w:keepNext w:val="0"/>
              <w:keepLines w:val="0"/>
              <w:pageBreakBefore w:val="0"/>
              <w:numPr>
                <w:ilvl w:val="0"/>
                <w:numId w:val="1"/>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采购代理服务费</w:t>
            </w:r>
            <w:r>
              <w:rPr>
                <w:rFonts w:hint="eastAsia" w:ascii="宋体" w:hAnsi="宋体" w:eastAsia="宋体" w:cs="宋体"/>
                <w:kern w:val="0"/>
                <w:sz w:val="21"/>
                <w:szCs w:val="21"/>
                <w:lang w:eastAsia="zh-CN"/>
              </w:rPr>
              <w:t>：</w:t>
            </w:r>
            <w:r>
              <w:rPr>
                <w:rFonts w:hint="eastAsia" w:ascii="宋体" w:hAnsi="宋体" w:eastAsia="宋体" w:cs="宋体"/>
                <w:sz w:val="21"/>
                <w:szCs w:val="21"/>
              </w:rPr>
              <w:t>■</w:t>
            </w:r>
            <w:r>
              <w:rPr>
                <w:rFonts w:hint="eastAsia" w:ascii="宋体" w:hAnsi="宋体" w:eastAsia="宋体" w:cs="宋体"/>
                <w:color w:val="auto"/>
                <w:sz w:val="21"/>
                <w:szCs w:val="21"/>
                <w:lang w:eastAsia="zh-CN"/>
              </w:rPr>
              <w:t>由</w:t>
            </w:r>
            <w:r>
              <w:rPr>
                <w:rFonts w:hint="eastAsia" w:ascii="宋体" w:hAnsi="宋体" w:eastAsia="宋体" w:cs="宋体"/>
                <w:color w:val="auto"/>
                <w:kern w:val="0"/>
                <w:sz w:val="21"/>
                <w:szCs w:val="21"/>
              </w:rPr>
              <w:t>成交供应商支付</w:t>
            </w:r>
            <w:r>
              <w:rPr>
                <w:rFonts w:hint="eastAsia" w:ascii="宋体" w:hAnsi="宋体" w:cs="宋体"/>
                <w:color w:val="auto"/>
                <w:kern w:val="0"/>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kern w:val="0"/>
                <w:sz w:val="21"/>
                <w:szCs w:val="21"/>
              </w:rPr>
              <w:t xml:space="preserve">由采购人支付 </w:t>
            </w:r>
          </w:p>
          <w:p>
            <w:pPr>
              <w:numPr>
                <w:ilvl w:val="0"/>
                <w:numId w:val="1"/>
              </w:numPr>
              <w:spacing w:line="360" w:lineRule="exact"/>
              <w:rPr>
                <w:rFonts w:hint="eastAsia" w:ascii="宋体" w:hAnsi="宋体" w:eastAsia="宋体" w:cs="宋体"/>
                <w:color w:val="auto"/>
                <w:kern w:val="0"/>
                <w:sz w:val="21"/>
                <w:szCs w:val="21"/>
              </w:rPr>
            </w:pPr>
            <w:r>
              <w:rPr>
                <w:rFonts w:hint="eastAsia" w:ascii="宋体" w:hAnsi="宋体" w:eastAsia="宋体" w:cs="宋体"/>
                <w:kern w:val="0"/>
                <w:sz w:val="21"/>
                <w:szCs w:val="21"/>
              </w:rPr>
              <w:t>支付标准：</w:t>
            </w:r>
            <w:r>
              <w:rPr>
                <w:rFonts w:hint="eastAsia" w:ascii="宋体" w:hAnsi="宋体" w:eastAsia="宋体" w:cs="宋体"/>
                <w:b/>
                <w:bCs/>
                <w:kern w:val="0"/>
                <w:sz w:val="21"/>
                <w:szCs w:val="21"/>
              </w:rPr>
              <w:t>参照原国家计委计价格[2002]1980号</w:t>
            </w:r>
            <w:r>
              <w:rPr>
                <w:rFonts w:hint="eastAsia" w:ascii="宋体" w:hAnsi="宋体" w:eastAsia="宋体" w:cs="宋体"/>
                <w:b/>
                <w:bCs/>
                <w:kern w:val="0"/>
                <w:sz w:val="21"/>
                <w:szCs w:val="21"/>
                <w:lang w:eastAsia="zh-CN"/>
              </w:rPr>
              <w:t>和财库</w:t>
            </w:r>
            <w:r>
              <w:rPr>
                <w:rFonts w:hint="eastAsia" w:ascii="宋体" w:hAnsi="宋体" w:eastAsia="宋体" w:cs="宋体"/>
                <w:b/>
                <w:bCs/>
                <w:kern w:val="0"/>
                <w:sz w:val="21"/>
                <w:szCs w:val="21"/>
                <w:lang w:val="en-US" w:eastAsia="zh-CN"/>
              </w:rPr>
              <w:t>[2018]2号</w:t>
            </w:r>
            <w:r>
              <w:rPr>
                <w:rFonts w:hint="eastAsia" w:ascii="宋体" w:hAnsi="宋体" w:eastAsia="宋体" w:cs="宋体"/>
                <w:b/>
                <w:bCs/>
                <w:kern w:val="0"/>
                <w:sz w:val="21"/>
                <w:szCs w:val="21"/>
              </w:rPr>
              <w:t>文件。</w:t>
            </w:r>
            <w:r>
              <w:rPr>
                <w:rFonts w:hint="eastAsia" w:ascii="宋体" w:hAnsi="宋体" w:eastAsia="宋体" w:cs="宋体"/>
                <w:szCs w:val="21"/>
                <w:highlight w:val="none"/>
              </w:rPr>
              <w:t>代理服务费按分段差额累积法计算：即100万以内按照1.</w:t>
            </w:r>
            <w:r>
              <w:rPr>
                <w:rFonts w:hint="eastAsia" w:ascii="宋体" w:hAnsi="宋体" w:cs="宋体"/>
                <w:szCs w:val="21"/>
                <w:highlight w:val="none"/>
                <w:lang w:val="en-US" w:eastAsia="zh-CN"/>
              </w:rPr>
              <w:t>0</w:t>
            </w:r>
            <w:r>
              <w:rPr>
                <w:rFonts w:hint="eastAsia" w:ascii="宋体" w:hAnsi="宋体" w:eastAsia="宋体" w:cs="宋体"/>
                <w:szCs w:val="21"/>
                <w:highlight w:val="none"/>
              </w:rPr>
              <w:t>%收取，101-500万的部分按照</w:t>
            </w:r>
            <w:r>
              <w:rPr>
                <w:rFonts w:hint="eastAsia" w:ascii="宋体" w:hAnsi="宋体" w:eastAsia="宋体" w:cs="宋体"/>
                <w:szCs w:val="21"/>
                <w:highlight w:val="none"/>
                <w:lang w:val="en-US" w:eastAsia="zh-CN"/>
              </w:rPr>
              <w:t>0.</w:t>
            </w:r>
            <w:r>
              <w:rPr>
                <w:rFonts w:hint="eastAsia" w:ascii="宋体" w:hAnsi="宋体" w:cs="宋体"/>
                <w:szCs w:val="21"/>
                <w:highlight w:val="none"/>
                <w:lang w:val="en-US" w:eastAsia="zh-CN"/>
              </w:rPr>
              <w:t>7</w:t>
            </w:r>
            <w:r>
              <w:rPr>
                <w:rFonts w:hint="eastAsia" w:ascii="宋体" w:hAnsi="宋体" w:eastAsia="宋体" w:cs="宋体"/>
                <w:szCs w:val="21"/>
                <w:highlight w:val="none"/>
              </w:rPr>
              <w:t>%收取。代理服务费不足4000元，按4000元收取。</w:t>
            </w:r>
          </w:p>
          <w:p>
            <w:pPr>
              <w:keepNext w:val="0"/>
              <w:keepLines w:val="0"/>
              <w:pageBreakBefore w:val="0"/>
              <w:numPr>
                <w:ilvl w:val="0"/>
                <w:numId w:val="1"/>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支付时间：采购代理服务费在</w:t>
            </w:r>
            <w:r>
              <w:rPr>
                <w:rFonts w:hint="eastAsia" w:ascii="宋体" w:hAnsi="宋体" w:eastAsia="宋体" w:cs="宋体"/>
                <w:color w:val="auto"/>
                <w:kern w:val="0"/>
                <w:sz w:val="21"/>
                <w:szCs w:val="21"/>
                <w:lang w:eastAsia="zh-CN"/>
              </w:rPr>
              <w:t>发放</w:t>
            </w:r>
            <w:r>
              <w:rPr>
                <w:rFonts w:hint="eastAsia" w:ascii="宋体" w:hAnsi="宋体" w:eastAsia="宋体" w:cs="宋体"/>
                <w:color w:val="auto"/>
                <w:kern w:val="0"/>
                <w:sz w:val="21"/>
                <w:szCs w:val="21"/>
              </w:rPr>
              <w:t>成交通知书的同时向代理机构支付。</w:t>
            </w:r>
          </w:p>
          <w:p>
            <w:pPr>
              <w:keepNext w:val="0"/>
              <w:keepLines w:val="0"/>
              <w:pageBreakBefore w:val="0"/>
              <w:numPr>
                <w:ilvl w:val="0"/>
                <w:numId w:val="1"/>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支付方式：银行转账，现金支付。</w:t>
            </w:r>
          </w:p>
          <w:p>
            <w:pPr>
              <w:keepNext w:val="0"/>
              <w:keepLines w:val="0"/>
              <w:pageBreakBefore w:val="0"/>
              <w:numPr>
                <w:ilvl w:val="0"/>
                <w:numId w:val="1"/>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银行账户信息：</w:t>
            </w:r>
            <w:r>
              <w:rPr>
                <w:rFonts w:hint="eastAsia" w:ascii="宋体" w:hAnsi="宋体" w:eastAsia="宋体" w:cs="宋体"/>
                <w:color w:val="auto"/>
                <w:sz w:val="21"/>
                <w:szCs w:val="21"/>
                <w:lang w:eastAsia="zh-CN"/>
              </w:rPr>
              <w:t>行号：103537131286</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户  名：名旺工程咨询（湖北）有限公司</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开户行：农业银行仙桃开发区支行</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账  号：17312801040</w:t>
            </w:r>
            <w:r>
              <w:rPr>
                <w:rFonts w:hint="eastAsia" w:ascii="宋体" w:hAnsi="宋体" w:cs="宋体"/>
                <w:kern w:val="0"/>
                <w:sz w:val="21"/>
                <w:szCs w:val="21"/>
                <w:lang w:eastAsia="zh-CN"/>
              </w:rPr>
              <w:t>006</w:t>
            </w:r>
            <w:r>
              <w:rPr>
                <w:rFonts w:hint="eastAsia" w:ascii="宋体" w:hAnsi="宋体" w:eastAsia="宋体" w:cs="宋体"/>
                <w:kern w:val="0"/>
                <w:sz w:val="21"/>
                <w:szCs w:val="21"/>
              </w:rPr>
              <w:t>591</w:t>
            </w:r>
          </w:p>
          <w:p>
            <w:pPr>
              <w:keepNext w:val="0"/>
              <w:keepLines w:val="0"/>
              <w:pageBreakBefore w:val="0"/>
              <w:numPr>
                <w:ilvl w:val="0"/>
                <w:numId w:val="1"/>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其他事项：在缴纳代理服务费的同时，须提供完整的开票信息：</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1、开票单位名称；</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2、纳税人识别号（或统一社会信用代码）；</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3、营业执照或税务登记证；</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4、单位联系电话及地址；</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sz w:val="21"/>
                <w:szCs w:val="21"/>
                <w:lang w:val="en-US" w:eastAsia="zh-CN"/>
              </w:rPr>
              <w:t>5、开户行及账号；</w:t>
            </w:r>
          </w:p>
        </w:tc>
      </w:tr>
      <w:tr>
        <w:tblPrEx>
          <w:tblCellMar>
            <w:top w:w="0" w:type="dxa"/>
            <w:left w:w="108" w:type="dxa"/>
            <w:bottom w:w="0" w:type="dxa"/>
            <w:right w:w="108" w:type="dxa"/>
          </w:tblCellMar>
        </w:tblPrEx>
        <w:trPr>
          <w:trHeight w:val="482"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有效期</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0日历天</w:t>
            </w:r>
            <w:r>
              <w:rPr>
                <w:rFonts w:hint="eastAsia" w:ascii="宋体" w:hAnsi="宋体" w:eastAsia="宋体" w:cs="宋体"/>
                <w:sz w:val="21"/>
                <w:szCs w:val="21"/>
              </w:rPr>
              <w:t>（从</w:t>
            </w:r>
            <w:r>
              <w:rPr>
                <w:rFonts w:hint="eastAsia" w:ascii="宋体" w:hAnsi="宋体" w:eastAsia="宋体" w:cs="宋体"/>
                <w:sz w:val="21"/>
                <w:szCs w:val="21"/>
                <w:lang w:eastAsia="zh-CN"/>
              </w:rPr>
              <w:t>响应文件</w:t>
            </w:r>
            <w:r>
              <w:rPr>
                <w:rFonts w:hint="eastAsia" w:ascii="宋体" w:hAnsi="宋体" w:eastAsia="宋体" w:cs="宋体"/>
                <w:sz w:val="21"/>
                <w:szCs w:val="21"/>
              </w:rPr>
              <w:t>递交截止之日算起）</w:t>
            </w:r>
          </w:p>
        </w:tc>
      </w:tr>
      <w:tr>
        <w:tblPrEx>
          <w:tblCellMar>
            <w:top w:w="0" w:type="dxa"/>
            <w:left w:w="108" w:type="dxa"/>
            <w:bottom w:w="0" w:type="dxa"/>
            <w:right w:w="108" w:type="dxa"/>
          </w:tblCellMar>
        </w:tblPrEx>
        <w:trPr>
          <w:trHeight w:val="364"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投标保证金</w:t>
            </w:r>
          </w:p>
        </w:tc>
        <w:tc>
          <w:tcPr>
            <w:tcW w:w="4698" w:type="dxa"/>
            <w:tcBorders>
              <w:top w:val="single" w:color="auto" w:sz="4" w:space="0"/>
              <w:left w:val="single" w:color="auto" w:sz="4" w:space="0"/>
              <w:bottom w:val="single" w:color="auto" w:sz="4" w:space="0"/>
              <w:right w:val="single" w:color="auto" w:sz="4" w:space="0"/>
            </w:tcBorders>
            <w:noWrap w:val="0"/>
            <w:vAlign w:val="top"/>
          </w:tcPr>
          <w:p>
            <w:pPr>
              <w:bidi w:val="0"/>
              <w:jc w:val="left"/>
              <w:rPr>
                <w:rFonts w:hint="eastAsia" w:ascii="宋体" w:hAnsi="宋体" w:eastAsia="宋体" w:cs="宋体"/>
                <w:kern w:val="2"/>
                <w:sz w:val="21"/>
                <w:lang w:val="en-US" w:eastAsia="zh-CN" w:bidi="ar-SA"/>
              </w:rPr>
            </w:pPr>
            <w:r>
              <w:rPr>
                <w:rFonts w:hint="eastAsia" w:ascii="宋体" w:hAnsi="宋体" w:eastAsia="宋体" w:cs="宋体"/>
                <w:sz w:val="21"/>
                <w:szCs w:val="21"/>
                <w:lang w:val="en-US" w:eastAsia="zh-CN"/>
              </w:rPr>
              <w:t>本项目不收取投标保证金</w:t>
            </w:r>
          </w:p>
        </w:tc>
      </w:tr>
      <w:tr>
        <w:tblPrEx>
          <w:tblCellMar>
            <w:top w:w="0" w:type="dxa"/>
            <w:left w:w="108" w:type="dxa"/>
            <w:bottom w:w="0" w:type="dxa"/>
            <w:right w:w="108" w:type="dxa"/>
          </w:tblCellMar>
        </w:tblPrEx>
        <w:trPr>
          <w:trHeight w:val="33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19</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响应文件</w:t>
            </w:r>
            <w:r>
              <w:rPr>
                <w:rFonts w:hint="eastAsia" w:ascii="宋体" w:hAnsi="宋体" w:eastAsia="宋体" w:cs="宋体"/>
                <w:sz w:val="21"/>
                <w:szCs w:val="21"/>
              </w:rPr>
              <w:t>份数</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文件纸质版：正本</w:t>
            </w:r>
            <w:r>
              <w:rPr>
                <w:rFonts w:hint="eastAsia" w:ascii="宋体" w:hAnsi="宋体" w:eastAsia="宋体" w:cs="宋体"/>
                <w:sz w:val="21"/>
                <w:szCs w:val="21"/>
                <w:u w:val="single"/>
              </w:rPr>
              <w:t xml:space="preserve"> 1</w:t>
            </w:r>
            <w:r>
              <w:rPr>
                <w:rFonts w:hint="eastAsia" w:ascii="宋体" w:hAnsi="宋体" w:eastAsia="宋体" w:cs="宋体"/>
                <w:sz w:val="21"/>
                <w:szCs w:val="21"/>
              </w:rPr>
              <w:t>份，副本</w:t>
            </w:r>
            <w:r>
              <w:rPr>
                <w:rFonts w:hint="eastAsia" w:ascii="宋体" w:hAnsi="宋体" w:eastAsia="宋体" w:cs="宋体"/>
                <w:sz w:val="21"/>
                <w:szCs w:val="21"/>
                <w:u w:val="single"/>
                <w:lang w:val="en-US" w:eastAsia="zh-CN"/>
              </w:rPr>
              <w:t>2</w:t>
            </w:r>
            <w:r>
              <w:rPr>
                <w:rFonts w:hint="eastAsia" w:ascii="宋体" w:hAnsi="宋体" w:eastAsia="宋体" w:cs="宋体"/>
                <w:sz w:val="21"/>
                <w:szCs w:val="21"/>
              </w:rPr>
              <w:t>份</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文件电子版：</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不要求</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要求；</w:t>
            </w:r>
            <w:r>
              <w:rPr>
                <w:rFonts w:hint="eastAsia" w:ascii="宋体" w:hAnsi="宋体" w:eastAsia="宋体" w:cs="宋体"/>
                <w:sz w:val="21"/>
                <w:szCs w:val="21"/>
                <w:lang w:eastAsia="zh-CN"/>
              </w:rPr>
              <w:t>响应</w:t>
            </w:r>
            <w:r>
              <w:rPr>
                <w:rFonts w:hint="eastAsia" w:ascii="宋体" w:hAnsi="宋体" w:eastAsia="宋体" w:cs="宋体"/>
                <w:sz w:val="21"/>
                <w:szCs w:val="21"/>
              </w:rPr>
              <w:t>文件电子版内容：</w:t>
            </w:r>
            <w:r>
              <w:rPr>
                <w:rFonts w:hint="eastAsia" w:ascii="宋体" w:hAnsi="宋体" w:eastAsia="宋体" w:cs="宋体"/>
                <w:sz w:val="21"/>
                <w:szCs w:val="21"/>
                <w:u w:val="single"/>
              </w:rPr>
              <w:t>与正本保持一致</w:t>
            </w:r>
          </w:p>
          <w:p>
            <w:pPr>
              <w:keepNext w:val="0"/>
              <w:keepLines w:val="0"/>
              <w:pageBreakBefore w:val="0"/>
              <w:kinsoku/>
              <w:wordWrap/>
              <w:overflowPunct/>
              <w:topLinePunct w:val="0"/>
              <w:autoSpaceDE/>
              <w:autoSpaceDN/>
              <w:bidi w:val="0"/>
              <w:adjustRightInd/>
              <w:snapToGrid/>
              <w:spacing w:line="300" w:lineRule="exact"/>
              <w:ind w:left="2520" w:leftChars="400" w:hanging="1680" w:hangingChars="8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文件电子版格式：</w:t>
            </w:r>
            <w:r>
              <w:rPr>
                <w:rFonts w:hint="eastAsia" w:ascii="宋体" w:hAnsi="宋体" w:eastAsia="宋体" w:cs="宋体"/>
                <w:sz w:val="21"/>
                <w:szCs w:val="21"/>
                <w:u w:val="single"/>
              </w:rPr>
              <w:t>正本文件盖章签字后扫描成PDF格式</w:t>
            </w:r>
          </w:p>
          <w:p>
            <w:pPr>
              <w:keepNext w:val="0"/>
              <w:keepLines w:val="0"/>
              <w:pageBreakBefore w:val="0"/>
              <w:kinsoku/>
              <w:wordWrap/>
              <w:overflowPunct/>
              <w:topLinePunct w:val="0"/>
              <w:autoSpaceDE/>
              <w:autoSpaceDN/>
              <w:bidi w:val="0"/>
              <w:adjustRightInd/>
              <w:snapToGrid/>
              <w:spacing w:line="300" w:lineRule="exact"/>
              <w:ind w:firstLine="840" w:firstLineChars="4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文件电子版份数：1份</w:t>
            </w:r>
          </w:p>
          <w:p>
            <w:pPr>
              <w:keepNext w:val="0"/>
              <w:keepLines w:val="0"/>
              <w:pageBreakBefore w:val="0"/>
              <w:kinsoku/>
              <w:wordWrap/>
              <w:overflowPunct/>
              <w:topLinePunct w:val="0"/>
              <w:autoSpaceDE/>
              <w:autoSpaceDN/>
              <w:bidi w:val="0"/>
              <w:adjustRightInd/>
              <w:snapToGrid/>
              <w:spacing w:line="300" w:lineRule="exact"/>
              <w:ind w:firstLine="840" w:firstLineChars="4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文件电子版形式：U盘</w:t>
            </w:r>
          </w:p>
        </w:tc>
      </w:tr>
      <w:tr>
        <w:tblPrEx>
          <w:tblCellMar>
            <w:top w:w="0" w:type="dxa"/>
            <w:left w:w="108" w:type="dxa"/>
            <w:bottom w:w="0" w:type="dxa"/>
            <w:right w:w="108" w:type="dxa"/>
          </w:tblCellMar>
        </w:tblPrEx>
        <w:trPr>
          <w:trHeight w:val="4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是否退还</w:t>
            </w:r>
            <w:r>
              <w:rPr>
                <w:rFonts w:hint="eastAsia" w:ascii="宋体" w:hAnsi="宋体" w:eastAsia="宋体" w:cs="宋体"/>
                <w:sz w:val="21"/>
                <w:szCs w:val="21"/>
                <w:lang w:eastAsia="zh-CN"/>
              </w:rPr>
              <w:t>响应文件</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■否    </w:t>
            </w:r>
            <w:r>
              <w:rPr>
                <w:rFonts w:hint="eastAsia" w:ascii="宋体" w:hAnsi="宋体" w:eastAsia="宋体" w:cs="宋体"/>
                <w:sz w:val="21"/>
                <w:szCs w:val="21"/>
                <w:lang w:eastAsia="zh-CN"/>
              </w:rPr>
              <w:t>□</w:t>
            </w: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45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磋商</w:t>
            </w:r>
            <w:r>
              <w:rPr>
                <w:rFonts w:hint="eastAsia" w:ascii="宋体" w:hAnsi="宋体" w:eastAsia="宋体" w:cs="宋体"/>
                <w:sz w:val="21"/>
                <w:szCs w:val="21"/>
              </w:rPr>
              <w:t>时间和地点</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eastAsia="zh-CN"/>
              </w:rPr>
              <w:t>磋商</w:t>
            </w:r>
            <w:r>
              <w:rPr>
                <w:rFonts w:hint="eastAsia" w:ascii="宋体" w:hAnsi="宋体" w:eastAsia="宋体" w:cs="宋体"/>
                <w:sz w:val="21"/>
                <w:szCs w:val="21"/>
              </w:rPr>
              <w:t>时间：</w:t>
            </w:r>
            <w:r>
              <w:rPr>
                <w:rFonts w:hint="eastAsia" w:ascii="宋体" w:hAnsi="宋体" w:eastAsia="宋体" w:cs="宋体"/>
                <w:b/>
                <w:bCs/>
                <w:kern w:val="0"/>
                <w:sz w:val="21"/>
                <w:szCs w:val="21"/>
                <w:lang w:eastAsia="zh-CN"/>
              </w:rPr>
              <w:t>同响应文件递交截止时间</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磋商</w:t>
            </w:r>
            <w:r>
              <w:rPr>
                <w:rFonts w:hint="eastAsia" w:ascii="宋体" w:hAnsi="宋体" w:eastAsia="宋体" w:cs="宋体"/>
                <w:sz w:val="21"/>
                <w:szCs w:val="21"/>
              </w:rPr>
              <w:t>地点：名旺工程咨询（湖北）有限公司会议室</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投标预备会</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不召开;</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召开，召开时间：</w:t>
            </w:r>
          </w:p>
          <w:p>
            <w:pPr>
              <w:keepNext w:val="0"/>
              <w:keepLines w:val="0"/>
              <w:pageBreakBefore w:val="0"/>
              <w:kinsoku/>
              <w:wordWrap/>
              <w:overflowPunct/>
              <w:topLinePunct w:val="0"/>
              <w:autoSpaceDE/>
              <w:autoSpaceDN/>
              <w:bidi w:val="0"/>
              <w:adjustRightInd/>
              <w:snapToGrid/>
              <w:spacing w:line="300" w:lineRule="exact"/>
              <w:ind w:firstLine="840" w:firstLineChars="400"/>
              <w:jc w:val="both"/>
              <w:textAlignment w:val="auto"/>
              <w:outlineLvl w:val="9"/>
              <w:rPr>
                <w:rFonts w:hint="eastAsia" w:ascii="宋体" w:hAnsi="宋体" w:eastAsia="宋体" w:cs="宋体"/>
                <w:color w:val="000000"/>
                <w:kern w:val="0"/>
                <w:sz w:val="21"/>
                <w:szCs w:val="21"/>
                <w:lang w:eastAsia="zh-CN"/>
              </w:rPr>
            </w:pPr>
            <w:r>
              <w:rPr>
                <w:rFonts w:hint="eastAsia" w:ascii="宋体" w:hAnsi="宋体" w:eastAsia="宋体" w:cs="宋体"/>
                <w:sz w:val="21"/>
                <w:szCs w:val="21"/>
              </w:rPr>
              <w:t>召开地点：</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中标后分包</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不允许</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□允许，分包内容要求：</w:t>
            </w:r>
          </w:p>
          <w:p>
            <w:pPr>
              <w:keepNext w:val="0"/>
              <w:keepLines w:val="0"/>
              <w:pageBreakBefore w:val="0"/>
              <w:kinsoku/>
              <w:wordWrap/>
              <w:overflowPunct/>
              <w:topLinePunct w:val="0"/>
              <w:autoSpaceDE/>
              <w:autoSpaceDN/>
              <w:bidi w:val="0"/>
              <w:adjustRightInd/>
              <w:snapToGrid/>
              <w:spacing w:line="300" w:lineRule="exact"/>
              <w:ind w:firstLine="735" w:firstLineChars="35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分包金额要求：</w:t>
            </w:r>
          </w:p>
          <w:p>
            <w:pPr>
              <w:keepNext w:val="0"/>
              <w:keepLines w:val="0"/>
              <w:pageBreakBefore w:val="0"/>
              <w:kinsoku/>
              <w:wordWrap/>
              <w:overflowPunct/>
              <w:topLinePunct w:val="0"/>
              <w:autoSpaceDE/>
              <w:autoSpaceDN/>
              <w:bidi w:val="0"/>
              <w:adjustRightInd/>
              <w:snapToGrid/>
              <w:spacing w:line="300" w:lineRule="exact"/>
              <w:ind w:firstLine="735" w:firstLineChars="350"/>
              <w:jc w:val="both"/>
              <w:textAlignment w:val="auto"/>
              <w:outlineLvl w:val="9"/>
              <w:rPr>
                <w:rFonts w:hint="eastAsia" w:ascii="宋体" w:hAnsi="宋体" w:eastAsia="宋体" w:cs="宋体"/>
                <w:color w:val="000000"/>
                <w:kern w:val="0"/>
                <w:sz w:val="21"/>
                <w:szCs w:val="21"/>
                <w:lang w:eastAsia="zh-CN"/>
              </w:rPr>
            </w:pPr>
            <w:r>
              <w:rPr>
                <w:rFonts w:hint="eastAsia" w:ascii="宋体" w:hAnsi="宋体" w:eastAsia="宋体" w:cs="宋体"/>
                <w:sz w:val="21"/>
                <w:szCs w:val="21"/>
              </w:rPr>
              <w:t>分包人资质要求：</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是否允许递交备选投标方案</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不允许</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□允许</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履约担保</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无</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□有</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履约担保金额：</w:t>
            </w:r>
            <w:r>
              <w:rPr>
                <w:rFonts w:hint="eastAsia" w:ascii="宋体" w:hAnsi="宋体" w:eastAsia="宋体" w:cs="宋体"/>
                <w:sz w:val="21"/>
                <w:szCs w:val="21"/>
                <w:u w:val="single"/>
              </w:rPr>
              <w:t xml:space="preserve"> 合同金额的10%</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履约担保形式：</w:t>
            </w:r>
            <w:r>
              <w:rPr>
                <w:rFonts w:hint="eastAsia" w:ascii="宋体" w:hAnsi="宋体" w:eastAsia="宋体" w:cs="宋体"/>
                <w:sz w:val="21"/>
                <w:szCs w:val="21"/>
                <w:u w:val="single"/>
              </w:rPr>
              <w:t>支票、汇票、本票或者金融机构、担保机构出具的保函等非现金形式提交；</w:t>
            </w:r>
          </w:p>
        </w:tc>
      </w:tr>
      <w:tr>
        <w:tblPrEx>
          <w:tblCellMar>
            <w:top w:w="0" w:type="dxa"/>
            <w:left w:w="108" w:type="dxa"/>
            <w:bottom w:w="0" w:type="dxa"/>
            <w:right w:w="108" w:type="dxa"/>
          </w:tblCellMar>
        </w:tblPrEx>
        <w:trPr>
          <w:trHeight w:val="511"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b w:val="0"/>
                <w:bCs/>
                <w:sz w:val="21"/>
                <w:szCs w:val="21"/>
              </w:rPr>
              <w:t>已办理进口产品论证手续的货物</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无</w:t>
            </w:r>
          </w:p>
        </w:tc>
      </w:tr>
      <w:tr>
        <w:tblPrEx>
          <w:tblCellMar>
            <w:top w:w="0" w:type="dxa"/>
            <w:left w:w="108" w:type="dxa"/>
            <w:bottom w:w="0" w:type="dxa"/>
            <w:right w:w="108" w:type="dxa"/>
          </w:tblCellMar>
        </w:tblPrEx>
        <w:trPr>
          <w:trHeight w:val="45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27</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供应商不得存在的其他情形</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2、为本项目提供整体设计、规范编制或者项目管理、监理、检测等服务的</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650" w:hRule="atLeast"/>
        </w:trPr>
        <w:tc>
          <w:tcPr>
            <w:tcW w:w="60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28</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支持中小企业政策和支持监狱企业政策（</w:t>
            </w:r>
            <w:r>
              <w:rPr>
                <w:rFonts w:hint="eastAsia" w:ascii="宋体" w:hAnsi="宋体" w:eastAsia="宋体" w:cs="宋体"/>
                <w:sz w:val="21"/>
                <w:szCs w:val="21"/>
                <w:lang w:val="en-US" w:eastAsia="zh-CN"/>
              </w:rPr>
              <w:t>非</w:t>
            </w:r>
            <w:r>
              <w:rPr>
                <w:rFonts w:hint="eastAsia" w:ascii="宋体" w:hAnsi="宋体" w:eastAsia="宋体" w:cs="宋体"/>
                <w:sz w:val="21"/>
                <w:szCs w:val="21"/>
                <w:lang w:eastAsia="zh-CN"/>
              </w:rPr>
              <w:t>专门</w:t>
            </w:r>
            <w:r>
              <w:rPr>
                <w:rFonts w:hint="eastAsia" w:ascii="宋体" w:hAnsi="宋体" w:eastAsia="宋体" w:cs="宋体"/>
                <w:sz w:val="21"/>
                <w:szCs w:val="21"/>
              </w:rPr>
              <w:t>面向中小企业、监狱企业、残疾人福利企业</w:t>
            </w:r>
            <w:r>
              <w:rPr>
                <w:rFonts w:hint="eastAsia" w:ascii="宋体" w:hAnsi="宋体" w:eastAsia="宋体" w:cs="宋体"/>
                <w:sz w:val="21"/>
                <w:szCs w:val="21"/>
                <w:lang w:eastAsia="zh-CN"/>
              </w:rPr>
              <w:t>）</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供应商如符合工信部联企业〔2011〕300 号文中对中小企业划型标准的，需提供本单位的《中小企业声明函》及企业相关证明材料，若提供非本单位制造的货物、承担的工程或者服务，还应当提供货物制造商、工程或服务承担单位的中小企业声明函及证明材料；</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依据“财库[2014]68号”《关于政府采购支持监狱企业发展有关问题的通知》监狱企业视同小型、微型企业，监狱企业参加政府采购活动时，应当提供由省级以上监狱管理局、戒毒管理局(含新疆生产建设兵团)出具的属于监狱企业的证明文件）。材料不全的不予折扣。</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货物服务采购项目给与小微企业的价格扣除优惠为10%，大中型企业与小微企业组成联合体</w:t>
            </w:r>
            <w:r>
              <w:rPr>
                <w:rFonts w:hint="eastAsia" w:ascii="宋体" w:hAnsi="宋体" w:eastAsia="宋体" w:cs="宋体"/>
                <w:sz w:val="21"/>
                <w:szCs w:val="21"/>
                <w:lang w:eastAsia="zh-CN"/>
              </w:rPr>
              <w:t>共同参加非专门面向中小企业的政府采购活动，且联合体协议中约定小型、微型企业的协议合同金额占到联合体协议合同总金额30%以上的，</w:t>
            </w:r>
            <w:r>
              <w:rPr>
                <w:rFonts w:hint="eastAsia" w:ascii="宋体" w:hAnsi="宋体" w:eastAsia="宋体" w:cs="宋体"/>
                <w:sz w:val="21"/>
                <w:szCs w:val="21"/>
                <w:lang w:val="en-US" w:eastAsia="zh-CN"/>
              </w:rPr>
              <w:t>或者大中型企业向小微企业分包的，评审优惠度为6%.政府采购工程的价格评审优惠按照财库[2020]46号文件中对应的5%、2%的规定执行。</w:t>
            </w:r>
          </w:p>
        </w:tc>
      </w:tr>
      <w:tr>
        <w:tblPrEx>
          <w:tblCellMar>
            <w:top w:w="0" w:type="dxa"/>
            <w:left w:w="108" w:type="dxa"/>
            <w:bottom w:w="0" w:type="dxa"/>
            <w:right w:w="108" w:type="dxa"/>
          </w:tblCellMar>
        </w:tblPrEx>
        <w:trPr>
          <w:trHeight w:val="650" w:hRule="atLeast"/>
        </w:trPr>
        <w:tc>
          <w:tcPr>
            <w:tcW w:w="604"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p>
        </w:tc>
        <w:tc>
          <w:tcPr>
            <w:tcW w:w="32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促进残疾人就业政府采购政策（</w:t>
            </w:r>
            <w:r>
              <w:rPr>
                <w:rFonts w:hint="eastAsia" w:ascii="宋体" w:hAnsi="宋体" w:eastAsia="宋体" w:cs="宋体"/>
                <w:sz w:val="21"/>
                <w:szCs w:val="21"/>
                <w:lang w:val="en-US" w:eastAsia="zh-CN"/>
              </w:rPr>
              <w:t>非</w:t>
            </w:r>
            <w:r>
              <w:rPr>
                <w:rFonts w:hint="eastAsia" w:ascii="宋体" w:hAnsi="宋体" w:eastAsia="宋体" w:cs="宋体"/>
                <w:sz w:val="21"/>
                <w:szCs w:val="21"/>
                <w:lang w:eastAsia="zh-CN"/>
              </w:rPr>
              <w:t>专门</w:t>
            </w:r>
            <w:r>
              <w:rPr>
                <w:rFonts w:hint="eastAsia" w:ascii="宋体" w:hAnsi="宋体" w:eastAsia="宋体" w:cs="宋体"/>
                <w:sz w:val="21"/>
                <w:szCs w:val="21"/>
              </w:rPr>
              <w:t>面向中小企业、监狱企业、残疾人福利企业</w:t>
            </w:r>
            <w:r>
              <w:rPr>
                <w:rFonts w:hint="eastAsia" w:ascii="宋体" w:hAnsi="宋体" w:eastAsia="宋体" w:cs="宋体"/>
                <w:sz w:val="21"/>
                <w:szCs w:val="21"/>
                <w:lang w:eastAsia="zh-CN"/>
              </w:rPr>
              <w:t>）</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供应商如符合《关于促进残疾人就业政府采购政策的通知》财库[2017]141号文规定的残疾人福利性单位，应当提供《残疾人福利性单位声明函》。经评委会审核确认供应商符合财库[2017]141号文规定的残疾人福利性单位的，评定时对其价格扣除</w:t>
            </w:r>
            <w:r>
              <w:rPr>
                <w:rFonts w:hint="eastAsia" w:ascii="宋体" w:hAnsi="宋体" w:eastAsia="宋体" w:cs="宋体"/>
                <w:sz w:val="21"/>
                <w:szCs w:val="21"/>
                <w:lang w:val="en-US" w:eastAsia="zh-CN"/>
              </w:rPr>
              <w:t>视同小微企业</w:t>
            </w:r>
            <w:r>
              <w:rPr>
                <w:rFonts w:hint="eastAsia" w:ascii="宋体" w:hAnsi="宋体" w:eastAsia="宋体" w:cs="宋体"/>
                <w:sz w:val="21"/>
                <w:szCs w:val="21"/>
                <w:lang w:eastAsia="zh-CN"/>
              </w:rPr>
              <w:t>，用扣除后的价格参与评审。（残疾人福利性单位属于小型、微型企业的，不重复享受政策。）</w:t>
            </w:r>
          </w:p>
        </w:tc>
      </w:tr>
      <w:tr>
        <w:tblPrEx>
          <w:tblCellMar>
            <w:top w:w="0" w:type="dxa"/>
            <w:left w:w="108" w:type="dxa"/>
            <w:bottom w:w="0" w:type="dxa"/>
            <w:right w:w="108" w:type="dxa"/>
          </w:tblCellMar>
        </w:tblPrEx>
        <w:trPr>
          <w:trHeight w:val="37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29</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评审办法</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eastAsia="zh-CN"/>
              </w:rPr>
              <w:t>采取综合评分法进行评审，详见第六章“评标方法及评分标准”。</w:t>
            </w:r>
          </w:p>
        </w:tc>
      </w:tr>
      <w:tr>
        <w:tblPrEx>
          <w:tblCellMar>
            <w:top w:w="0" w:type="dxa"/>
            <w:left w:w="108" w:type="dxa"/>
            <w:bottom w:w="0" w:type="dxa"/>
            <w:right w:w="108" w:type="dxa"/>
          </w:tblCellMar>
        </w:tblPrEx>
        <w:trPr>
          <w:trHeight w:val="37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需要补充的其他内容</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1、除本采购文件另有规定外，采购文件中出现的类似于“近三年”或“前三年”、“近五年”或“前五年”均指递交响应文件时间以前3年或前5年，以此类推。如：递交响应文件时间为20</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年3月1日，则“近三年”是指201</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年3月1日至20</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年3月1日。</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2、关于提交财务审计报告的年份要求：递交响应文件时间如在当年6月30日以前，则近三年指上上个年度往前推算的三年，如递交响应文件时间为20</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年3月1日，则“近三年”是指201</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年度、201</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年度、201</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年度。</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递交响应文件时间如在当年6月30日以后，则近三年是指上个年度往前推算的3年，如递交响应文件时间为20</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年7月1日，则“近三年”是指201</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年度、201</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年度、20</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年度。</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若采购文件中有明确标明时间的从其要求。</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3、本采购文件所称的“以上”、“以下”、“内”、“以内”，包括本数；所称的“不足”，不包括本数。</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eastAsia="zh-CN"/>
              </w:rPr>
              <w:t>4、采购须知前附表中，“■”代表选中，“□”代表未选中。</w:t>
            </w:r>
          </w:p>
        </w:tc>
      </w:tr>
    </w:tbl>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 说   明</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适用范围</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本采购文件仅适用于第一章“</w:t>
      </w:r>
      <w:r>
        <w:rPr>
          <w:rFonts w:hint="eastAsia" w:ascii="宋体" w:hAnsi="宋体" w:cs="宋体"/>
          <w:b w:val="0"/>
          <w:bCs w:val="0"/>
          <w:sz w:val="24"/>
          <w:szCs w:val="24"/>
          <w:lang w:val="en-US" w:eastAsia="zh-CN"/>
        </w:rPr>
        <w:t>竞争性磋商公告</w:t>
      </w:r>
      <w:r>
        <w:rPr>
          <w:rFonts w:hint="eastAsia" w:ascii="宋体" w:hAnsi="宋体" w:eastAsia="宋体" w:cs="宋体"/>
          <w:b w:val="0"/>
          <w:bCs w:val="0"/>
          <w:sz w:val="24"/>
          <w:szCs w:val="24"/>
          <w:lang w:eastAsia="zh-CN"/>
        </w:rPr>
        <w:t>”中所述项目的货物、工程及服务的采购。</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当事人定义</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2.1、</w:t>
      </w:r>
      <w:r>
        <w:rPr>
          <w:rFonts w:hint="eastAsia" w:ascii="宋体" w:hAnsi="宋体" w:eastAsia="宋体" w:cs="宋体"/>
          <w:b/>
          <w:bCs/>
          <w:sz w:val="24"/>
          <w:szCs w:val="24"/>
          <w:lang w:eastAsia="zh-CN"/>
        </w:rPr>
        <w:t>“采购人”是指：</w:t>
      </w:r>
      <w:r>
        <w:rPr>
          <w:rFonts w:hint="eastAsia" w:ascii="宋体" w:hAnsi="宋体" w:cs="宋体"/>
          <w:sz w:val="24"/>
          <w:szCs w:val="24"/>
          <w:u w:val="none"/>
          <w:lang w:eastAsia="zh-CN"/>
        </w:rPr>
        <w:t>仙桃市张沟镇人民政府</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2.2、</w:t>
      </w:r>
      <w:r>
        <w:rPr>
          <w:rFonts w:hint="eastAsia" w:ascii="宋体" w:hAnsi="宋体" w:eastAsia="宋体" w:cs="宋体"/>
          <w:b/>
          <w:bCs/>
          <w:sz w:val="24"/>
          <w:szCs w:val="24"/>
          <w:lang w:eastAsia="zh-CN"/>
        </w:rPr>
        <w:t>“监管部门”是指：</w:t>
      </w:r>
      <w:r>
        <w:rPr>
          <w:rFonts w:hint="eastAsia" w:ascii="宋体" w:hAnsi="宋体" w:eastAsia="宋体" w:cs="宋体"/>
          <w:b w:val="0"/>
          <w:bCs w:val="0"/>
          <w:sz w:val="24"/>
          <w:szCs w:val="24"/>
          <w:lang w:eastAsia="zh-CN"/>
        </w:rPr>
        <w:t>仙桃市政府采购监管办公室。</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lang w:eastAsia="zh-CN"/>
        </w:rPr>
        <w:t>“采购代理机构”是指：</w:t>
      </w:r>
      <w:r>
        <w:rPr>
          <w:rFonts w:hint="eastAsia" w:ascii="宋体" w:hAnsi="宋体" w:cs="宋体"/>
          <w:b w:val="0"/>
          <w:bCs w:val="0"/>
          <w:sz w:val="24"/>
          <w:szCs w:val="24"/>
          <w:lang w:eastAsia="zh-CN"/>
        </w:rPr>
        <w:t>名旺工程咨询（湖北）有限公司</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2.4、</w:t>
      </w:r>
      <w:r>
        <w:rPr>
          <w:rFonts w:hint="eastAsia" w:ascii="宋体" w:hAnsi="宋体" w:eastAsia="宋体" w:cs="宋体"/>
          <w:b/>
          <w:bCs/>
          <w:sz w:val="24"/>
          <w:szCs w:val="24"/>
          <w:lang w:eastAsia="zh-CN"/>
        </w:rPr>
        <w:t>“</w:t>
      </w:r>
      <w:r>
        <w:rPr>
          <w:rFonts w:hint="eastAsia" w:ascii="宋体" w:hAnsi="宋体" w:cs="宋体"/>
          <w:b/>
          <w:bCs/>
          <w:sz w:val="24"/>
          <w:szCs w:val="24"/>
          <w:lang w:eastAsia="zh-CN"/>
        </w:rPr>
        <w:t>供应商</w:t>
      </w:r>
      <w:r>
        <w:rPr>
          <w:rFonts w:hint="eastAsia" w:ascii="宋体" w:hAnsi="宋体" w:eastAsia="宋体" w:cs="宋体"/>
          <w:b/>
          <w:bCs/>
          <w:sz w:val="24"/>
          <w:szCs w:val="24"/>
          <w:lang w:eastAsia="zh-CN"/>
        </w:rPr>
        <w:t>”是指：</w:t>
      </w:r>
      <w:r>
        <w:rPr>
          <w:rFonts w:hint="eastAsia" w:ascii="宋体" w:hAnsi="宋体" w:eastAsia="宋体" w:cs="宋体"/>
          <w:b w:val="0"/>
          <w:bCs w:val="0"/>
          <w:sz w:val="24"/>
          <w:szCs w:val="24"/>
          <w:lang w:eastAsia="zh-CN"/>
        </w:rPr>
        <w:t>响应招标</w:t>
      </w:r>
      <w:r>
        <w:rPr>
          <w:rFonts w:hint="eastAsia" w:ascii="宋体" w:hAnsi="宋体" w:cs="宋体"/>
          <w:b w:val="0"/>
          <w:bCs w:val="0"/>
          <w:sz w:val="24"/>
          <w:szCs w:val="24"/>
          <w:lang w:eastAsia="zh-CN"/>
        </w:rPr>
        <w:t>采购</w:t>
      </w:r>
      <w:r>
        <w:rPr>
          <w:rFonts w:hint="eastAsia" w:ascii="宋体" w:hAnsi="宋体" w:eastAsia="宋体" w:cs="宋体"/>
          <w:b w:val="0"/>
          <w:bCs w:val="0"/>
          <w:sz w:val="24"/>
          <w:szCs w:val="24"/>
          <w:lang w:eastAsia="zh-CN"/>
        </w:rPr>
        <w:t>、参加投标竞争的法人、其他组织或者自然人。</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2.5、</w:t>
      </w:r>
      <w:r>
        <w:rPr>
          <w:rFonts w:hint="eastAsia" w:ascii="宋体" w:hAnsi="宋体" w:eastAsia="宋体" w:cs="宋体"/>
          <w:b/>
          <w:bCs/>
          <w:sz w:val="24"/>
          <w:szCs w:val="24"/>
          <w:lang w:eastAsia="zh-CN"/>
        </w:rPr>
        <w:t>“合格的</w:t>
      </w:r>
      <w:r>
        <w:rPr>
          <w:rFonts w:hint="eastAsia" w:ascii="宋体" w:hAnsi="宋体" w:cs="宋体"/>
          <w:b/>
          <w:bCs/>
          <w:sz w:val="24"/>
          <w:szCs w:val="24"/>
          <w:lang w:eastAsia="zh-CN"/>
        </w:rPr>
        <w:t>供应商</w:t>
      </w:r>
      <w:r>
        <w:rPr>
          <w:rFonts w:hint="eastAsia" w:ascii="宋体" w:hAnsi="宋体" w:eastAsia="宋体" w:cs="宋体"/>
          <w:b/>
          <w:bCs/>
          <w:sz w:val="24"/>
          <w:szCs w:val="24"/>
          <w:lang w:eastAsia="zh-CN"/>
        </w:rPr>
        <w:t>”是指：</w:t>
      </w:r>
      <w:r>
        <w:rPr>
          <w:rFonts w:hint="eastAsia" w:ascii="宋体" w:hAnsi="宋体" w:eastAsia="宋体" w:cs="宋体"/>
          <w:b w:val="0"/>
          <w:bCs w:val="0"/>
          <w:sz w:val="24"/>
          <w:szCs w:val="24"/>
          <w:lang w:eastAsia="zh-CN"/>
        </w:rPr>
        <w:t>资格审查和符合性审查合格的</w:t>
      </w:r>
      <w:r>
        <w:rPr>
          <w:rFonts w:hint="eastAsia" w:ascii="宋体" w:hAnsi="宋体" w:cs="宋体"/>
          <w:b w:val="0"/>
          <w:bCs w:val="0"/>
          <w:sz w:val="24"/>
          <w:szCs w:val="24"/>
          <w:lang w:eastAsia="zh-CN"/>
        </w:rPr>
        <w:t>供应商</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2.6、</w:t>
      </w:r>
      <w:r>
        <w:rPr>
          <w:rFonts w:hint="eastAsia" w:ascii="宋体" w:hAnsi="宋体" w:eastAsia="宋体" w:cs="宋体"/>
          <w:b/>
          <w:bCs/>
          <w:sz w:val="24"/>
          <w:szCs w:val="24"/>
          <w:lang w:eastAsia="zh-CN"/>
        </w:rPr>
        <w:t>“</w:t>
      </w:r>
      <w:r>
        <w:rPr>
          <w:rFonts w:hint="eastAsia" w:ascii="宋体" w:hAnsi="宋体" w:cs="宋体"/>
          <w:b/>
          <w:bCs/>
          <w:sz w:val="24"/>
          <w:szCs w:val="24"/>
          <w:lang w:eastAsia="zh-CN"/>
        </w:rPr>
        <w:t>成交供应商</w:t>
      </w:r>
      <w:r>
        <w:rPr>
          <w:rFonts w:hint="eastAsia" w:ascii="宋体" w:hAnsi="宋体" w:eastAsia="宋体" w:cs="宋体"/>
          <w:b/>
          <w:bCs/>
          <w:sz w:val="24"/>
          <w:szCs w:val="24"/>
          <w:lang w:eastAsia="zh-CN"/>
        </w:rPr>
        <w:t>”是指：</w:t>
      </w:r>
      <w:r>
        <w:rPr>
          <w:rFonts w:hint="eastAsia" w:ascii="宋体" w:hAnsi="宋体" w:eastAsia="宋体" w:cs="宋体"/>
          <w:b w:val="0"/>
          <w:bCs w:val="0"/>
          <w:sz w:val="24"/>
          <w:szCs w:val="24"/>
          <w:lang w:eastAsia="zh-CN"/>
        </w:rPr>
        <w:t>经评审委员会评审，授予合同的</w:t>
      </w:r>
      <w:r>
        <w:rPr>
          <w:rFonts w:hint="eastAsia" w:ascii="宋体" w:hAnsi="宋体" w:cs="宋体"/>
          <w:b w:val="0"/>
          <w:bCs w:val="0"/>
          <w:sz w:val="24"/>
          <w:szCs w:val="24"/>
          <w:lang w:eastAsia="zh-CN"/>
        </w:rPr>
        <w:t>供应商</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项目属性及定义</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3.1、</w:t>
      </w:r>
      <w:r>
        <w:rPr>
          <w:rFonts w:hint="eastAsia" w:ascii="宋体" w:hAnsi="宋体" w:eastAsia="宋体" w:cs="宋体"/>
          <w:b/>
          <w:bCs/>
          <w:sz w:val="24"/>
          <w:szCs w:val="24"/>
          <w:lang w:eastAsia="zh-CN"/>
        </w:rPr>
        <w:t>“货物”是指：</w:t>
      </w:r>
      <w:r>
        <w:rPr>
          <w:rFonts w:hint="eastAsia" w:ascii="宋体" w:hAnsi="宋体" w:eastAsia="宋体" w:cs="宋体"/>
          <w:b w:val="0"/>
          <w:bCs w:val="0"/>
          <w:sz w:val="24"/>
          <w:szCs w:val="24"/>
          <w:lang w:eastAsia="zh-CN"/>
        </w:rPr>
        <w:t>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3.1.1 </w:t>
      </w:r>
      <w:r>
        <w:rPr>
          <w:rFonts w:hint="eastAsia" w:ascii="宋体" w:hAnsi="宋体" w:eastAsia="宋体" w:cs="宋体"/>
          <w:b w:val="0"/>
          <w:bCs w:val="0"/>
          <w:sz w:val="24"/>
          <w:szCs w:val="24"/>
          <w:lang w:eastAsia="zh-CN"/>
        </w:rPr>
        <w:t>采购文件中没有提及采购货物来源地的，根据《政府采购法》及相关规定均应是本国货物，另有规定的除外。</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3.1.2 </w:t>
      </w:r>
      <w:r>
        <w:rPr>
          <w:rFonts w:hint="eastAsia" w:ascii="宋体" w:hAnsi="宋体" w:eastAsia="宋体" w:cs="宋体"/>
          <w:b w:val="0"/>
          <w:bCs w:val="0"/>
          <w:sz w:val="24"/>
          <w:szCs w:val="24"/>
          <w:lang w:eastAsia="zh-CN"/>
        </w:rPr>
        <w:t>投标的货物应是合法生产的符合国家有关标准要求的货物，并能够按照合同规定的品牌、产地、质量、价格和有效期等履约。</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3.2、</w:t>
      </w:r>
      <w:r>
        <w:rPr>
          <w:rFonts w:hint="eastAsia" w:ascii="宋体" w:hAnsi="宋体" w:eastAsia="宋体" w:cs="宋体"/>
          <w:b/>
          <w:bCs/>
          <w:sz w:val="24"/>
          <w:szCs w:val="24"/>
          <w:lang w:eastAsia="zh-CN"/>
        </w:rPr>
        <w:t>“工程”是指：</w:t>
      </w:r>
      <w:r>
        <w:rPr>
          <w:rFonts w:hint="default" w:ascii="宋体" w:hAnsi="宋体" w:eastAsia="宋体" w:cs="宋体"/>
          <w:b w:val="0"/>
          <w:bCs w:val="0"/>
          <w:sz w:val="24"/>
          <w:szCs w:val="24"/>
          <w:lang w:eastAsia="zh-CN"/>
        </w:rPr>
        <w:t>建设工程，包括建筑物和构筑物的新建、改建、扩建、装修、拆除、修缮等</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3.3、</w:t>
      </w:r>
      <w:r>
        <w:rPr>
          <w:rFonts w:hint="eastAsia" w:ascii="宋体" w:hAnsi="宋体" w:eastAsia="宋体" w:cs="宋体"/>
          <w:b/>
          <w:bCs/>
          <w:sz w:val="24"/>
          <w:szCs w:val="24"/>
          <w:lang w:eastAsia="zh-CN"/>
        </w:rPr>
        <w:t>“服务”是指：</w:t>
      </w:r>
      <w:r>
        <w:rPr>
          <w:rFonts w:hint="eastAsia" w:ascii="宋体" w:hAnsi="宋体" w:eastAsia="宋体" w:cs="宋体"/>
          <w:b w:val="0"/>
          <w:bCs w:val="0"/>
          <w:sz w:val="24"/>
          <w:szCs w:val="24"/>
          <w:lang w:eastAsia="zh-CN"/>
        </w:rPr>
        <w:t>除货物和工程（含本章3.2条所述工程及《招标投标法》所定义工程）以外的其他政府采购对象,包括政府自身需要的服务和政府向社会公众提供的公共服务</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3.4、</w:t>
      </w:r>
      <w:r>
        <w:rPr>
          <w:rFonts w:hint="eastAsia" w:ascii="宋体" w:hAnsi="宋体" w:eastAsia="宋体" w:cs="宋体"/>
          <w:b w:val="0"/>
          <w:bCs w:val="0"/>
          <w:sz w:val="24"/>
          <w:szCs w:val="24"/>
          <w:lang w:eastAsia="zh-CN"/>
        </w:rPr>
        <w:t>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投标费用</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4.1</w:t>
      </w:r>
      <w:r>
        <w:rPr>
          <w:rFonts w:hint="eastAsia" w:ascii="宋体" w:hAnsi="宋体" w:cs="宋体"/>
          <w:b w:val="0"/>
          <w:bCs w:val="0"/>
          <w:sz w:val="24"/>
          <w:szCs w:val="24"/>
          <w:lang w:eastAsia="zh-CN"/>
        </w:rPr>
        <w:t>供应商</w:t>
      </w:r>
      <w:r>
        <w:rPr>
          <w:rFonts w:hint="eastAsia" w:ascii="宋体" w:hAnsi="宋体" w:eastAsia="宋体" w:cs="宋体"/>
          <w:b w:val="0"/>
          <w:bCs w:val="0"/>
          <w:sz w:val="24"/>
          <w:szCs w:val="24"/>
          <w:lang w:eastAsia="zh-CN"/>
        </w:rPr>
        <w:t>应承担所有与准备和参加投标有关的费用。不论投标的结果如何，采购代理机构和采购人均无义务和责任承担这些费用。</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4.2成交服务费：服务费支付标准和方法详见《</w:t>
      </w:r>
      <w:r>
        <w:rPr>
          <w:rFonts w:hint="eastAsia" w:ascii="宋体" w:hAnsi="宋体" w:cs="宋体"/>
          <w:b w:val="0"/>
          <w:bCs w:val="0"/>
          <w:sz w:val="24"/>
          <w:szCs w:val="24"/>
          <w:lang w:val="en-US" w:eastAsia="zh-CN"/>
        </w:rPr>
        <w:t>采购</w:t>
      </w:r>
      <w:r>
        <w:rPr>
          <w:rFonts w:hint="eastAsia" w:ascii="宋体" w:hAnsi="宋体" w:eastAsia="宋体" w:cs="宋体"/>
          <w:b w:val="0"/>
          <w:bCs w:val="0"/>
          <w:sz w:val="24"/>
          <w:szCs w:val="24"/>
          <w:lang w:val="en-US" w:eastAsia="zh-CN"/>
        </w:rPr>
        <w:t>须知前附表》第16项。</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w:t>
      </w:r>
      <w:bookmarkEnd w:id="36"/>
      <w:r>
        <w:rPr>
          <w:rFonts w:hint="eastAsia" w:ascii="宋体" w:hAnsi="宋体" w:cs="宋体"/>
          <w:b/>
          <w:bCs/>
          <w:sz w:val="24"/>
          <w:szCs w:val="24"/>
          <w:lang w:eastAsia="zh-CN"/>
        </w:rPr>
        <w:t>采购文件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cs="宋体"/>
          <w:sz w:val="24"/>
          <w:szCs w:val="24"/>
          <w:lang w:eastAsia="zh-CN"/>
        </w:rPr>
        <w:t>采购文件</w:t>
      </w:r>
      <w:r>
        <w:rPr>
          <w:rFonts w:hint="eastAsia" w:ascii="宋体" w:hAnsi="宋体" w:eastAsia="宋体" w:cs="宋体"/>
          <w:sz w:val="24"/>
          <w:szCs w:val="24"/>
        </w:rPr>
        <w:t xml:space="preserve">的获得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5.1 </w:t>
      </w:r>
      <w:r>
        <w:rPr>
          <w:rFonts w:hint="eastAsia" w:ascii="宋体" w:hAnsi="宋体" w:cs="宋体"/>
          <w:sz w:val="24"/>
          <w:szCs w:val="24"/>
          <w:lang w:eastAsia="zh-CN"/>
        </w:rPr>
        <w:t>供应商</w:t>
      </w:r>
      <w:r>
        <w:rPr>
          <w:rFonts w:hint="eastAsia" w:ascii="宋体" w:hAnsi="宋体" w:eastAsia="宋体" w:cs="宋体"/>
          <w:sz w:val="24"/>
          <w:szCs w:val="24"/>
        </w:rPr>
        <w:t>向</w:t>
      </w:r>
      <w:r>
        <w:rPr>
          <w:rFonts w:hint="eastAsia" w:ascii="宋体" w:hAnsi="宋体" w:cs="宋体"/>
          <w:sz w:val="24"/>
          <w:szCs w:val="24"/>
          <w:lang w:eastAsia="zh-CN"/>
        </w:rPr>
        <w:t>采购</w:t>
      </w:r>
      <w:r>
        <w:rPr>
          <w:rFonts w:hint="eastAsia" w:ascii="宋体" w:hAnsi="宋体" w:eastAsia="宋体" w:cs="宋体"/>
          <w:sz w:val="24"/>
          <w:szCs w:val="24"/>
        </w:rPr>
        <w:t>代理</w:t>
      </w:r>
      <w:r>
        <w:rPr>
          <w:rFonts w:hint="eastAsia" w:ascii="宋体" w:hAnsi="宋体" w:cs="宋体"/>
          <w:sz w:val="24"/>
          <w:szCs w:val="24"/>
          <w:lang w:eastAsia="zh-CN"/>
        </w:rPr>
        <w:t>机构购买采购文件</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cs="宋体"/>
          <w:sz w:val="24"/>
          <w:szCs w:val="24"/>
          <w:lang w:eastAsia="zh-CN"/>
        </w:rPr>
        <w:t>采购文件</w:t>
      </w:r>
      <w:r>
        <w:rPr>
          <w:rFonts w:hint="eastAsia" w:ascii="宋体" w:hAnsi="宋体" w:eastAsia="宋体" w:cs="宋体"/>
          <w:sz w:val="24"/>
          <w:szCs w:val="24"/>
        </w:rPr>
        <w:t xml:space="preserve">的组成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6.1 </w:t>
      </w:r>
      <w:r>
        <w:rPr>
          <w:rFonts w:hint="eastAsia" w:ascii="宋体" w:hAnsi="宋体" w:cs="宋体"/>
          <w:sz w:val="24"/>
          <w:szCs w:val="24"/>
          <w:lang w:eastAsia="zh-CN"/>
        </w:rPr>
        <w:t>采购文件</w:t>
      </w:r>
      <w:r>
        <w:rPr>
          <w:rFonts w:hint="eastAsia" w:ascii="宋体" w:hAnsi="宋体" w:eastAsia="宋体" w:cs="宋体"/>
          <w:sz w:val="24"/>
          <w:szCs w:val="24"/>
        </w:rPr>
        <w:t>包括：目录第一章至</w:t>
      </w:r>
      <w:r>
        <w:rPr>
          <w:rFonts w:hint="eastAsia" w:ascii="宋体" w:hAnsi="宋体" w:eastAsia="宋体" w:cs="宋体"/>
          <w:sz w:val="24"/>
          <w:szCs w:val="24"/>
          <w:lang w:eastAsia="zh-CN"/>
        </w:rPr>
        <w:t>第六</w:t>
      </w:r>
      <w:r>
        <w:rPr>
          <w:rFonts w:hint="eastAsia" w:ascii="宋体" w:hAnsi="宋体" w:eastAsia="宋体" w:cs="宋体"/>
          <w:sz w:val="24"/>
          <w:szCs w:val="24"/>
          <w:highlight w:val="none"/>
        </w:rPr>
        <w:t>章。</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6.2 </w:t>
      </w:r>
      <w:r>
        <w:rPr>
          <w:rFonts w:hint="eastAsia" w:ascii="宋体" w:hAnsi="宋体" w:cs="宋体"/>
          <w:sz w:val="24"/>
          <w:szCs w:val="24"/>
          <w:lang w:eastAsia="zh-CN"/>
        </w:rPr>
        <w:t>供应商</w:t>
      </w:r>
      <w:r>
        <w:rPr>
          <w:rFonts w:hint="eastAsia" w:ascii="宋体" w:hAnsi="宋体" w:eastAsia="宋体" w:cs="宋体"/>
          <w:sz w:val="24"/>
          <w:szCs w:val="24"/>
        </w:rPr>
        <w:t>领取</w:t>
      </w:r>
      <w:r>
        <w:rPr>
          <w:rFonts w:hint="eastAsia" w:ascii="宋体" w:hAnsi="宋体" w:cs="宋体"/>
          <w:sz w:val="24"/>
          <w:szCs w:val="24"/>
          <w:lang w:eastAsia="zh-CN"/>
        </w:rPr>
        <w:t>采购文件</w:t>
      </w:r>
      <w:r>
        <w:rPr>
          <w:rFonts w:hint="eastAsia" w:ascii="宋体" w:hAnsi="宋体" w:eastAsia="宋体" w:cs="宋体"/>
          <w:sz w:val="24"/>
          <w:szCs w:val="24"/>
        </w:rPr>
        <w:t>后，应认真检查，如发现任何页数或附件数量的遗缺，任何数字或词汇模糊，任何词义含混不清，应以书面通知</w:t>
      </w:r>
      <w:r>
        <w:rPr>
          <w:rFonts w:hint="eastAsia" w:ascii="宋体" w:hAnsi="宋体" w:cs="宋体"/>
          <w:sz w:val="24"/>
          <w:szCs w:val="24"/>
          <w:lang w:eastAsia="zh-CN"/>
        </w:rPr>
        <w:t>采购</w:t>
      </w:r>
      <w:r>
        <w:rPr>
          <w:rFonts w:hint="eastAsia" w:ascii="宋体" w:hAnsi="宋体" w:eastAsia="宋体" w:cs="宋体"/>
          <w:sz w:val="24"/>
          <w:szCs w:val="24"/>
        </w:rPr>
        <w:t>代理机构补全或澄清。如果</w:t>
      </w:r>
      <w:r>
        <w:rPr>
          <w:rFonts w:hint="eastAsia" w:ascii="宋体" w:hAnsi="宋体" w:cs="宋体"/>
          <w:sz w:val="24"/>
          <w:szCs w:val="24"/>
          <w:lang w:eastAsia="zh-CN"/>
        </w:rPr>
        <w:t>供应商</w:t>
      </w:r>
      <w:r>
        <w:rPr>
          <w:rFonts w:hint="eastAsia" w:ascii="宋体" w:hAnsi="宋体" w:eastAsia="宋体" w:cs="宋体"/>
          <w:sz w:val="24"/>
          <w:szCs w:val="24"/>
        </w:rPr>
        <w:t>不按上述要求提出而造成不良后果，</w:t>
      </w:r>
      <w:r>
        <w:rPr>
          <w:rFonts w:hint="eastAsia" w:ascii="宋体" w:hAnsi="宋体" w:cs="宋体"/>
          <w:sz w:val="24"/>
          <w:szCs w:val="24"/>
          <w:lang w:eastAsia="zh-CN"/>
        </w:rPr>
        <w:t>采购</w:t>
      </w:r>
      <w:r>
        <w:rPr>
          <w:rFonts w:hint="eastAsia" w:ascii="宋体" w:hAnsi="宋体" w:eastAsia="宋体" w:cs="宋体"/>
          <w:sz w:val="24"/>
          <w:szCs w:val="24"/>
        </w:rPr>
        <w:t>代理机构不承担责任。</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ascii="宋体" w:hAnsi="宋体"/>
          <w:b/>
          <w:sz w:val="24"/>
          <w:szCs w:val="24"/>
        </w:rPr>
      </w:pPr>
      <w:r>
        <w:rPr>
          <w:rFonts w:hint="eastAsia" w:ascii="宋体" w:hAnsi="宋体"/>
          <w:b/>
          <w:sz w:val="24"/>
          <w:szCs w:val="24"/>
          <w:lang w:val="en-US" w:eastAsia="zh-CN"/>
        </w:rPr>
        <w:t>7</w:t>
      </w:r>
      <w:r>
        <w:rPr>
          <w:rFonts w:hint="eastAsia" w:ascii="宋体" w:hAnsi="宋体"/>
          <w:b/>
          <w:sz w:val="24"/>
          <w:szCs w:val="24"/>
        </w:rPr>
        <w:t>、</w:t>
      </w:r>
      <w:r>
        <w:rPr>
          <w:rFonts w:hint="eastAsia" w:ascii="宋体" w:hAnsi="宋体"/>
          <w:b/>
          <w:sz w:val="24"/>
          <w:szCs w:val="24"/>
          <w:lang w:eastAsia="zh-CN"/>
        </w:rPr>
        <w:t>采购文件</w:t>
      </w:r>
      <w:r>
        <w:rPr>
          <w:rFonts w:hint="eastAsia" w:ascii="宋体" w:hAnsi="宋体"/>
          <w:b/>
          <w:sz w:val="24"/>
          <w:szCs w:val="24"/>
        </w:rPr>
        <w:t>疑问的提交</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7.1参加本项目采购活动的供应商和已依法获取可质疑的采购文件的潜在供应商，</w:t>
      </w:r>
      <w:r>
        <w:rPr>
          <w:rFonts w:hint="eastAsia" w:ascii="宋体" w:hAnsi="宋体" w:eastAsia="宋体" w:cs="宋体"/>
          <w:sz w:val="24"/>
          <w:szCs w:val="24"/>
        </w:rPr>
        <w:t>对采购文件提出质疑的，应当在获取采购文件或者采购文件公告期限届满之日起</w:t>
      </w:r>
      <w:r>
        <w:rPr>
          <w:rFonts w:hint="eastAsia" w:ascii="宋体" w:hAnsi="宋体" w:cs="宋体"/>
          <w:sz w:val="24"/>
          <w:szCs w:val="24"/>
          <w:lang w:eastAsia="zh-CN"/>
        </w:rPr>
        <w:t>，在法定质疑期内一次性提出针对同一采购程序环节的质疑</w:t>
      </w:r>
      <w:r>
        <w:rPr>
          <w:rFonts w:hint="eastAsia" w:ascii="宋体" w:hAnsi="宋体" w:eastAsia="宋体" w:cs="宋体"/>
          <w:sz w:val="24"/>
          <w:szCs w:val="24"/>
        </w:rPr>
        <w:t>。</w:t>
      </w:r>
      <w:r>
        <w:rPr>
          <w:rFonts w:hint="eastAsia" w:ascii="宋体" w:hAnsi="宋体" w:eastAsia="宋体" w:cs="宋体"/>
          <w:sz w:val="24"/>
          <w:szCs w:val="24"/>
          <w:lang w:eastAsia="zh-CN"/>
        </w:rPr>
        <w:t>质疑函应包含财政部【</w:t>
      </w:r>
      <w:r>
        <w:rPr>
          <w:rFonts w:hint="eastAsia" w:ascii="宋体" w:hAnsi="宋体" w:eastAsia="宋体" w:cs="宋体"/>
          <w:sz w:val="24"/>
          <w:szCs w:val="24"/>
          <w:lang w:val="en-US" w:eastAsia="zh-CN"/>
        </w:rPr>
        <w:t>2017】94号令第12条规定的内容。</w:t>
      </w:r>
      <w:r>
        <w:rPr>
          <w:rFonts w:hint="eastAsia" w:ascii="宋体" w:hAnsi="宋体" w:eastAsia="宋体" w:cs="宋体"/>
          <w:sz w:val="24"/>
          <w:szCs w:val="24"/>
        </w:rPr>
        <w:t>供应商为自然人的，应当由本人签字；供应商为法人或者其他组织的，应当由法定代表人、主要负责人，或者其授权代表签字或者盖章，并加盖公章</w:t>
      </w:r>
      <w:r>
        <w:rPr>
          <w:rFonts w:hint="eastAsia" w:ascii="宋体" w:hAnsi="宋体" w:eastAsia="宋体" w:cs="宋体"/>
          <w:sz w:val="24"/>
          <w:szCs w:val="24"/>
          <w:lang w:eastAsia="zh-CN"/>
        </w:rPr>
        <w:t>。提交的方式限于当面提交。不按规定的格式和方式提交的质疑，采购人和代理机构概不受理。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ascii="宋体" w:hAnsi="宋体"/>
          <w:sz w:val="24"/>
          <w:szCs w:val="24"/>
        </w:rPr>
      </w:pPr>
      <w:r>
        <w:rPr>
          <w:rFonts w:hint="eastAsia" w:ascii="宋体" w:hAnsi="宋体"/>
          <w:sz w:val="24"/>
          <w:szCs w:val="24"/>
          <w:lang w:val="en-US" w:eastAsia="zh-CN"/>
        </w:rPr>
        <w:t>7.2</w:t>
      </w:r>
      <w:r>
        <w:rPr>
          <w:rFonts w:hint="eastAsia" w:ascii="宋体" w:hAnsi="宋体"/>
          <w:sz w:val="24"/>
          <w:szCs w:val="24"/>
        </w:rPr>
        <w:t>潜在</w:t>
      </w:r>
      <w:r>
        <w:rPr>
          <w:rFonts w:hint="eastAsia" w:ascii="宋体" w:hAnsi="宋体"/>
          <w:sz w:val="24"/>
          <w:szCs w:val="24"/>
          <w:lang w:eastAsia="zh-CN"/>
        </w:rPr>
        <w:t>供应商</w:t>
      </w:r>
      <w:r>
        <w:rPr>
          <w:rFonts w:hint="eastAsia" w:ascii="宋体" w:hAnsi="宋体"/>
          <w:sz w:val="24"/>
          <w:szCs w:val="24"/>
        </w:rPr>
        <w:t>在项目</w:t>
      </w:r>
      <w:r>
        <w:rPr>
          <w:rFonts w:hint="eastAsia" w:ascii="宋体" w:hAnsi="宋体"/>
          <w:sz w:val="24"/>
          <w:szCs w:val="24"/>
          <w:lang w:eastAsia="zh-CN"/>
        </w:rPr>
        <w:t>采购</w:t>
      </w:r>
      <w:r>
        <w:rPr>
          <w:rFonts w:hint="eastAsia" w:ascii="宋体" w:hAnsi="宋体"/>
          <w:sz w:val="24"/>
          <w:szCs w:val="24"/>
        </w:rPr>
        <w:t>公告期限届满之日起</w:t>
      </w:r>
      <w:r>
        <w:rPr>
          <w:rFonts w:hint="eastAsia" w:ascii="宋体" w:hAnsi="宋体"/>
          <w:sz w:val="24"/>
          <w:szCs w:val="24"/>
          <w:lang w:eastAsia="zh-CN"/>
        </w:rPr>
        <w:t>规定时间</w:t>
      </w:r>
      <w:r>
        <w:rPr>
          <w:rFonts w:hint="eastAsia" w:ascii="宋体" w:hAnsi="宋体"/>
          <w:sz w:val="24"/>
          <w:szCs w:val="24"/>
        </w:rPr>
        <w:t>内未对</w:t>
      </w:r>
      <w:r>
        <w:rPr>
          <w:rFonts w:hint="eastAsia" w:ascii="宋体" w:hAnsi="宋体"/>
          <w:sz w:val="24"/>
          <w:szCs w:val="24"/>
          <w:lang w:eastAsia="zh-CN"/>
        </w:rPr>
        <w:t>采购文件</w:t>
      </w:r>
      <w:r>
        <w:rPr>
          <w:rFonts w:hint="eastAsia" w:ascii="宋体" w:hAnsi="宋体"/>
          <w:sz w:val="24"/>
          <w:szCs w:val="24"/>
        </w:rPr>
        <w:t>提出疑问的，</w:t>
      </w:r>
      <w:r>
        <w:rPr>
          <w:rFonts w:hint="eastAsia" w:ascii="宋体" w:hAnsi="宋体"/>
          <w:sz w:val="24"/>
          <w:szCs w:val="24"/>
          <w:lang w:eastAsia="zh-CN"/>
        </w:rPr>
        <w:t>采购代理机构</w:t>
      </w:r>
      <w:r>
        <w:rPr>
          <w:rFonts w:hint="eastAsia" w:ascii="宋体" w:hAnsi="宋体"/>
          <w:sz w:val="24"/>
          <w:szCs w:val="24"/>
        </w:rPr>
        <w:t>将视其认同</w:t>
      </w:r>
      <w:r>
        <w:rPr>
          <w:rFonts w:hint="eastAsia" w:ascii="宋体" w:hAnsi="宋体"/>
          <w:sz w:val="24"/>
          <w:szCs w:val="24"/>
          <w:lang w:eastAsia="zh-CN"/>
        </w:rPr>
        <w:t>采购文件</w:t>
      </w:r>
      <w:r>
        <w:rPr>
          <w:rFonts w:hint="eastAsia" w:ascii="宋体" w:hAnsi="宋体"/>
          <w:sz w:val="24"/>
          <w:szCs w:val="24"/>
        </w:rPr>
        <w:t>，在规定的时间后就</w:t>
      </w:r>
      <w:r>
        <w:rPr>
          <w:rFonts w:hint="eastAsia" w:ascii="宋体" w:hAnsi="宋体"/>
          <w:sz w:val="24"/>
          <w:szCs w:val="24"/>
          <w:lang w:eastAsia="zh-CN"/>
        </w:rPr>
        <w:t>采购文件</w:t>
      </w:r>
      <w:r>
        <w:rPr>
          <w:rFonts w:hint="eastAsia" w:ascii="宋体" w:hAnsi="宋体"/>
          <w:sz w:val="24"/>
          <w:szCs w:val="24"/>
        </w:rPr>
        <w:t>内容提出的疑问将不予受理。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ascii="宋体" w:hAnsi="宋体"/>
          <w:sz w:val="24"/>
          <w:szCs w:val="24"/>
        </w:rPr>
      </w:pPr>
      <w:r>
        <w:rPr>
          <w:rFonts w:hint="eastAsia" w:ascii="宋体" w:hAnsi="宋体"/>
          <w:sz w:val="24"/>
          <w:szCs w:val="24"/>
          <w:lang w:val="en-US" w:eastAsia="zh-CN"/>
        </w:rPr>
        <w:t>7.3</w:t>
      </w:r>
      <w:r>
        <w:rPr>
          <w:rFonts w:hint="eastAsia" w:ascii="宋体" w:hAnsi="宋体"/>
          <w:sz w:val="24"/>
          <w:szCs w:val="24"/>
          <w:lang w:eastAsia="zh-CN"/>
        </w:rPr>
        <w:t>采购代理机构在收到质疑函后</w:t>
      </w:r>
      <w:r>
        <w:rPr>
          <w:rFonts w:hint="eastAsia" w:ascii="宋体" w:hAnsi="宋体"/>
          <w:sz w:val="24"/>
          <w:szCs w:val="24"/>
          <w:lang w:val="en-US" w:eastAsia="zh-CN"/>
        </w:rPr>
        <w:t>7个工作日内</w:t>
      </w:r>
      <w:r>
        <w:rPr>
          <w:rFonts w:hint="eastAsia" w:ascii="宋体" w:hAnsi="宋体"/>
          <w:sz w:val="24"/>
          <w:szCs w:val="24"/>
        </w:rPr>
        <w:t>将组织采购人对潜在</w:t>
      </w:r>
      <w:r>
        <w:rPr>
          <w:rFonts w:hint="eastAsia" w:ascii="宋体" w:hAnsi="宋体"/>
          <w:sz w:val="24"/>
          <w:szCs w:val="24"/>
          <w:lang w:eastAsia="zh-CN"/>
        </w:rPr>
        <w:t>供应商</w:t>
      </w:r>
      <w:r>
        <w:rPr>
          <w:rFonts w:hint="eastAsia" w:ascii="宋体" w:hAnsi="宋体"/>
          <w:sz w:val="24"/>
          <w:szCs w:val="24"/>
        </w:rPr>
        <w:t>所提交疑问以书面（或网上公告）的形式予以答复。必要时，</w:t>
      </w:r>
      <w:r>
        <w:rPr>
          <w:rFonts w:hint="eastAsia" w:ascii="宋体" w:hAnsi="宋体"/>
          <w:sz w:val="24"/>
          <w:szCs w:val="24"/>
          <w:lang w:eastAsia="zh-CN"/>
        </w:rPr>
        <w:t>采购代理机构</w:t>
      </w:r>
      <w:r>
        <w:rPr>
          <w:rFonts w:hint="eastAsia" w:ascii="宋体" w:hAnsi="宋体"/>
          <w:sz w:val="24"/>
          <w:szCs w:val="24"/>
        </w:rPr>
        <w:t>将组织相关专家召开答疑会，并将会议内容以书面的形式发给每个领取</w:t>
      </w:r>
      <w:r>
        <w:rPr>
          <w:rFonts w:hint="eastAsia" w:ascii="宋体" w:hAnsi="宋体"/>
          <w:sz w:val="24"/>
          <w:szCs w:val="24"/>
          <w:lang w:eastAsia="zh-CN"/>
        </w:rPr>
        <w:t>采购文件</w:t>
      </w:r>
      <w:r>
        <w:rPr>
          <w:rFonts w:hint="eastAsia" w:ascii="宋体" w:hAnsi="宋体"/>
          <w:sz w:val="24"/>
          <w:szCs w:val="24"/>
        </w:rPr>
        <w:t>的潜在</w:t>
      </w:r>
      <w:r>
        <w:rPr>
          <w:rFonts w:hint="eastAsia" w:ascii="宋体" w:hAnsi="宋体"/>
          <w:sz w:val="24"/>
          <w:szCs w:val="24"/>
          <w:lang w:eastAsia="zh-CN"/>
        </w:rPr>
        <w:t>供应商</w:t>
      </w:r>
      <w:r>
        <w:rPr>
          <w:rFonts w:hint="eastAsia" w:ascii="宋体" w:hAnsi="宋体"/>
          <w:sz w:val="24"/>
          <w:szCs w:val="24"/>
        </w:rPr>
        <w:t>（答复中不包括问题的来源）。</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ascii="宋体" w:hAnsi="宋体"/>
          <w:b/>
          <w:sz w:val="24"/>
          <w:szCs w:val="24"/>
        </w:rPr>
      </w:pPr>
      <w:r>
        <w:rPr>
          <w:rFonts w:hint="eastAsia" w:ascii="宋体" w:hAnsi="宋体"/>
          <w:b/>
          <w:sz w:val="24"/>
          <w:szCs w:val="24"/>
          <w:lang w:val="en-US" w:eastAsia="zh-CN"/>
        </w:rPr>
        <w:t>8</w:t>
      </w:r>
      <w:r>
        <w:rPr>
          <w:rFonts w:hint="eastAsia" w:ascii="宋体" w:hAnsi="宋体"/>
          <w:b/>
          <w:sz w:val="24"/>
          <w:szCs w:val="24"/>
        </w:rPr>
        <w:t>、</w:t>
      </w:r>
      <w:r>
        <w:rPr>
          <w:rFonts w:hint="eastAsia" w:ascii="宋体" w:hAnsi="宋体"/>
          <w:b/>
          <w:sz w:val="24"/>
          <w:szCs w:val="24"/>
          <w:lang w:eastAsia="zh-CN"/>
        </w:rPr>
        <w:t>采购文件</w:t>
      </w:r>
      <w:r>
        <w:rPr>
          <w:rFonts w:hint="eastAsia" w:ascii="宋体" w:hAnsi="宋体"/>
          <w:b/>
          <w:sz w:val="24"/>
          <w:szCs w:val="24"/>
        </w:rPr>
        <w:t>的澄清、修改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Helvetica"/>
          <w:kern w:val="0"/>
          <w:sz w:val="24"/>
          <w:szCs w:val="24"/>
        </w:rPr>
      </w:pPr>
      <w:r>
        <w:rPr>
          <w:rFonts w:hint="eastAsia" w:ascii="宋体" w:hAnsi="宋体"/>
          <w:sz w:val="24"/>
          <w:szCs w:val="24"/>
          <w:lang w:val="en-US" w:eastAsia="zh-CN"/>
        </w:rPr>
        <w:t>8.1、</w:t>
      </w:r>
      <w:r>
        <w:rPr>
          <w:rFonts w:hint="eastAsia" w:ascii="宋体" w:hAnsi="宋体"/>
          <w:sz w:val="24"/>
          <w:szCs w:val="24"/>
          <w:lang w:eastAsia="zh-CN"/>
        </w:rPr>
        <w:t>采购代理机构</w:t>
      </w:r>
      <w:r>
        <w:rPr>
          <w:rFonts w:hint="eastAsia" w:ascii="宋体" w:hAnsi="宋体"/>
          <w:sz w:val="24"/>
          <w:szCs w:val="24"/>
        </w:rPr>
        <w:t>和采购人可以对已发出的</w:t>
      </w:r>
      <w:r>
        <w:rPr>
          <w:rFonts w:hint="eastAsia" w:ascii="宋体" w:hAnsi="宋体"/>
          <w:sz w:val="24"/>
          <w:szCs w:val="24"/>
          <w:lang w:eastAsia="zh-CN"/>
        </w:rPr>
        <w:t>采购文件</w:t>
      </w:r>
      <w:r>
        <w:rPr>
          <w:rFonts w:hint="eastAsia" w:ascii="宋体" w:hAnsi="宋体"/>
          <w:sz w:val="24"/>
          <w:szCs w:val="24"/>
        </w:rPr>
        <w:t>进行必要的澄清或者修改，</w:t>
      </w:r>
      <w:r>
        <w:rPr>
          <w:rFonts w:hint="eastAsia" w:ascii="宋体" w:hAnsi="宋体" w:cs="Helvetica"/>
          <w:kern w:val="0"/>
          <w:sz w:val="24"/>
          <w:szCs w:val="24"/>
        </w:rPr>
        <w:t>但不得改变采购标的和资格条件</w:t>
      </w:r>
      <w:r>
        <w:rPr>
          <w:rFonts w:hint="eastAsia" w:ascii="宋体" w:hAnsi="宋体"/>
          <w:sz w:val="24"/>
          <w:szCs w:val="24"/>
        </w:rPr>
        <w:t>。</w:t>
      </w:r>
      <w:r>
        <w:rPr>
          <w:rFonts w:hint="eastAsia" w:ascii="宋体" w:hAnsi="宋体" w:cs="Helvetica"/>
          <w:kern w:val="0"/>
          <w:sz w:val="24"/>
          <w:szCs w:val="24"/>
        </w:rPr>
        <w:t>澄清或者修改将在原公告发布媒体上发布澄清公告。澄清或者修改的内容可能影响</w:t>
      </w:r>
      <w:r>
        <w:rPr>
          <w:rFonts w:hint="eastAsia" w:ascii="宋体" w:hAnsi="宋体" w:cs="Helvetica"/>
          <w:kern w:val="0"/>
          <w:sz w:val="24"/>
          <w:szCs w:val="24"/>
          <w:lang w:eastAsia="zh-CN"/>
        </w:rPr>
        <w:t>响应文件</w:t>
      </w:r>
      <w:r>
        <w:rPr>
          <w:rFonts w:hint="eastAsia" w:ascii="宋体" w:hAnsi="宋体" w:cs="Helvetica"/>
          <w:kern w:val="0"/>
          <w:sz w:val="24"/>
          <w:szCs w:val="24"/>
        </w:rPr>
        <w:t>编制的，</w:t>
      </w:r>
      <w:r>
        <w:rPr>
          <w:rFonts w:hint="eastAsia" w:ascii="宋体" w:hAnsi="宋体" w:cs="Helvetica"/>
          <w:kern w:val="0"/>
          <w:sz w:val="24"/>
          <w:szCs w:val="24"/>
          <w:lang w:eastAsia="zh-CN"/>
        </w:rPr>
        <w:t>采购代理机构</w:t>
      </w:r>
      <w:r>
        <w:rPr>
          <w:rFonts w:hint="eastAsia" w:ascii="宋体" w:hAnsi="宋体" w:cs="Helvetica"/>
          <w:kern w:val="0"/>
          <w:sz w:val="24"/>
          <w:szCs w:val="24"/>
        </w:rPr>
        <w:t>和采购人将在</w:t>
      </w:r>
      <w:r>
        <w:rPr>
          <w:rFonts w:hint="eastAsia" w:ascii="宋体" w:hAnsi="宋体" w:cs="Helvetica"/>
          <w:kern w:val="0"/>
          <w:sz w:val="24"/>
          <w:szCs w:val="24"/>
          <w:lang w:eastAsia="zh-CN"/>
        </w:rPr>
        <w:t>规定时间</w:t>
      </w:r>
      <w:r>
        <w:rPr>
          <w:rFonts w:hint="eastAsia" w:ascii="宋体" w:hAnsi="宋体" w:cs="Helvetica"/>
          <w:kern w:val="0"/>
          <w:sz w:val="24"/>
          <w:szCs w:val="24"/>
        </w:rPr>
        <w:t>前，以书面形式通知所有获取</w:t>
      </w:r>
      <w:r>
        <w:rPr>
          <w:rFonts w:hint="eastAsia" w:ascii="宋体" w:hAnsi="宋体" w:cs="Helvetica"/>
          <w:kern w:val="0"/>
          <w:sz w:val="24"/>
          <w:szCs w:val="24"/>
          <w:lang w:eastAsia="zh-CN"/>
        </w:rPr>
        <w:t>采购文件</w:t>
      </w:r>
      <w:r>
        <w:rPr>
          <w:rFonts w:hint="eastAsia" w:ascii="宋体" w:hAnsi="宋体" w:cs="Helvetica"/>
          <w:kern w:val="0"/>
          <w:sz w:val="24"/>
          <w:szCs w:val="24"/>
        </w:rPr>
        <w:t>的潜在</w:t>
      </w:r>
      <w:r>
        <w:rPr>
          <w:rFonts w:hint="eastAsia" w:ascii="宋体" w:hAnsi="宋体" w:cs="Helvetica"/>
          <w:kern w:val="0"/>
          <w:sz w:val="24"/>
          <w:szCs w:val="24"/>
          <w:lang w:eastAsia="zh-CN"/>
        </w:rPr>
        <w:t>供应商</w:t>
      </w:r>
      <w:r>
        <w:rPr>
          <w:rFonts w:hint="eastAsia" w:ascii="宋体" w:hAnsi="宋体" w:cs="Helvetica"/>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lang w:val="en-US" w:eastAsia="zh-CN"/>
        </w:rPr>
        <w:t>8.2、</w:t>
      </w:r>
      <w:r>
        <w:rPr>
          <w:rFonts w:hint="eastAsia" w:ascii="宋体" w:hAnsi="宋体"/>
          <w:sz w:val="24"/>
          <w:szCs w:val="24"/>
        </w:rPr>
        <w:t>为使潜在</w:t>
      </w:r>
      <w:r>
        <w:rPr>
          <w:rFonts w:hint="eastAsia" w:ascii="宋体" w:hAnsi="宋体"/>
          <w:sz w:val="24"/>
          <w:szCs w:val="24"/>
          <w:lang w:eastAsia="zh-CN"/>
        </w:rPr>
        <w:t>供应商</w:t>
      </w:r>
      <w:r>
        <w:rPr>
          <w:rFonts w:hint="eastAsia" w:ascii="宋体" w:hAnsi="宋体"/>
          <w:sz w:val="24"/>
          <w:szCs w:val="24"/>
        </w:rPr>
        <w:t>有充足时间对</w:t>
      </w:r>
      <w:r>
        <w:rPr>
          <w:rFonts w:hint="eastAsia" w:ascii="宋体" w:hAnsi="宋体"/>
          <w:sz w:val="24"/>
          <w:szCs w:val="24"/>
          <w:lang w:eastAsia="zh-CN"/>
        </w:rPr>
        <w:t>采购文件</w:t>
      </w:r>
      <w:r>
        <w:rPr>
          <w:rFonts w:hint="eastAsia" w:ascii="宋体" w:hAnsi="宋体"/>
          <w:sz w:val="24"/>
          <w:szCs w:val="24"/>
        </w:rPr>
        <w:t>的澄清或者修改的内容进行研究和响应，</w:t>
      </w:r>
      <w:r>
        <w:rPr>
          <w:rFonts w:hint="eastAsia" w:ascii="宋体" w:hAnsi="宋体"/>
          <w:sz w:val="24"/>
          <w:szCs w:val="24"/>
          <w:lang w:eastAsia="zh-CN"/>
        </w:rPr>
        <w:t>采购代理机构</w:t>
      </w:r>
      <w:r>
        <w:rPr>
          <w:rFonts w:hint="eastAsia" w:ascii="宋体" w:hAnsi="宋体"/>
          <w:sz w:val="24"/>
          <w:szCs w:val="24"/>
        </w:rPr>
        <w:t>和采购人可适当顺延提交</w:t>
      </w:r>
      <w:r>
        <w:rPr>
          <w:rFonts w:hint="eastAsia" w:ascii="宋体" w:hAnsi="宋体"/>
          <w:sz w:val="24"/>
          <w:szCs w:val="24"/>
          <w:lang w:eastAsia="zh-CN"/>
        </w:rPr>
        <w:t>响应文件</w:t>
      </w:r>
      <w:r>
        <w:rPr>
          <w:rFonts w:hint="eastAsia" w:ascii="宋体" w:hAnsi="宋体"/>
          <w:sz w:val="24"/>
          <w:szCs w:val="24"/>
        </w:rPr>
        <w:t>的截止时间，并以书面（或网上公告）的形式通知所有领取</w:t>
      </w:r>
      <w:r>
        <w:rPr>
          <w:rFonts w:hint="eastAsia" w:ascii="宋体" w:hAnsi="宋体"/>
          <w:sz w:val="24"/>
          <w:szCs w:val="24"/>
          <w:lang w:eastAsia="zh-CN"/>
        </w:rPr>
        <w:t>采购文件</w:t>
      </w:r>
      <w:r>
        <w:rPr>
          <w:rFonts w:hint="eastAsia" w:ascii="宋体" w:hAnsi="宋体"/>
          <w:sz w:val="24"/>
          <w:szCs w:val="24"/>
        </w:rPr>
        <w:t>的潜在</w:t>
      </w:r>
      <w:r>
        <w:rPr>
          <w:rFonts w:hint="eastAsia" w:ascii="宋体" w:hAnsi="宋体"/>
          <w:sz w:val="24"/>
          <w:szCs w:val="24"/>
          <w:lang w:eastAsia="zh-CN"/>
        </w:rPr>
        <w:t>供应商</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8.3、</w:t>
      </w:r>
      <w:r>
        <w:rPr>
          <w:rFonts w:hint="eastAsia" w:ascii="宋体" w:hAnsi="宋体"/>
          <w:sz w:val="24"/>
          <w:szCs w:val="24"/>
        </w:rPr>
        <w:t>澄清或者修改的内容为</w:t>
      </w:r>
      <w:r>
        <w:rPr>
          <w:rFonts w:hint="eastAsia" w:ascii="宋体" w:hAnsi="宋体"/>
          <w:sz w:val="24"/>
          <w:szCs w:val="24"/>
          <w:lang w:eastAsia="zh-CN"/>
        </w:rPr>
        <w:t>采购文件</w:t>
      </w:r>
      <w:r>
        <w:rPr>
          <w:rFonts w:hint="eastAsia" w:ascii="宋体" w:hAnsi="宋体"/>
          <w:sz w:val="24"/>
          <w:szCs w:val="24"/>
        </w:rPr>
        <w:t>的组成部分，并对潜在</w:t>
      </w:r>
      <w:r>
        <w:rPr>
          <w:rFonts w:hint="eastAsia" w:ascii="宋体" w:hAnsi="宋体"/>
          <w:sz w:val="24"/>
          <w:szCs w:val="24"/>
          <w:lang w:eastAsia="zh-CN"/>
        </w:rPr>
        <w:t>供应商</w:t>
      </w:r>
      <w:r>
        <w:rPr>
          <w:rFonts w:hint="eastAsia" w:ascii="宋体" w:hAnsi="宋体"/>
          <w:sz w:val="24"/>
          <w:szCs w:val="24"/>
        </w:rPr>
        <w:t>具有约束力。潜在</w:t>
      </w:r>
      <w:r>
        <w:rPr>
          <w:rFonts w:hint="eastAsia" w:ascii="宋体" w:hAnsi="宋体"/>
          <w:sz w:val="24"/>
          <w:szCs w:val="24"/>
          <w:lang w:eastAsia="zh-CN"/>
        </w:rPr>
        <w:t>供应商</w:t>
      </w:r>
      <w:r>
        <w:rPr>
          <w:rFonts w:hint="eastAsia" w:ascii="宋体" w:hAnsi="宋体"/>
          <w:sz w:val="24"/>
          <w:szCs w:val="24"/>
        </w:rPr>
        <w:t>在收到上述通知后，应立即以书面（或邮件）形式向</w:t>
      </w:r>
      <w:r>
        <w:rPr>
          <w:rFonts w:hint="eastAsia" w:ascii="宋体" w:hAnsi="宋体"/>
          <w:sz w:val="24"/>
          <w:szCs w:val="24"/>
          <w:lang w:eastAsia="zh-CN"/>
        </w:rPr>
        <w:t>采购代理机构</w:t>
      </w:r>
      <w:r>
        <w:rPr>
          <w:rFonts w:hint="eastAsia" w:ascii="宋体" w:hAnsi="宋体"/>
          <w:sz w:val="24"/>
          <w:szCs w:val="24"/>
        </w:rPr>
        <w:t>确认收悉。</w:t>
      </w:r>
    </w:p>
    <w:p>
      <w:pPr>
        <w:pStyle w:val="10"/>
        <w:pageBreakBefore w:val="0"/>
        <w:widowControl w:val="0"/>
        <w:kinsoku/>
        <w:wordWrap/>
        <w:overflowPunct/>
        <w:topLinePunct w:val="0"/>
        <w:autoSpaceDE/>
        <w:autoSpaceDN/>
        <w:bidi w:val="0"/>
        <w:adjustRightInd/>
        <w:snapToGrid/>
        <w:spacing w:before="0" w:beforeLines="0" w:after="0" w:afterLines="0" w:line="420" w:lineRule="exact"/>
        <w:textAlignment w:val="auto"/>
        <w:rPr>
          <w:rFonts w:hint="eastAsia" w:ascii="宋体" w:hAnsi="宋体"/>
          <w:b/>
          <w:bCs/>
          <w:sz w:val="24"/>
          <w:szCs w:val="24"/>
        </w:rPr>
      </w:pPr>
      <w:r>
        <w:rPr>
          <w:rFonts w:hint="eastAsia" w:ascii="宋体" w:hAnsi="宋体"/>
          <w:sz w:val="24"/>
          <w:szCs w:val="24"/>
        </w:rPr>
        <w:t>三、响应文件</w:t>
      </w:r>
    </w:p>
    <w:p>
      <w:pPr>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eastAsia" w:ascii="宋体" w:hAnsi="宋体" w:eastAsia="宋体" w:cs="Courier New"/>
          <w:b w:val="0"/>
          <w:bCs/>
          <w:color w:val="000000"/>
          <w:kern w:val="0"/>
          <w:sz w:val="24"/>
          <w:szCs w:val="24"/>
          <w:lang w:val="en-US" w:eastAsia="zh-CN"/>
        </w:rPr>
      </w:pPr>
      <w:r>
        <w:rPr>
          <w:rFonts w:hint="eastAsia" w:ascii="宋体" w:hAnsi="宋体"/>
          <w:sz w:val="24"/>
          <w:szCs w:val="24"/>
          <w:lang w:eastAsia="zh-CN"/>
        </w:rPr>
        <w:t>供应商</w:t>
      </w:r>
      <w:r>
        <w:rPr>
          <w:rFonts w:hint="eastAsia" w:ascii="宋体" w:hAnsi="宋体"/>
          <w:sz w:val="24"/>
          <w:szCs w:val="24"/>
        </w:rPr>
        <w:t>提交的</w:t>
      </w:r>
      <w:r>
        <w:rPr>
          <w:rFonts w:hint="eastAsia" w:ascii="宋体" w:hAnsi="宋体"/>
          <w:sz w:val="24"/>
          <w:szCs w:val="24"/>
          <w:lang w:eastAsia="zh-CN"/>
        </w:rPr>
        <w:t>响应</w:t>
      </w:r>
      <w:r>
        <w:rPr>
          <w:rFonts w:hint="eastAsia" w:ascii="宋体" w:hAnsi="宋体"/>
          <w:sz w:val="24"/>
          <w:szCs w:val="24"/>
        </w:rPr>
        <w:t>文件以及</w:t>
      </w:r>
      <w:r>
        <w:rPr>
          <w:rFonts w:hint="eastAsia" w:ascii="宋体" w:hAnsi="宋体"/>
          <w:sz w:val="24"/>
          <w:szCs w:val="24"/>
          <w:lang w:eastAsia="zh-CN"/>
        </w:rPr>
        <w:t>供应商</w:t>
      </w:r>
      <w:r>
        <w:rPr>
          <w:rFonts w:hint="eastAsia" w:ascii="宋体" w:hAnsi="宋体"/>
          <w:sz w:val="24"/>
          <w:szCs w:val="24"/>
        </w:rPr>
        <w:t>与采购代理机构或采购人就有关投标的所有来往函电均应使用中文。</w:t>
      </w:r>
      <w:r>
        <w:rPr>
          <w:rFonts w:hint="eastAsia" w:ascii="宋体" w:hAnsi="宋体"/>
          <w:sz w:val="24"/>
          <w:szCs w:val="24"/>
          <w:lang w:eastAsia="zh-CN"/>
        </w:rPr>
        <w:t>供应商</w:t>
      </w:r>
      <w:r>
        <w:rPr>
          <w:rFonts w:hint="eastAsia" w:ascii="宋体" w:hAnsi="宋体"/>
          <w:sz w:val="24"/>
          <w:szCs w:val="24"/>
        </w:rPr>
        <w:t>提交的相关证明文件、资料或文献可以用另一种语言，但相应内容应附有中文翻译本，在解释</w:t>
      </w:r>
      <w:r>
        <w:rPr>
          <w:rFonts w:hint="eastAsia" w:ascii="宋体" w:hAnsi="宋体"/>
          <w:sz w:val="24"/>
          <w:szCs w:val="24"/>
          <w:lang w:eastAsia="zh-CN"/>
        </w:rPr>
        <w:t>响应</w:t>
      </w:r>
      <w:r>
        <w:rPr>
          <w:rFonts w:hint="eastAsia" w:ascii="宋体" w:hAnsi="宋体"/>
          <w:sz w:val="24"/>
          <w:szCs w:val="24"/>
        </w:rPr>
        <w:t>文件的相关内容时以中文翻译本为准</w:t>
      </w:r>
      <w:r>
        <w:rPr>
          <w:rFonts w:hint="eastAsia" w:ascii="宋体" w:hAnsi="宋体"/>
          <w:sz w:val="24"/>
          <w:szCs w:val="24"/>
          <w:lang w:eastAsia="zh-CN"/>
        </w:rPr>
        <w:t>。</w:t>
      </w:r>
    </w:p>
    <w:p>
      <w:pPr>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eastAsia" w:ascii="宋体" w:hAnsi="宋体" w:cs="Courier New"/>
          <w:b w:val="0"/>
          <w:bCs/>
          <w:color w:val="000000"/>
          <w:kern w:val="0"/>
          <w:sz w:val="24"/>
          <w:szCs w:val="24"/>
        </w:rPr>
      </w:pPr>
      <w:r>
        <w:rPr>
          <w:rFonts w:hint="eastAsia" w:ascii="宋体" w:hAnsi="宋体" w:cs="Courier New"/>
          <w:b w:val="0"/>
          <w:bCs/>
          <w:color w:val="000000"/>
          <w:kern w:val="0"/>
          <w:sz w:val="24"/>
          <w:szCs w:val="24"/>
          <w:lang w:val="en-US" w:eastAsia="zh-CN"/>
        </w:rPr>
        <w:t>9、</w:t>
      </w:r>
      <w:r>
        <w:rPr>
          <w:rFonts w:hint="eastAsia" w:ascii="宋体" w:hAnsi="宋体" w:cs="Courier New"/>
          <w:b w:val="0"/>
          <w:bCs/>
          <w:color w:val="000000"/>
          <w:kern w:val="0"/>
          <w:sz w:val="24"/>
          <w:szCs w:val="24"/>
          <w:lang w:eastAsia="zh-CN"/>
        </w:rPr>
        <w:t>供应商</w:t>
      </w:r>
      <w:r>
        <w:rPr>
          <w:rFonts w:hint="eastAsia" w:ascii="宋体" w:hAnsi="宋体" w:cs="Courier New"/>
          <w:b w:val="0"/>
          <w:bCs/>
          <w:color w:val="000000"/>
          <w:kern w:val="0"/>
          <w:sz w:val="24"/>
          <w:szCs w:val="24"/>
        </w:rPr>
        <w:t>编写的</w:t>
      </w:r>
      <w:r>
        <w:rPr>
          <w:rFonts w:hint="eastAsia" w:ascii="宋体" w:hAnsi="宋体" w:cs="Courier New"/>
          <w:b w:val="0"/>
          <w:bCs/>
          <w:color w:val="000000"/>
          <w:kern w:val="0"/>
          <w:sz w:val="24"/>
          <w:szCs w:val="24"/>
          <w:lang w:eastAsia="zh-CN"/>
        </w:rPr>
        <w:t>响应</w:t>
      </w:r>
      <w:r>
        <w:rPr>
          <w:rFonts w:hint="eastAsia" w:ascii="宋体" w:hAnsi="宋体" w:cs="Courier New"/>
          <w:b w:val="0"/>
          <w:bCs/>
          <w:color w:val="000000"/>
          <w:kern w:val="0"/>
          <w:sz w:val="24"/>
          <w:szCs w:val="24"/>
        </w:rPr>
        <w:t>文件应包括但不限于下列部分：</w:t>
      </w:r>
    </w:p>
    <w:p>
      <w:pPr>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eastAsia" w:ascii="宋体" w:hAnsi="宋体" w:cs="Courier New"/>
          <w:b w:val="0"/>
          <w:bCs/>
          <w:color w:val="000000"/>
          <w:kern w:val="0"/>
          <w:sz w:val="24"/>
          <w:szCs w:val="24"/>
        </w:rPr>
      </w:pPr>
      <w:r>
        <w:rPr>
          <w:rFonts w:hint="eastAsia" w:ascii="宋体" w:hAnsi="宋体" w:cs="Courier New"/>
          <w:b w:val="0"/>
          <w:bCs/>
          <w:color w:val="000000"/>
          <w:kern w:val="0"/>
          <w:sz w:val="24"/>
          <w:szCs w:val="24"/>
          <w:lang w:val="en-US" w:eastAsia="zh-CN"/>
        </w:rPr>
        <w:t>9</w:t>
      </w:r>
      <w:r>
        <w:rPr>
          <w:rFonts w:hint="eastAsia" w:ascii="宋体" w:hAnsi="宋体" w:cs="Courier New"/>
          <w:b w:val="0"/>
          <w:bCs/>
          <w:color w:val="000000"/>
          <w:kern w:val="0"/>
          <w:sz w:val="24"/>
          <w:szCs w:val="24"/>
        </w:rPr>
        <w:t>.1 商务部分：投标</w:t>
      </w:r>
      <w:r>
        <w:rPr>
          <w:rFonts w:hint="eastAsia" w:ascii="宋体" w:hAnsi="宋体" w:cs="Courier New"/>
          <w:b w:val="0"/>
          <w:bCs/>
          <w:color w:val="000000"/>
          <w:kern w:val="0"/>
          <w:sz w:val="24"/>
          <w:szCs w:val="24"/>
          <w:lang w:eastAsia="zh-CN"/>
        </w:rPr>
        <w:t>书</w:t>
      </w:r>
      <w:r>
        <w:rPr>
          <w:rFonts w:hint="eastAsia" w:ascii="宋体" w:hAnsi="宋体" w:cs="Courier New"/>
          <w:b w:val="0"/>
          <w:bCs/>
          <w:color w:val="000000"/>
          <w:kern w:val="0"/>
          <w:sz w:val="24"/>
          <w:szCs w:val="24"/>
        </w:rPr>
        <w:t>、资格证明文件等，证明</w:t>
      </w:r>
      <w:r>
        <w:rPr>
          <w:rFonts w:hint="eastAsia" w:ascii="宋体" w:hAnsi="宋体" w:cs="Courier New"/>
          <w:b w:val="0"/>
          <w:bCs/>
          <w:color w:val="000000"/>
          <w:kern w:val="0"/>
          <w:sz w:val="24"/>
          <w:szCs w:val="24"/>
          <w:lang w:eastAsia="zh-CN"/>
        </w:rPr>
        <w:t>供应商</w:t>
      </w:r>
      <w:r>
        <w:rPr>
          <w:rFonts w:hint="eastAsia" w:ascii="宋体" w:hAnsi="宋体" w:cs="Courier New"/>
          <w:b w:val="0"/>
          <w:bCs/>
          <w:color w:val="000000"/>
          <w:kern w:val="0"/>
          <w:sz w:val="24"/>
          <w:szCs w:val="24"/>
        </w:rPr>
        <w:t>是合格的，成交后有能力履行合同。</w:t>
      </w:r>
    </w:p>
    <w:p>
      <w:pPr>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eastAsia" w:ascii="宋体" w:hAnsi="宋体" w:cs="Courier New"/>
          <w:b w:val="0"/>
          <w:bCs/>
          <w:color w:val="000000"/>
          <w:kern w:val="0"/>
          <w:sz w:val="24"/>
          <w:szCs w:val="24"/>
        </w:rPr>
      </w:pPr>
      <w:r>
        <w:rPr>
          <w:rFonts w:hint="eastAsia" w:ascii="宋体" w:hAnsi="宋体" w:cs="Courier New"/>
          <w:b w:val="0"/>
          <w:bCs/>
          <w:color w:val="000000"/>
          <w:kern w:val="0"/>
          <w:sz w:val="24"/>
          <w:szCs w:val="24"/>
          <w:lang w:val="en-US" w:eastAsia="zh-CN"/>
        </w:rPr>
        <w:t>9</w:t>
      </w:r>
      <w:r>
        <w:rPr>
          <w:rFonts w:hint="eastAsia" w:ascii="宋体" w:hAnsi="宋体" w:cs="Courier New"/>
          <w:b w:val="0"/>
          <w:bCs/>
          <w:color w:val="000000"/>
          <w:kern w:val="0"/>
          <w:sz w:val="24"/>
          <w:szCs w:val="24"/>
        </w:rPr>
        <w:t>.</w:t>
      </w:r>
      <w:r>
        <w:rPr>
          <w:rFonts w:hint="eastAsia" w:ascii="宋体" w:hAnsi="宋体" w:cs="Courier New"/>
          <w:b w:val="0"/>
          <w:bCs/>
          <w:color w:val="000000"/>
          <w:kern w:val="0"/>
          <w:sz w:val="24"/>
          <w:szCs w:val="24"/>
          <w:lang w:val="en-US" w:eastAsia="zh-CN"/>
        </w:rPr>
        <w:t>2</w:t>
      </w:r>
      <w:r>
        <w:rPr>
          <w:rFonts w:hint="eastAsia" w:ascii="宋体" w:hAnsi="宋体" w:cs="Courier New"/>
          <w:b w:val="0"/>
          <w:bCs/>
          <w:color w:val="000000"/>
          <w:kern w:val="0"/>
          <w:sz w:val="24"/>
          <w:szCs w:val="24"/>
        </w:rPr>
        <w:t xml:space="preserve">  技术部分：</w:t>
      </w:r>
      <w:r>
        <w:rPr>
          <w:rFonts w:hint="eastAsia" w:ascii="宋体" w:hAnsi="宋体" w:cs="Courier New"/>
          <w:b w:val="0"/>
          <w:bCs/>
          <w:color w:val="000000"/>
          <w:kern w:val="0"/>
          <w:sz w:val="24"/>
          <w:szCs w:val="24"/>
          <w:lang w:eastAsia="zh-CN"/>
        </w:rPr>
        <w:t>项目实施</w:t>
      </w:r>
      <w:r>
        <w:rPr>
          <w:rFonts w:hint="eastAsia" w:ascii="宋体" w:hAnsi="宋体" w:cs="Courier New"/>
          <w:b w:val="0"/>
          <w:bCs/>
          <w:color w:val="000000"/>
          <w:kern w:val="0"/>
          <w:sz w:val="24"/>
          <w:szCs w:val="24"/>
        </w:rPr>
        <w:t>组织措施</w:t>
      </w:r>
      <w:r>
        <w:rPr>
          <w:rFonts w:hint="eastAsia" w:ascii="宋体" w:hAnsi="宋体" w:cs="Courier New"/>
          <w:b w:val="0"/>
          <w:bCs/>
          <w:color w:val="000000"/>
          <w:kern w:val="0"/>
          <w:sz w:val="24"/>
          <w:szCs w:val="24"/>
          <w:lang w:eastAsia="zh-CN"/>
        </w:rPr>
        <w:t>；</w:t>
      </w:r>
      <w:r>
        <w:rPr>
          <w:rFonts w:hint="eastAsia" w:ascii="宋体" w:hAnsi="宋体" w:cs="Courier New"/>
          <w:b w:val="0"/>
          <w:bCs/>
          <w:color w:val="auto"/>
          <w:kern w:val="0"/>
          <w:sz w:val="24"/>
          <w:szCs w:val="24"/>
          <w:lang w:eastAsia="zh-CN"/>
        </w:rPr>
        <w:t>采购</w:t>
      </w:r>
      <w:r>
        <w:rPr>
          <w:rFonts w:hint="eastAsia" w:ascii="宋体" w:hAnsi="宋体" w:cs="Courier New"/>
          <w:b w:val="0"/>
          <w:bCs/>
          <w:color w:val="auto"/>
          <w:kern w:val="0"/>
          <w:sz w:val="24"/>
          <w:szCs w:val="24"/>
        </w:rPr>
        <w:t>人</w:t>
      </w:r>
      <w:r>
        <w:rPr>
          <w:rFonts w:hint="eastAsia" w:ascii="宋体" w:hAnsi="宋体" w:cs="Courier New"/>
          <w:b w:val="0"/>
          <w:bCs/>
          <w:color w:val="000000"/>
          <w:kern w:val="0"/>
          <w:sz w:val="24"/>
          <w:szCs w:val="24"/>
        </w:rPr>
        <w:t>认为须提供的文件。</w:t>
      </w:r>
    </w:p>
    <w:p>
      <w:pPr>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eastAsia" w:ascii="宋体" w:hAnsi="宋体" w:cs="Courier New"/>
          <w:b w:val="0"/>
          <w:bCs/>
          <w:color w:val="000000"/>
          <w:kern w:val="0"/>
          <w:sz w:val="24"/>
          <w:szCs w:val="24"/>
        </w:rPr>
      </w:pPr>
      <w:r>
        <w:rPr>
          <w:rFonts w:hint="eastAsia" w:ascii="宋体" w:hAnsi="宋体" w:cs="Courier New"/>
          <w:b w:val="0"/>
          <w:bCs/>
          <w:color w:val="000000"/>
          <w:kern w:val="0"/>
          <w:sz w:val="24"/>
          <w:szCs w:val="24"/>
          <w:lang w:val="en-US" w:eastAsia="zh-CN"/>
        </w:rPr>
        <w:t xml:space="preserve">9.3 </w:t>
      </w:r>
      <w:r>
        <w:rPr>
          <w:rFonts w:hint="eastAsia" w:ascii="宋体" w:hAnsi="宋体" w:cs="Courier New"/>
          <w:b w:val="0"/>
          <w:bCs/>
          <w:color w:val="000000"/>
          <w:kern w:val="0"/>
          <w:sz w:val="24"/>
          <w:szCs w:val="24"/>
        </w:rPr>
        <w:t xml:space="preserve"> </w:t>
      </w:r>
      <w:r>
        <w:rPr>
          <w:rFonts w:hint="eastAsia" w:ascii="宋体" w:hAnsi="宋体" w:cs="Courier New"/>
          <w:b w:val="0"/>
          <w:bCs/>
          <w:color w:val="000000"/>
          <w:kern w:val="0"/>
          <w:sz w:val="24"/>
          <w:szCs w:val="24"/>
          <w:lang w:eastAsia="zh-CN"/>
        </w:rPr>
        <w:t>供应商</w:t>
      </w:r>
      <w:r>
        <w:rPr>
          <w:rFonts w:hint="eastAsia" w:ascii="宋体" w:hAnsi="宋体" w:cs="Courier New"/>
          <w:b w:val="0"/>
          <w:bCs/>
          <w:color w:val="000000"/>
          <w:kern w:val="0"/>
          <w:sz w:val="24"/>
          <w:szCs w:val="24"/>
        </w:rPr>
        <w:t>应按照竞争性磋商采购文件第五章“</w:t>
      </w:r>
      <w:r>
        <w:rPr>
          <w:rFonts w:hint="eastAsia" w:ascii="宋体" w:hAnsi="宋体" w:cs="Courier New"/>
          <w:b w:val="0"/>
          <w:bCs/>
          <w:color w:val="000000"/>
          <w:kern w:val="0"/>
          <w:sz w:val="24"/>
          <w:szCs w:val="24"/>
          <w:lang w:eastAsia="zh-CN"/>
        </w:rPr>
        <w:t>响应文件</w:t>
      </w:r>
      <w:r>
        <w:rPr>
          <w:rFonts w:hint="eastAsia" w:ascii="宋体" w:hAnsi="宋体" w:cs="Courier New"/>
          <w:b w:val="0"/>
          <w:bCs/>
          <w:color w:val="000000"/>
          <w:kern w:val="0"/>
          <w:sz w:val="24"/>
          <w:szCs w:val="24"/>
        </w:rPr>
        <w:t>的格式件”中提供的格式撰写</w:t>
      </w:r>
      <w:r>
        <w:rPr>
          <w:rFonts w:hint="eastAsia" w:ascii="宋体" w:hAnsi="宋体" w:cs="Courier New"/>
          <w:b w:val="0"/>
          <w:bCs/>
          <w:color w:val="000000"/>
          <w:kern w:val="0"/>
          <w:sz w:val="24"/>
          <w:szCs w:val="24"/>
          <w:lang w:eastAsia="zh-CN"/>
        </w:rPr>
        <w:t>磋商响应</w:t>
      </w:r>
      <w:r>
        <w:rPr>
          <w:rFonts w:hint="eastAsia" w:ascii="宋体" w:hAnsi="宋体" w:cs="Courier New"/>
          <w:b w:val="0"/>
          <w:bCs/>
          <w:color w:val="000000"/>
          <w:kern w:val="0"/>
          <w:sz w:val="24"/>
          <w:szCs w:val="24"/>
        </w:rPr>
        <w:t>文件，并提供竞争性磋商采购文件要求的其他表格及资料。</w:t>
      </w:r>
      <w:r>
        <w:rPr>
          <w:rFonts w:hint="eastAsia" w:ascii="宋体" w:hAnsi="宋体"/>
          <w:sz w:val="24"/>
          <w:szCs w:val="24"/>
          <w:lang w:val="en-US" w:eastAsia="zh-CN"/>
        </w:rPr>
        <w:t>因供应商响应文件填报的内容不详，或没有提供采购文件中所要求的全部资料及数据等，由此产生的后果及责任由供应商自行承担。</w:t>
      </w:r>
    </w:p>
    <w:p>
      <w:pPr>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eastAsia" w:ascii="宋体" w:hAnsi="宋体" w:cs="Courier New"/>
          <w:b w:val="0"/>
          <w:bCs/>
          <w:color w:val="000000"/>
          <w:kern w:val="0"/>
          <w:sz w:val="24"/>
          <w:szCs w:val="24"/>
        </w:rPr>
      </w:pPr>
      <w:r>
        <w:rPr>
          <w:rFonts w:hint="eastAsia" w:ascii="宋体" w:hAnsi="宋体" w:cs="Courier New"/>
          <w:b w:val="0"/>
          <w:bCs/>
          <w:color w:val="000000"/>
          <w:kern w:val="0"/>
          <w:sz w:val="24"/>
          <w:szCs w:val="24"/>
          <w:lang w:val="en-US" w:eastAsia="zh-CN"/>
        </w:rPr>
        <w:t>9.4</w:t>
      </w:r>
      <w:r>
        <w:rPr>
          <w:rFonts w:hint="eastAsia" w:ascii="宋体" w:hAnsi="宋体" w:cs="Courier New"/>
          <w:b w:val="0"/>
          <w:bCs/>
          <w:color w:val="000000"/>
          <w:kern w:val="0"/>
          <w:sz w:val="24"/>
          <w:szCs w:val="24"/>
        </w:rPr>
        <w:t xml:space="preserve">  </w:t>
      </w:r>
      <w:r>
        <w:rPr>
          <w:rFonts w:hint="eastAsia" w:ascii="宋体" w:hAnsi="宋体"/>
          <w:sz w:val="24"/>
          <w:szCs w:val="24"/>
          <w:lang w:val="en-US" w:eastAsia="zh-CN"/>
        </w:rPr>
        <w:t>供应商应将响应文件编制装订成一册，分别逐页连续标注页码，建立目录索引</w:t>
      </w:r>
      <w:r>
        <w:rPr>
          <w:rFonts w:hint="eastAsia" w:ascii="宋体" w:hAnsi="宋体" w:cs="Courier New"/>
          <w:b w:val="0"/>
          <w:bCs/>
          <w:color w:val="000000"/>
          <w:kern w:val="0"/>
          <w:sz w:val="24"/>
          <w:szCs w:val="24"/>
        </w:rPr>
        <w:t>。</w:t>
      </w:r>
    </w:p>
    <w:p>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Courier New"/>
          <w:b/>
          <w:color w:val="000000"/>
          <w:kern w:val="0"/>
          <w:sz w:val="24"/>
          <w:szCs w:val="24"/>
        </w:rPr>
      </w:pPr>
      <w:r>
        <w:rPr>
          <w:rFonts w:hint="eastAsia" w:ascii="宋体" w:hAnsi="宋体" w:cs="Courier New"/>
          <w:b/>
          <w:color w:val="000000"/>
          <w:kern w:val="0"/>
          <w:sz w:val="24"/>
          <w:szCs w:val="24"/>
          <w:lang w:val="en-US" w:eastAsia="zh-CN"/>
        </w:rPr>
        <w:t>10</w:t>
      </w:r>
      <w:r>
        <w:rPr>
          <w:rFonts w:hint="eastAsia" w:ascii="宋体" w:hAnsi="宋体" w:cs="Courier New"/>
          <w:b/>
          <w:color w:val="000000"/>
          <w:kern w:val="0"/>
          <w:sz w:val="24"/>
          <w:szCs w:val="24"/>
        </w:rPr>
        <w:t>. 投标保证金</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b/>
          <w:color w:val="000000"/>
          <w:kern w:val="0"/>
          <w:sz w:val="24"/>
          <w:szCs w:val="24"/>
        </w:rPr>
      </w:pPr>
      <w:r>
        <w:rPr>
          <w:rFonts w:hint="eastAsia" w:ascii="宋体" w:hAnsi="宋体" w:cs="Courier New"/>
          <w:color w:val="000000"/>
          <w:kern w:val="0"/>
          <w:sz w:val="24"/>
          <w:szCs w:val="24"/>
          <w:lang w:val="en-US" w:eastAsia="zh-CN"/>
        </w:rPr>
        <w:t>本项目不收取投标保证金。</w:t>
      </w:r>
      <w:r>
        <w:rPr>
          <w:rFonts w:hint="eastAsia" w:ascii="宋体" w:hAnsi="宋体" w:cs="Courier New"/>
          <w:color w:val="000000"/>
          <w:kern w:val="0"/>
          <w:sz w:val="24"/>
          <w:szCs w:val="24"/>
        </w:rPr>
        <w:cr/>
      </w:r>
      <w:r>
        <w:rPr>
          <w:rFonts w:hint="eastAsia" w:ascii="宋体" w:hAnsi="宋体" w:cs="Courier New"/>
          <w:color w:val="000000"/>
          <w:kern w:val="0"/>
          <w:sz w:val="24"/>
          <w:szCs w:val="24"/>
        </w:rPr>
        <w:t xml:space="preserve">    </w:t>
      </w:r>
      <w:r>
        <w:rPr>
          <w:rFonts w:hint="eastAsia" w:ascii="宋体" w:hAnsi="宋体" w:cs="Courier New"/>
          <w:b/>
          <w:color w:val="000000"/>
          <w:kern w:val="0"/>
          <w:sz w:val="24"/>
          <w:szCs w:val="24"/>
          <w:lang w:val="en-US" w:eastAsia="zh-CN"/>
        </w:rPr>
        <w:t>11</w:t>
      </w:r>
      <w:r>
        <w:rPr>
          <w:rFonts w:hint="eastAsia" w:ascii="宋体" w:hAnsi="宋体" w:cs="Courier New"/>
          <w:b/>
          <w:color w:val="000000"/>
          <w:kern w:val="0"/>
          <w:sz w:val="24"/>
          <w:szCs w:val="24"/>
        </w:rPr>
        <w:t>. 响应有效期</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11.1</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有效期详见本章“</w:t>
      </w:r>
      <w:r>
        <w:rPr>
          <w:rFonts w:hint="eastAsia" w:ascii="宋体" w:hAnsi="宋体" w:cs="Courier New"/>
          <w:color w:val="000000"/>
          <w:kern w:val="0"/>
          <w:sz w:val="24"/>
          <w:szCs w:val="24"/>
          <w:lang w:eastAsia="zh-CN"/>
        </w:rPr>
        <w:t>采购</w:t>
      </w:r>
      <w:r>
        <w:rPr>
          <w:rFonts w:hint="eastAsia" w:ascii="宋体" w:hAnsi="宋体" w:cs="Courier New"/>
          <w:color w:val="000000"/>
          <w:kern w:val="0"/>
          <w:sz w:val="24"/>
          <w:szCs w:val="24"/>
        </w:rPr>
        <w:t>须知前附表”中规定。</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文件中承诺的</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有效期应当不少于</w:t>
      </w:r>
      <w:r>
        <w:rPr>
          <w:rFonts w:hint="eastAsia" w:ascii="宋体" w:hAnsi="宋体" w:cs="Courier New"/>
          <w:color w:val="000000"/>
          <w:kern w:val="0"/>
          <w:sz w:val="24"/>
          <w:szCs w:val="24"/>
          <w:lang w:eastAsia="zh-CN"/>
        </w:rPr>
        <w:t>采购</w:t>
      </w:r>
      <w:r>
        <w:rPr>
          <w:rFonts w:hint="eastAsia" w:ascii="宋体" w:hAnsi="宋体" w:cs="Courier New"/>
          <w:color w:val="000000"/>
          <w:kern w:val="0"/>
          <w:sz w:val="24"/>
          <w:szCs w:val="24"/>
        </w:rPr>
        <w:t>文件中载明的</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有效期不足的，按照无效投标处理。</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1</w:t>
      </w:r>
      <w:r>
        <w:rPr>
          <w:rFonts w:hint="eastAsia" w:ascii="宋体" w:hAnsi="宋体" w:cs="Courier New"/>
          <w:color w:val="000000"/>
          <w:kern w:val="0"/>
          <w:sz w:val="24"/>
          <w:szCs w:val="24"/>
          <w:lang w:val="en-US" w:eastAsia="zh-CN"/>
        </w:rPr>
        <w:t>1</w:t>
      </w:r>
      <w:r>
        <w:rPr>
          <w:rFonts w:hint="eastAsia" w:ascii="宋体" w:hAnsi="宋体" w:cs="Courier New"/>
          <w:color w:val="000000"/>
          <w:kern w:val="0"/>
          <w:sz w:val="24"/>
          <w:szCs w:val="24"/>
        </w:rPr>
        <w:t>.2 特殊情况下，在原</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有效期截止之前，采购代理机构或采购人可要求</w:t>
      </w:r>
      <w:r>
        <w:rPr>
          <w:rFonts w:hint="eastAsia" w:ascii="宋体" w:hAnsi="宋体" w:cs="Courier New"/>
          <w:color w:val="000000"/>
          <w:kern w:val="0"/>
          <w:sz w:val="24"/>
          <w:szCs w:val="24"/>
          <w:lang w:eastAsia="zh-CN"/>
        </w:rPr>
        <w:t>供应商</w:t>
      </w:r>
      <w:r>
        <w:rPr>
          <w:rFonts w:hint="eastAsia" w:ascii="宋体" w:hAnsi="宋体" w:cs="Courier New"/>
          <w:color w:val="000000"/>
          <w:kern w:val="0"/>
          <w:sz w:val="24"/>
          <w:szCs w:val="24"/>
        </w:rPr>
        <w:t>延长</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有效期。这种要求与答复均应以书面形式提交。</w:t>
      </w:r>
      <w:r>
        <w:rPr>
          <w:rFonts w:hint="eastAsia" w:ascii="宋体" w:hAnsi="宋体" w:cs="Courier New"/>
          <w:color w:val="000000"/>
          <w:kern w:val="0"/>
          <w:sz w:val="24"/>
          <w:szCs w:val="24"/>
          <w:lang w:eastAsia="zh-CN"/>
        </w:rPr>
        <w:t>供应商</w:t>
      </w:r>
      <w:r>
        <w:rPr>
          <w:rFonts w:hint="eastAsia" w:ascii="宋体" w:hAnsi="宋体" w:cs="Courier New"/>
          <w:color w:val="000000"/>
          <w:kern w:val="0"/>
          <w:sz w:val="24"/>
          <w:szCs w:val="24"/>
        </w:rPr>
        <w:t>可拒绝采购代理机构或采购人的这种要求，但其投标在原</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有效期期满后将不再有效。同意延长</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有效期的</w:t>
      </w:r>
      <w:r>
        <w:rPr>
          <w:rFonts w:hint="eastAsia" w:ascii="宋体" w:hAnsi="宋体" w:cs="Courier New"/>
          <w:color w:val="000000"/>
          <w:kern w:val="0"/>
          <w:sz w:val="24"/>
          <w:szCs w:val="24"/>
          <w:lang w:eastAsia="zh-CN"/>
        </w:rPr>
        <w:t>供应商</w:t>
      </w:r>
      <w:r>
        <w:rPr>
          <w:rFonts w:hint="eastAsia" w:ascii="宋体" w:hAnsi="宋体" w:cs="Courier New"/>
          <w:color w:val="000000"/>
          <w:kern w:val="0"/>
          <w:sz w:val="24"/>
          <w:szCs w:val="24"/>
        </w:rPr>
        <w:t>不会被要求和允许修正其</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内容</w:t>
      </w:r>
      <w:r>
        <w:rPr>
          <w:rFonts w:hint="eastAsia" w:ascii="宋体" w:hAnsi="宋体" w:cs="Courier New"/>
          <w:color w:val="000000"/>
          <w:kern w:val="0"/>
          <w:sz w:val="24"/>
          <w:szCs w:val="24"/>
          <w:lang w:eastAsia="zh-CN"/>
        </w:rPr>
        <w:t>。</w:t>
      </w:r>
    </w:p>
    <w:p>
      <w:pPr>
        <w:pageBreakBefore w:val="0"/>
        <w:widowControl w:val="0"/>
        <w:kinsoku/>
        <w:wordWrap/>
        <w:overflowPunct/>
        <w:topLinePunct w:val="0"/>
        <w:bidi w:val="0"/>
        <w:spacing w:line="420" w:lineRule="exact"/>
        <w:ind w:firstLine="482" w:firstLineChars="200"/>
        <w:textAlignment w:val="auto"/>
        <w:rPr>
          <w:rFonts w:hint="eastAsia" w:ascii="宋体" w:hAnsi="宋体" w:cs="Courier New"/>
          <w:b/>
          <w:color w:val="000000"/>
          <w:kern w:val="0"/>
          <w:sz w:val="24"/>
          <w:szCs w:val="24"/>
        </w:rPr>
      </w:pPr>
      <w:r>
        <w:rPr>
          <w:rFonts w:hint="eastAsia" w:ascii="宋体" w:hAnsi="宋体" w:cs="Courier New"/>
          <w:b/>
          <w:color w:val="000000"/>
          <w:kern w:val="0"/>
          <w:sz w:val="24"/>
          <w:szCs w:val="24"/>
          <w:lang w:val="en-US" w:eastAsia="zh-CN"/>
        </w:rPr>
        <w:t>12</w:t>
      </w:r>
      <w:r>
        <w:rPr>
          <w:rFonts w:hint="eastAsia" w:ascii="宋体" w:hAnsi="宋体" w:cs="Courier New"/>
          <w:b/>
          <w:color w:val="000000"/>
          <w:kern w:val="0"/>
          <w:sz w:val="24"/>
          <w:szCs w:val="24"/>
        </w:rPr>
        <w:t>. 响应文件的签署、密封和标记</w:t>
      </w:r>
    </w:p>
    <w:p>
      <w:pPr>
        <w:pageBreakBefore w:val="0"/>
        <w:widowControl w:val="0"/>
        <w:kinsoku/>
        <w:wordWrap/>
        <w:overflowPunct/>
        <w:topLinePunct w:val="0"/>
        <w:bidi w:val="0"/>
        <w:spacing w:line="420" w:lineRule="exact"/>
        <w:ind w:firstLine="480" w:firstLineChars="200"/>
        <w:textAlignment w:val="auto"/>
        <w:rPr>
          <w:rFonts w:hint="eastAsia" w:ascii="宋体" w:hAnsi="宋体" w:cs="仿宋_GB2312"/>
          <w:b/>
          <w:color w:val="000000"/>
          <w:sz w:val="24"/>
          <w:szCs w:val="24"/>
          <w:lang w:val="zh-CN"/>
        </w:rPr>
      </w:pPr>
      <w:r>
        <w:rPr>
          <w:rFonts w:hint="eastAsia" w:ascii="宋体" w:hAnsi="宋体" w:cs="Courier New"/>
          <w:color w:val="000000"/>
          <w:kern w:val="0"/>
          <w:sz w:val="24"/>
          <w:szCs w:val="24"/>
          <w:lang w:val="en-US" w:eastAsia="zh-CN"/>
        </w:rPr>
        <w:t>12</w:t>
      </w:r>
      <w:r>
        <w:rPr>
          <w:rFonts w:hint="eastAsia" w:ascii="宋体" w:hAnsi="宋体" w:cs="Courier New"/>
          <w:color w:val="000000"/>
          <w:kern w:val="0"/>
          <w:sz w:val="24"/>
          <w:szCs w:val="24"/>
        </w:rPr>
        <w:t>.1响应文件共四份，纸质文件三份，电子文件一份。</w:t>
      </w:r>
      <w:r>
        <w:rPr>
          <w:rFonts w:hint="eastAsia" w:ascii="宋体" w:hAnsi="宋体"/>
          <w:color w:val="000000"/>
          <w:sz w:val="24"/>
          <w:szCs w:val="24"/>
          <w:lang w:eastAsia="zh-CN"/>
        </w:rPr>
        <w:t>供应商</w:t>
      </w:r>
      <w:r>
        <w:rPr>
          <w:rFonts w:hint="eastAsia" w:ascii="宋体" w:hAnsi="宋体"/>
          <w:color w:val="000000"/>
          <w:sz w:val="24"/>
          <w:szCs w:val="24"/>
        </w:rPr>
        <w:t>须编制由本须知规定文件组成的纸质</w:t>
      </w:r>
      <w:r>
        <w:rPr>
          <w:rFonts w:hint="eastAsia" w:ascii="宋体" w:hAnsi="宋体"/>
          <w:color w:val="000000"/>
          <w:sz w:val="24"/>
          <w:szCs w:val="24"/>
          <w:lang w:eastAsia="zh-CN"/>
        </w:rPr>
        <w:t>响应文件</w:t>
      </w:r>
      <w:r>
        <w:rPr>
          <w:rFonts w:hint="eastAsia" w:ascii="宋体" w:hAnsi="宋体"/>
          <w:color w:val="000000"/>
          <w:sz w:val="24"/>
          <w:szCs w:val="24"/>
        </w:rPr>
        <w:t>正本一份，副本</w:t>
      </w:r>
      <w:r>
        <w:rPr>
          <w:rFonts w:hint="eastAsia" w:ascii="宋体" w:hAnsi="宋体"/>
          <w:color w:val="000000"/>
          <w:sz w:val="24"/>
          <w:szCs w:val="24"/>
          <w:lang w:eastAsia="zh-CN"/>
        </w:rPr>
        <w:t>两</w:t>
      </w:r>
      <w:r>
        <w:rPr>
          <w:rFonts w:hint="eastAsia" w:ascii="宋体" w:hAnsi="宋体"/>
          <w:color w:val="000000"/>
          <w:sz w:val="24"/>
          <w:szCs w:val="24"/>
        </w:rPr>
        <w:t>份。</w:t>
      </w:r>
      <w:r>
        <w:rPr>
          <w:rFonts w:hint="eastAsia" w:ascii="宋体" w:hAnsi="宋体" w:cs="仿宋_GB2312"/>
          <w:b/>
          <w:color w:val="000000"/>
          <w:sz w:val="24"/>
          <w:szCs w:val="24"/>
          <w:lang w:val="zh-CN"/>
        </w:rPr>
        <w:t>正本必须用A4幅面纸张打印装订，应编制封面、目录，必须用胶装（为永久性、无破坏不可拆分）装订成册，副本可以用正本的完整复印件（副本封面须加盖公章），并在封面标明“正本”、“副本”字样。正本与副本如有不一致，则以正本为准。</w:t>
      </w:r>
      <w:r>
        <w:rPr>
          <w:rFonts w:hint="eastAsia" w:ascii="宋体" w:hAnsi="宋体" w:cs="Courier New"/>
          <w:color w:val="000000"/>
          <w:kern w:val="0"/>
          <w:sz w:val="24"/>
          <w:szCs w:val="24"/>
        </w:rPr>
        <w:t>电子文件一份用</w:t>
      </w:r>
      <w:r>
        <w:rPr>
          <w:rFonts w:hint="eastAsia" w:ascii="宋体" w:hAnsi="宋体" w:cs="Courier New"/>
          <w:b/>
          <w:bCs/>
          <w:color w:val="000000"/>
          <w:kern w:val="0"/>
          <w:sz w:val="24"/>
          <w:szCs w:val="24"/>
        </w:rPr>
        <w:t>U盘</w:t>
      </w:r>
      <w:r>
        <w:rPr>
          <w:rFonts w:hint="eastAsia" w:ascii="宋体" w:hAnsi="宋体" w:cs="Courier New"/>
          <w:color w:val="000000"/>
          <w:kern w:val="0"/>
          <w:sz w:val="24"/>
          <w:szCs w:val="24"/>
        </w:rPr>
        <w:t>拷贝纸质文件</w:t>
      </w:r>
      <w:r>
        <w:rPr>
          <w:rFonts w:hint="eastAsia" w:ascii="宋体" w:hAnsi="宋体" w:cs="Courier New"/>
          <w:color w:val="000000"/>
          <w:kern w:val="0"/>
          <w:sz w:val="24"/>
          <w:szCs w:val="24"/>
          <w:lang w:eastAsia="zh-CN"/>
        </w:rPr>
        <w:t>正本全部内容</w:t>
      </w:r>
      <w:r>
        <w:rPr>
          <w:rFonts w:hint="eastAsia" w:ascii="宋体" w:hAnsi="宋体" w:cs="Courier New"/>
          <w:color w:val="000000"/>
          <w:kern w:val="0"/>
          <w:sz w:val="24"/>
          <w:szCs w:val="24"/>
        </w:rPr>
        <w:t>用单独信封封装。</w:t>
      </w:r>
      <w:r>
        <w:rPr>
          <w:rFonts w:hint="eastAsia" w:ascii="宋体" w:hAnsi="宋体" w:cs="仿宋_GB2312"/>
          <w:b/>
          <w:color w:val="000000"/>
          <w:sz w:val="24"/>
          <w:szCs w:val="24"/>
          <w:lang w:val="zh-CN"/>
        </w:rPr>
        <w:t>未按此规定要求的，其投标将被视为无效投标。</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lang w:val="en-US" w:eastAsia="zh-CN"/>
        </w:rPr>
        <w:t>12</w:t>
      </w:r>
      <w:r>
        <w:rPr>
          <w:rFonts w:hint="eastAsia" w:ascii="宋体" w:hAnsi="宋体" w:cs="Courier New"/>
          <w:kern w:val="0"/>
          <w:sz w:val="24"/>
          <w:szCs w:val="24"/>
        </w:rPr>
        <w:t>.2 响应文件的签署：</w:t>
      </w:r>
    </w:p>
    <w:p>
      <w:pPr>
        <w:pageBreakBefore w:val="0"/>
        <w:widowControl w:val="0"/>
        <w:kinsoku/>
        <w:wordWrap/>
        <w:overflowPunct/>
        <w:topLinePunct w:val="0"/>
        <w:bidi w:val="0"/>
        <w:spacing w:line="420" w:lineRule="exact"/>
        <w:ind w:firstLine="480" w:firstLineChars="200"/>
        <w:textAlignment w:val="auto"/>
        <w:rPr>
          <w:rFonts w:hint="eastAsia" w:eastAsia="宋体"/>
          <w:color w:val="000000"/>
          <w:kern w:val="0"/>
          <w:sz w:val="24"/>
          <w:szCs w:val="24"/>
          <w:lang w:eastAsia="zh-CN"/>
        </w:rPr>
      </w:pPr>
      <w:r>
        <w:rPr>
          <w:rFonts w:hint="eastAsia"/>
          <w:color w:val="000000"/>
          <w:kern w:val="0"/>
          <w:sz w:val="24"/>
          <w:szCs w:val="24"/>
        </w:rPr>
        <w:t>响应</w:t>
      </w:r>
      <w:r>
        <w:rPr>
          <w:rFonts w:hint="eastAsia"/>
          <w:b/>
          <w:bCs/>
          <w:color w:val="000000"/>
          <w:kern w:val="0"/>
          <w:sz w:val="24"/>
          <w:szCs w:val="24"/>
        </w:rPr>
        <w:t>文件封面</w:t>
      </w:r>
      <w:r>
        <w:rPr>
          <w:rFonts w:hint="eastAsia"/>
          <w:color w:val="000000"/>
          <w:kern w:val="0"/>
          <w:sz w:val="24"/>
          <w:szCs w:val="24"/>
        </w:rPr>
        <w:t>和</w:t>
      </w:r>
      <w:r>
        <w:rPr>
          <w:rFonts w:hint="eastAsia"/>
          <w:b/>
          <w:bCs/>
          <w:color w:val="000000"/>
          <w:kern w:val="0"/>
          <w:sz w:val="24"/>
          <w:szCs w:val="24"/>
        </w:rPr>
        <w:t>响应文件的总报价页</w:t>
      </w:r>
      <w:r>
        <w:rPr>
          <w:rFonts w:hint="eastAsia"/>
          <w:color w:val="000000"/>
          <w:kern w:val="0"/>
          <w:sz w:val="24"/>
          <w:szCs w:val="24"/>
        </w:rPr>
        <w:t>应加盖企业公章和法人代表</w:t>
      </w:r>
      <w:r>
        <w:rPr>
          <w:rFonts w:hint="eastAsia"/>
          <w:color w:val="000000"/>
          <w:kern w:val="0"/>
          <w:sz w:val="24"/>
          <w:szCs w:val="24"/>
          <w:lang w:val="en-US" w:eastAsia="zh-CN"/>
        </w:rPr>
        <w:t>或其授权代表</w:t>
      </w:r>
      <w:r>
        <w:rPr>
          <w:rFonts w:hint="eastAsia"/>
          <w:color w:val="000000"/>
          <w:kern w:val="0"/>
          <w:sz w:val="24"/>
          <w:szCs w:val="24"/>
        </w:rPr>
        <w:t>签章</w:t>
      </w:r>
      <w:r>
        <w:rPr>
          <w:rFonts w:hint="eastAsia"/>
          <w:color w:val="000000"/>
          <w:kern w:val="0"/>
          <w:sz w:val="24"/>
          <w:szCs w:val="24"/>
          <w:lang w:eastAsia="zh-CN"/>
        </w:rPr>
        <w:t>（或签字）；响应文件正本需逐页加盖企业公章。</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12</w:t>
      </w:r>
      <w:r>
        <w:rPr>
          <w:rFonts w:hint="eastAsia" w:ascii="宋体" w:hAnsi="宋体" w:cs="Courier New"/>
          <w:color w:val="000000"/>
          <w:kern w:val="0"/>
          <w:sz w:val="24"/>
          <w:szCs w:val="24"/>
        </w:rPr>
        <w:t>.3 响应文件的密封、标记：</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响应文件的正本、副本、电子文件均应分别密封。密封上注明项目名称、项目编号、供应商名称和地址、“正本”、“副本”、“电子文件”字样及“不准提前启封”字样。密封件（信封）封口处须用白封条加以覆盖密封并加盖企业公章和法人代表签章</w:t>
      </w:r>
      <w:r>
        <w:rPr>
          <w:rFonts w:hint="eastAsia" w:ascii="宋体" w:hAnsi="宋体" w:cs="Courier New"/>
          <w:color w:val="000000"/>
          <w:kern w:val="0"/>
          <w:sz w:val="24"/>
          <w:szCs w:val="24"/>
          <w:lang w:eastAsia="zh-CN"/>
        </w:rPr>
        <w:t>（或签字）</w:t>
      </w:r>
      <w:r>
        <w:rPr>
          <w:rFonts w:hint="eastAsia" w:ascii="宋体" w:hAnsi="宋体" w:cs="Courier New"/>
          <w:color w:val="000000"/>
          <w:kern w:val="0"/>
          <w:sz w:val="24"/>
          <w:szCs w:val="24"/>
        </w:rPr>
        <w:t>。</w:t>
      </w:r>
    </w:p>
    <w:p>
      <w:pPr>
        <w:pStyle w:val="10"/>
        <w:pageBreakBefore w:val="0"/>
        <w:widowControl w:val="0"/>
        <w:kinsoku/>
        <w:wordWrap/>
        <w:overflowPunct/>
        <w:topLinePunct w:val="0"/>
        <w:autoSpaceDE/>
        <w:autoSpaceDN/>
        <w:bidi w:val="0"/>
        <w:spacing w:before="0" w:beforeLines="0" w:after="0" w:afterLines="0" w:line="420" w:lineRule="exact"/>
        <w:textAlignment w:val="auto"/>
        <w:rPr>
          <w:rFonts w:hint="eastAsia" w:ascii="宋体" w:hAnsi="宋体"/>
          <w:sz w:val="24"/>
          <w:szCs w:val="24"/>
        </w:rPr>
      </w:pPr>
      <w:r>
        <w:rPr>
          <w:rFonts w:hint="eastAsia" w:ascii="宋体" w:hAnsi="宋体"/>
          <w:sz w:val="24"/>
          <w:szCs w:val="24"/>
          <w:lang w:eastAsia="zh-CN"/>
        </w:rPr>
        <w:t>四、</w:t>
      </w:r>
      <w:r>
        <w:rPr>
          <w:rFonts w:hint="eastAsia" w:ascii="宋体" w:hAnsi="宋体"/>
          <w:sz w:val="24"/>
          <w:szCs w:val="24"/>
        </w:rPr>
        <w:t xml:space="preserve"> 响应文件的提交</w:t>
      </w:r>
    </w:p>
    <w:p>
      <w:pPr>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cs="Courier New"/>
          <w:b/>
          <w:color w:val="000000"/>
          <w:kern w:val="0"/>
          <w:sz w:val="24"/>
          <w:szCs w:val="24"/>
        </w:rPr>
      </w:pPr>
      <w:r>
        <w:rPr>
          <w:rFonts w:hint="eastAsia" w:ascii="宋体" w:hAnsi="宋体" w:cs="Courier New"/>
          <w:b/>
          <w:color w:val="000000"/>
          <w:kern w:val="0"/>
          <w:sz w:val="24"/>
          <w:szCs w:val="24"/>
        </w:rPr>
        <w:t>1</w:t>
      </w:r>
      <w:r>
        <w:rPr>
          <w:rFonts w:hint="eastAsia" w:ascii="宋体" w:hAnsi="宋体" w:cs="Courier New"/>
          <w:b/>
          <w:color w:val="000000"/>
          <w:kern w:val="0"/>
          <w:sz w:val="24"/>
          <w:szCs w:val="24"/>
          <w:lang w:val="en-US" w:eastAsia="zh-CN"/>
        </w:rPr>
        <w:t>3</w:t>
      </w:r>
      <w:r>
        <w:rPr>
          <w:rFonts w:hint="eastAsia" w:ascii="宋体" w:hAnsi="宋体" w:cs="Courier New"/>
          <w:b/>
          <w:color w:val="000000"/>
          <w:kern w:val="0"/>
          <w:sz w:val="24"/>
          <w:szCs w:val="24"/>
        </w:rPr>
        <w:t>. 响应文件提交的截止时间、地址：详见邀请函</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lang w:val="en-US" w:eastAsia="zh-CN"/>
        </w:rPr>
        <w:t>13.1</w:t>
      </w:r>
      <w:r>
        <w:rPr>
          <w:rFonts w:hint="eastAsia" w:ascii="宋体" w:hAnsi="宋体" w:cs="Courier New"/>
          <w:kern w:val="0"/>
          <w:sz w:val="24"/>
          <w:szCs w:val="24"/>
          <w:lang w:eastAsia="zh-CN"/>
        </w:rPr>
        <w:t>采购</w:t>
      </w:r>
      <w:r>
        <w:rPr>
          <w:rFonts w:hint="eastAsia" w:ascii="宋体" w:hAnsi="宋体" w:cs="Courier New"/>
          <w:kern w:val="0"/>
          <w:sz w:val="24"/>
          <w:szCs w:val="24"/>
        </w:rPr>
        <w:t>人可以酌情延长投标截止期。在此情况下，</w:t>
      </w:r>
      <w:r>
        <w:rPr>
          <w:rFonts w:hint="eastAsia" w:ascii="宋体" w:hAnsi="宋体" w:cs="Courier New"/>
          <w:kern w:val="0"/>
          <w:sz w:val="24"/>
          <w:szCs w:val="24"/>
          <w:lang w:eastAsia="zh-CN"/>
        </w:rPr>
        <w:t>采购</w:t>
      </w:r>
      <w:r>
        <w:rPr>
          <w:rFonts w:hint="eastAsia" w:ascii="宋体" w:hAnsi="宋体" w:cs="Courier New"/>
          <w:kern w:val="0"/>
          <w:sz w:val="24"/>
          <w:szCs w:val="24"/>
        </w:rPr>
        <w:t>人和</w:t>
      </w:r>
      <w:r>
        <w:rPr>
          <w:rFonts w:hint="eastAsia" w:ascii="宋体" w:hAnsi="宋体" w:cs="Courier New"/>
          <w:kern w:val="0"/>
          <w:sz w:val="24"/>
          <w:szCs w:val="24"/>
          <w:lang w:eastAsia="zh-CN"/>
        </w:rPr>
        <w:t>供应商</w:t>
      </w:r>
      <w:r>
        <w:rPr>
          <w:rFonts w:hint="eastAsia" w:ascii="宋体" w:hAnsi="宋体" w:cs="Courier New"/>
          <w:kern w:val="0"/>
          <w:sz w:val="24"/>
          <w:szCs w:val="24"/>
        </w:rPr>
        <w:t>受投标截止期制约的所有权利和义务均应延长至新的截止日期。</w:t>
      </w:r>
    </w:p>
    <w:p>
      <w:pPr>
        <w:pageBreakBefore w:val="0"/>
        <w:widowControl w:val="0"/>
        <w:kinsoku/>
        <w:wordWrap/>
        <w:overflowPunct/>
        <w:topLinePunct w:val="0"/>
        <w:autoSpaceDE/>
        <w:autoSpaceDN/>
        <w:bidi w:val="0"/>
        <w:spacing w:line="420" w:lineRule="exact"/>
        <w:ind w:firstLine="480" w:firstLineChars="200"/>
        <w:textAlignment w:val="auto"/>
        <w:rPr>
          <w:rFonts w:hint="eastAsia"/>
          <w:sz w:val="24"/>
          <w:szCs w:val="24"/>
        </w:rPr>
      </w:pPr>
      <w:r>
        <w:rPr>
          <w:rFonts w:hint="eastAsia" w:ascii="宋体" w:hAnsi="宋体" w:cs="Courier New"/>
          <w:kern w:val="0"/>
          <w:sz w:val="24"/>
          <w:szCs w:val="24"/>
          <w:lang w:val="en-US" w:eastAsia="zh-CN"/>
        </w:rPr>
        <w:t>13.2</w:t>
      </w:r>
      <w:r>
        <w:rPr>
          <w:rFonts w:hint="eastAsia" w:ascii="宋体" w:hAnsi="宋体" w:cs="Courier New"/>
          <w:kern w:val="0"/>
          <w:sz w:val="24"/>
          <w:szCs w:val="24"/>
          <w:lang w:eastAsia="zh-CN"/>
        </w:rPr>
        <w:t>采购代理机构</w:t>
      </w:r>
      <w:r>
        <w:rPr>
          <w:rFonts w:hint="eastAsia" w:ascii="宋体" w:hAnsi="宋体" w:cs="Courier New"/>
          <w:kern w:val="0"/>
          <w:sz w:val="24"/>
          <w:szCs w:val="24"/>
        </w:rPr>
        <w:t>将拒绝并退回在规定的截止期后收到的任何</w:t>
      </w:r>
      <w:r>
        <w:rPr>
          <w:rFonts w:hint="eastAsia" w:ascii="宋体" w:hAnsi="宋体" w:cs="Courier New"/>
          <w:kern w:val="0"/>
          <w:sz w:val="24"/>
          <w:szCs w:val="24"/>
          <w:lang w:eastAsia="zh-CN"/>
        </w:rPr>
        <w:t>响应</w:t>
      </w:r>
      <w:r>
        <w:rPr>
          <w:rFonts w:hint="eastAsia" w:ascii="宋体" w:hAnsi="宋体" w:cs="Courier New"/>
          <w:kern w:val="0"/>
          <w:sz w:val="24"/>
          <w:szCs w:val="24"/>
        </w:rPr>
        <w:t>文件。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cs="Courier New"/>
          <w:b w:val="0"/>
          <w:bCs/>
          <w:color w:val="000000"/>
          <w:kern w:val="0"/>
          <w:sz w:val="24"/>
          <w:szCs w:val="24"/>
          <w:lang w:eastAsia="zh-CN"/>
        </w:rPr>
      </w:pPr>
      <w:r>
        <w:rPr>
          <w:rFonts w:hint="eastAsia" w:ascii="宋体" w:hAnsi="宋体" w:cs="Courier New"/>
          <w:b w:val="0"/>
          <w:bCs/>
          <w:color w:val="000000"/>
          <w:kern w:val="0"/>
          <w:sz w:val="24"/>
          <w:szCs w:val="24"/>
        </w:rPr>
        <w:t>1</w:t>
      </w:r>
      <w:r>
        <w:rPr>
          <w:rFonts w:hint="eastAsia" w:ascii="宋体" w:hAnsi="宋体" w:cs="Courier New"/>
          <w:b w:val="0"/>
          <w:bCs/>
          <w:color w:val="000000"/>
          <w:kern w:val="0"/>
          <w:sz w:val="24"/>
          <w:szCs w:val="24"/>
          <w:lang w:val="en-US" w:eastAsia="zh-CN"/>
        </w:rPr>
        <w:t>4</w:t>
      </w:r>
      <w:r>
        <w:rPr>
          <w:rFonts w:hint="eastAsia" w:ascii="宋体" w:hAnsi="宋体" w:cs="Courier New"/>
          <w:b w:val="0"/>
          <w:bCs/>
          <w:color w:val="000000"/>
          <w:kern w:val="0"/>
          <w:sz w:val="24"/>
          <w:szCs w:val="24"/>
        </w:rPr>
        <w:t>. 供应商在提交响应文件时必须凭法人授权书等身份证明提交本</w:t>
      </w:r>
      <w:r>
        <w:rPr>
          <w:rFonts w:hint="eastAsia" w:ascii="宋体" w:hAnsi="宋体" w:cs="Courier New"/>
          <w:b w:val="0"/>
          <w:bCs/>
          <w:color w:val="000000"/>
          <w:kern w:val="0"/>
          <w:sz w:val="24"/>
          <w:szCs w:val="24"/>
          <w:lang w:val="en-US" w:eastAsia="zh-CN"/>
        </w:rPr>
        <w:t>采购</w:t>
      </w:r>
      <w:r>
        <w:rPr>
          <w:rFonts w:hint="eastAsia" w:ascii="宋体" w:hAnsi="宋体" w:cs="Courier New"/>
          <w:b w:val="0"/>
          <w:bCs/>
          <w:color w:val="000000"/>
          <w:kern w:val="0"/>
          <w:sz w:val="24"/>
          <w:szCs w:val="24"/>
        </w:rPr>
        <w:t>文件</w:t>
      </w:r>
      <w:r>
        <w:rPr>
          <w:rFonts w:hint="eastAsia" w:ascii="宋体" w:hAnsi="宋体" w:cs="Courier New"/>
          <w:b w:val="0"/>
          <w:bCs/>
          <w:color w:val="000000"/>
          <w:kern w:val="0"/>
          <w:sz w:val="24"/>
          <w:szCs w:val="24"/>
          <w:lang w:val="en-US" w:eastAsia="zh-CN"/>
        </w:rPr>
        <w:t>要求</w:t>
      </w:r>
      <w:r>
        <w:rPr>
          <w:rFonts w:hint="eastAsia" w:ascii="宋体" w:hAnsi="宋体" w:cs="Courier New"/>
          <w:b w:val="0"/>
          <w:bCs/>
          <w:color w:val="000000"/>
          <w:kern w:val="0"/>
          <w:sz w:val="24"/>
          <w:szCs w:val="24"/>
        </w:rPr>
        <w:t>的合格</w:t>
      </w:r>
      <w:r>
        <w:rPr>
          <w:rFonts w:hint="eastAsia" w:ascii="宋体" w:hAnsi="宋体" w:cs="Courier New"/>
          <w:b w:val="0"/>
          <w:bCs/>
          <w:color w:val="000000"/>
          <w:kern w:val="0"/>
          <w:sz w:val="24"/>
          <w:szCs w:val="24"/>
          <w:lang w:val="en-US" w:eastAsia="zh-CN"/>
        </w:rPr>
        <w:t>投标响应</w:t>
      </w:r>
      <w:r>
        <w:rPr>
          <w:rFonts w:hint="eastAsia" w:ascii="宋体" w:hAnsi="宋体" w:cs="Courier New"/>
          <w:b w:val="0"/>
          <w:bCs/>
          <w:color w:val="000000"/>
          <w:kern w:val="0"/>
          <w:sz w:val="24"/>
          <w:szCs w:val="24"/>
        </w:rPr>
        <w:t>文件</w:t>
      </w:r>
      <w:r>
        <w:rPr>
          <w:rFonts w:hint="eastAsia" w:ascii="宋体" w:hAnsi="宋体" w:cs="Courier New"/>
          <w:b w:val="0"/>
          <w:bCs/>
          <w:kern w:val="0"/>
          <w:sz w:val="24"/>
          <w:szCs w:val="24"/>
        </w:rPr>
        <w:t>供</w:t>
      </w:r>
      <w:r>
        <w:rPr>
          <w:rFonts w:hint="eastAsia" w:ascii="宋体" w:hAnsi="宋体" w:cs="Courier New"/>
          <w:b w:val="0"/>
          <w:bCs/>
          <w:kern w:val="0"/>
          <w:sz w:val="24"/>
          <w:szCs w:val="24"/>
          <w:lang w:val="en-US" w:eastAsia="zh-CN"/>
        </w:rPr>
        <w:t>磋商</w:t>
      </w:r>
      <w:r>
        <w:rPr>
          <w:rFonts w:hint="eastAsia" w:ascii="宋体" w:hAnsi="宋体" w:cs="Courier New"/>
          <w:b w:val="0"/>
          <w:bCs/>
          <w:color w:val="000000"/>
          <w:kern w:val="0"/>
          <w:sz w:val="24"/>
          <w:szCs w:val="24"/>
        </w:rPr>
        <w:t>小组审检，未提供或提供不符合要求的将失去投标资格，具体要求详见</w:t>
      </w:r>
      <w:r>
        <w:rPr>
          <w:rFonts w:hint="eastAsia" w:ascii="宋体" w:hAnsi="宋体" w:cs="Courier New"/>
          <w:b w:val="0"/>
          <w:bCs/>
          <w:color w:val="000000"/>
          <w:kern w:val="0"/>
          <w:sz w:val="24"/>
          <w:szCs w:val="24"/>
          <w:lang w:val="en-US" w:eastAsia="zh-CN"/>
        </w:rPr>
        <w:t>本</w:t>
      </w:r>
      <w:r>
        <w:rPr>
          <w:rFonts w:hint="eastAsia" w:ascii="宋体" w:hAnsi="宋体" w:cs="Courier New"/>
          <w:b w:val="0"/>
          <w:bCs/>
          <w:color w:val="000000"/>
          <w:kern w:val="0"/>
          <w:sz w:val="24"/>
          <w:szCs w:val="24"/>
        </w:rPr>
        <w:t>章第</w:t>
      </w:r>
      <w:r>
        <w:rPr>
          <w:rFonts w:hint="eastAsia" w:ascii="宋体" w:hAnsi="宋体" w:cs="Courier New"/>
          <w:b w:val="0"/>
          <w:bCs/>
          <w:color w:val="000000"/>
          <w:kern w:val="0"/>
          <w:sz w:val="24"/>
          <w:szCs w:val="24"/>
          <w:lang w:val="en-US" w:eastAsia="zh-CN"/>
        </w:rPr>
        <w:t>12</w:t>
      </w:r>
      <w:r>
        <w:rPr>
          <w:rFonts w:hint="eastAsia" w:ascii="宋体" w:hAnsi="宋体" w:cs="Courier New"/>
          <w:b w:val="0"/>
          <w:bCs/>
          <w:color w:val="000000"/>
          <w:kern w:val="0"/>
          <w:sz w:val="24"/>
          <w:szCs w:val="24"/>
        </w:rPr>
        <w:t>条</w:t>
      </w:r>
      <w:r>
        <w:rPr>
          <w:rFonts w:hint="eastAsia" w:ascii="宋体" w:hAnsi="宋体" w:cs="Courier New"/>
          <w:b w:val="0"/>
          <w:bCs/>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宋体" w:hAnsi="宋体"/>
          <w:b/>
          <w:bCs/>
          <w:sz w:val="24"/>
          <w:szCs w:val="24"/>
          <w:lang w:eastAsia="zh-CN"/>
        </w:rPr>
      </w:pPr>
      <w:r>
        <w:rPr>
          <w:rFonts w:hint="eastAsia" w:ascii="宋体" w:hAnsi="宋体"/>
          <w:b/>
          <w:bCs/>
          <w:sz w:val="24"/>
          <w:szCs w:val="24"/>
          <w:lang w:eastAsia="zh-CN"/>
        </w:rPr>
        <w:t>五、磋商程序、方法、标准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sz w:val="24"/>
          <w:szCs w:val="24"/>
          <w:lang w:eastAsia="zh-CN"/>
        </w:rPr>
      </w:pPr>
      <w:r>
        <w:rPr>
          <w:rFonts w:hint="eastAsia" w:ascii="宋体" w:hAnsi="宋体"/>
          <w:sz w:val="24"/>
          <w:szCs w:val="24"/>
        </w:rPr>
        <w:t>本次采购为竞争性磋商采购。磋商供应商应派其授权代表持有效身份证件按采购</w:t>
      </w:r>
      <w:r>
        <w:rPr>
          <w:rFonts w:hint="eastAsia" w:ascii="宋体" w:hAnsi="宋体"/>
          <w:sz w:val="24"/>
          <w:szCs w:val="24"/>
          <w:lang w:eastAsia="zh-CN"/>
        </w:rPr>
        <w:t>文件</w:t>
      </w:r>
      <w:r>
        <w:rPr>
          <w:rFonts w:hint="eastAsia" w:ascii="宋体" w:hAnsi="宋体"/>
          <w:sz w:val="24"/>
          <w:szCs w:val="24"/>
        </w:rPr>
        <w:t>规定的时间递交磋商响应文件，并准备参加磋商。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val="en-US" w:eastAsia="zh-CN"/>
        </w:rPr>
        <w:t xml:space="preserve">15. </w:t>
      </w:r>
      <w:r>
        <w:rPr>
          <w:rFonts w:hint="eastAsia" w:ascii="宋体" w:hAnsi="宋体"/>
          <w:sz w:val="24"/>
          <w:szCs w:val="24"/>
        </w:rPr>
        <w:t>磋商小组</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eastAsia="zh-CN"/>
        </w:rPr>
        <w:t>采购单位根据本项目的特点组成磋商小组，</w:t>
      </w:r>
      <w:r>
        <w:rPr>
          <w:rFonts w:hint="eastAsia" w:ascii="宋体" w:hAnsi="宋体" w:cs="Courier New"/>
          <w:color w:val="000000"/>
          <w:kern w:val="0"/>
          <w:sz w:val="24"/>
          <w:szCs w:val="24"/>
        </w:rPr>
        <w:t>其成员由采购单位代表、</w:t>
      </w:r>
      <w:r>
        <w:rPr>
          <w:rFonts w:hint="eastAsia" w:ascii="宋体" w:hAnsi="宋体" w:cs="宋体"/>
          <w:kern w:val="0"/>
          <w:sz w:val="24"/>
          <w:szCs w:val="24"/>
        </w:rPr>
        <w:t>政府采购专家库</w:t>
      </w:r>
      <w:r>
        <w:rPr>
          <w:rFonts w:hint="eastAsia" w:ascii="宋体" w:hAnsi="宋体" w:cs="Courier New"/>
          <w:color w:val="000000"/>
          <w:kern w:val="0"/>
          <w:sz w:val="24"/>
          <w:szCs w:val="24"/>
        </w:rPr>
        <w:t>专家</w:t>
      </w:r>
      <w:r>
        <w:rPr>
          <w:rFonts w:hint="eastAsia" w:ascii="宋体" w:hAnsi="宋体" w:cs="Courier New"/>
          <w:b/>
          <w:bCs/>
          <w:color w:val="000000"/>
          <w:kern w:val="0"/>
          <w:sz w:val="24"/>
          <w:szCs w:val="24"/>
        </w:rPr>
        <w:t>共3人组成</w:t>
      </w:r>
      <w:r>
        <w:rPr>
          <w:rFonts w:hint="eastAsia" w:ascii="宋体" w:hAnsi="宋体"/>
          <w:sz w:val="24"/>
          <w:szCs w:val="24"/>
        </w:rPr>
        <w:t>。</w:t>
      </w:r>
      <w:r>
        <w:rPr>
          <w:rFonts w:hint="eastAsia" w:ascii="宋体" w:hAnsi="宋体" w:cs="Courier New"/>
          <w:color w:val="000000"/>
          <w:kern w:val="0"/>
          <w:sz w:val="24"/>
          <w:szCs w:val="24"/>
          <w:lang w:eastAsia="zh-CN"/>
        </w:rPr>
        <w:t>磋商</w:t>
      </w:r>
      <w:r>
        <w:rPr>
          <w:rFonts w:hint="eastAsia" w:ascii="宋体" w:hAnsi="宋体" w:cs="Courier New"/>
          <w:color w:val="000000"/>
          <w:kern w:val="0"/>
          <w:sz w:val="24"/>
          <w:szCs w:val="24"/>
        </w:rPr>
        <w:t>小组负责对响应文件进行综合评审，评选推荐成交供应商</w:t>
      </w:r>
      <w:r>
        <w:rPr>
          <w:rFonts w:hint="eastAsia" w:ascii="宋体" w:hAnsi="宋体" w:cs="Courier New"/>
          <w:color w:val="000000"/>
          <w:kern w:val="0"/>
          <w:sz w:val="24"/>
          <w:szCs w:val="24"/>
          <w:lang w:eastAsia="zh-CN"/>
        </w:rPr>
        <w:t>。</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 磋商响应文件评审</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磋商小组将依据竞争性磋商采购文件要求，对所有磋商响应文件进行评审，未实质性响应竞争性磋商采购文件的磋商响应文件按无效处理，磋商小组将告知磋商供应商。</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  磋商程序和方法</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.1  实质性响应竞争性磋商采购文件的磋商供应商按所抽取的磋商顺序依次与磋商小组分别进行磋商。</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.2  磋商小组将就竞争性磋商采购文件中的技术、服务要求、合同草案条款等与磋商供应商一一洽谈。</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.3  磋商小组可以根据竞争性磋商采购文件和磋商情况实质性变动采购需求中的技术、服务要求以及合同草案条款，但不应改变竞争性磋商采购文件中的其他内容。实质性变动的内容，必须经采购人代表确认。</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.4  对竞争性磋商采购文件作出实质性变动是竞争性磋商采购文件的有效组成部分，应当以书面形式同时通知所有参加磋商的供应商。</w:t>
      </w:r>
    </w:p>
    <w:p>
      <w:pPr>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sz w:val="24"/>
          <w:szCs w:val="24"/>
        </w:rPr>
      </w:pPr>
      <w:r>
        <w:rPr>
          <w:rFonts w:hint="eastAsia" w:ascii="宋体" w:hAnsi="宋体"/>
          <w:sz w:val="24"/>
          <w:szCs w:val="24"/>
        </w:rPr>
        <w:t xml:space="preserve">17.5  </w:t>
      </w:r>
      <w:r>
        <w:rPr>
          <w:rFonts w:hint="eastAsia" w:ascii="宋体" w:hAnsi="宋体" w:eastAsia="宋体" w:cs="宋体"/>
          <w:sz w:val="24"/>
          <w:szCs w:val="24"/>
        </w:rPr>
        <w:t>磋商小组将对资格及符合性审查合格的供应商发出最后报价邀请。要求磋商供应商在指定时间内提交满足要求的最后报价，供应商进行最后报价的，应当按照</w:t>
      </w:r>
      <w:r>
        <w:rPr>
          <w:rFonts w:hint="eastAsia" w:ascii="宋体" w:hAnsi="宋体" w:eastAsia="宋体" w:cs="宋体"/>
          <w:sz w:val="24"/>
          <w:szCs w:val="24"/>
          <w:lang w:val="en-US" w:eastAsia="zh-CN"/>
        </w:rPr>
        <w:t>采购文件</w:t>
      </w:r>
      <w:r>
        <w:rPr>
          <w:rFonts w:hint="eastAsia" w:ascii="宋体" w:hAnsi="宋体" w:eastAsia="宋体" w:cs="宋体"/>
          <w:sz w:val="24"/>
          <w:szCs w:val="24"/>
        </w:rPr>
        <w:t>中最后报价的规定格式报出。未在规定的时间内提交最后报价的供应商，其响应文件将作无效响应处理。最后报价</w:t>
      </w:r>
      <w:r>
        <w:rPr>
          <w:rFonts w:hint="eastAsia" w:ascii="宋体" w:hAnsi="宋体"/>
          <w:sz w:val="24"/>
          <w:szCs w:val="24"/>
        </w:rPr>
        <w:t>是供应商磋商响应文件的有效组成部分</w:t>
      </w:r>
      <w:r>
        <w:rPr>
          <w:rFonts w:hint="eastAsia" w:ascii="宋体" w:hAnsi="宋体"/>
          <w:sz w:val="24"/>
          <w:szCs w:val="24"/>
          <w:lang w:eastAsia="zh-CN"/>
        </w:rPr>
        <w:t>，</w:t>
      </w:r>
      <w:r>
        <w:rPr>
          <w:rFonts w:hint="eastAsia" w:ascii="宋体" w:hAnsi="宋体" w:eastAsia="宋体" w:cs="宋体"/>
          <w:sz w:val="24"/>
          <w:szCs w:val="24"/>
        </w:rPr>
        <w:t>为本次磋商采购活动中不可变动的最终价格。</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磋商文件能够详细列明采购标的的技术、服务要求的，磋商结束后，磋商小组应当要求所有继续参加磋商的供应商在规定时间内提交最后报价，提交最后报价的供应商不得少于 3 家。</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磋商文件不能详细列明采购标的的技术、服务要求的，需经磋商由供应商提供最终设计方案或者解决方案，磋商结束后，磋商小组应当按照少数服从多数的原则投票推荐 3 家以上供应商的设计方案或者解决方案，并要求其在规定时间内提交最后报价。</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认为供应商的报价明显低于其他通过符合性审查供应商的报价，有可能影响产品质量或者不能诚信履约的，应当要求其在评标现场合理的时间内提供说明，必要时提交相关证明材料；供应商不能证明其报价合理性的，磋商小组应当将其作为无效响应处理。</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根据《财政部关于政府采购竞争性磋商采购方式管理暂行办法有关问题的补充通知》（财库〔2015〕124 号），采用竞争性磋商采购方式采购的政府购买服务项目（含政府和社会资本合作项目），在采购过程中符合要求的供应商（社会资本）只有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根据《财政部关于印发&lt;政府采购竞争性磋商采购方式管理暂行办法&gt;的通知》（财库〔2014〕214 号）第三条第四款的规定，市场竞争不充分的科研项目，以及需要扶持的科技成果转化项目，提交最后报价的供应商可以为 2 家，磋商小组将根据供应商最后得分由高到低的顺序推荐 2 名及以上成交候选供应商。</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如有需要，磋商小组可以进行多轮磋商，直至最终确定磋商文件中采购需求中的技术、服务要求以及合同草案条款。如果磋商文件无需修改，可以直接要求磋商供应商提交最后报价。</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sz w:val="24"/>
          <w:szCs w:val="24"/>
        </w:rPr>
      </w:pPr>
      <w:r>
        <w:rPr>
          <w:rFonts w:hint="eastAsia" w:ascii="宋体" w:hAnsi="宋体" w:eastAsia="宋体" w:cs="宋体"/>
          <w:sz w:val="24"/>
          <w:szCs w:val="24"/>
        </w:rPr>
        <w:t>经磋商确定最终采购需求和提交最后报价的供应商后，由磋商小组采用综合评分法对提交最后报价的供应商的响应文件和最后报价进行综合评分。磋商小组应当根据综合评分情况，按照评审得分由高到低顺序推荐 3 名（特殊情况下 2 名）以上成交候选供应商，并编写评审报告。具体评审办法见第</w:t>
      </w:r>
      <w:r>
        <w:rPr>
          <w:rFonts w:hint="eastAsia" w:ascii="宋体" w:hAnsi="宋体" w:eastAsia="宋体" w:cs="宋体"/>
          <w:sz w:val="24"/>
          <w:szCs w:val="24"/>
          <w:lang w:val="en-US" w:eastAsia="zh-CN"/>
        </w:rPr>
        <w:t>六</w:t>
      </w:r>
      <w:r>
        <w:rPr>
          <w:rFonts w:hint="eastAsia" w:ascii="宋体" w:hAnsi="宋体" w:eastAsia="宋体" w:cs="宋体"/>
          <w:sz w:val="24"/>
          <w:szCs w:val="24"/>
        </w:rPr>
        <w:t>章《评标方法及评分标准》。</w:t>
      </w:r>
    </w:p>
    <w:p>
      <w:pPr>
        <w:pageBreakBefore w:val="0"/>
        <w:widowControl w:val="0"/>
        <w:kinsoku/>
        <w:wordWrap/>
        <w:overflowPunct/>
        <w:topLinePunct w:val="0"/>
        <w:bidi w:val="0"/>
        <w:spacing w:line="420" w:lineRule="exact"/>
        <w:ind w:firstLine="480" w:firstLineChars="200"/>
        <w:jc w:val="left"/>
        <w:textAlignment w:val="auto"/>
        <w:rPr>
          <w:rFonts w:ascii="宋体" w:hAnsi="宋体"/>
          <w:sz w:val="24"/>
          <w:szCs w:val="24"/>
        </w:rPr>
      </w:pPr>
      <w:r>
        <w:rPr>
          <w:rFonts w:hint="eastAsia" w:ascii="宋体" w:hAnsi="宋体"/>
          <w:sz w:val="24"/>
          <w:szCs w:val="24"/>
        </w:rPr>
        <w:t>17.5.1供应商所提供的货物(服务、工程)均以人民币计价。除非合同中另有规定，投标总报价应包含货物（服务、工程）的生产、采购、分检、包装、保险、运输、检测、验收、技术支持、售后服务等环节发生的一切费用，以及合同实施过程中包含的所有风险的费用。</w:t>
      </w:r>
    </w:p>
    <w:p>
      <w:pPr>
        <w:pageBreakBefore w:val="0"/>
        <w:widowControl w:val="0"/>
        <w:kinsoku/>
        <w:wordWrap/>
        <w:overflowPunct/>
        <w:topLinePunct w:val="0"/>
        <w:bidi w:val="0"/>
        <w:spacing w:line="420" w:lineRule="exact"/>
        <w:ind w:firstLine="480" w:firstLineChars="200"/>
        <w:jc w:val="left"/>
        <w:textAlignment w:val="auto"/>
        <w:rPr>
          <w:rFonts w:ascii="宋体" w:hAnsi="宋体"/>
          <w:sz w:val="24"/>
          <w:szCs w:val="24"/>
        </w:rPr>
      </w:pPr>
      <w:r>
        <w:rPr>
          <w:rFonts w:hint="eastAsia" w:ascii="宋体" w:hAnsi="宋体"/>
          <w:sz w:val="24"/>
          <w:szCs w:val="24"/>
        </w:rPr>
        <w:t>17.5.2 供应商应按照“第三章 采购内容及技术要求”规定的货物（服务、工程）内容、责任范围以及合同条款进行报价，投标总价应为优惠后的最终报价。投标总价中不得包含磋商采购文件要求以外的内容，否则，在评标时不予核减。</w:t>
      </w:r>
    </w:p>
    <w:p>
      <w:pPr>
        <w:pageBreakBefore w:val="0"/>
        <w:widowControl w:val="0"/>
        <w:kinsoku/>
        <w:wordWrap/>
        <w:overflowPunct/>
        <w:topLinePunct w:val="0"/>
        <w:bidi w:val="0"/>
        <w:spacing w:line="420" w:lineRule="exact"/>
        <w:ind w:firstLine="480" w:firstLineChars="200"/>
        <w:jc w:val="left"/>
        <w:textAlignment w:val="auto"/>
        <w:rPr>
          <w:rFonts w:ascii="宋体" w:hAnsi="宋体"/>
          <w:sz w:val="24"/>
          <w:szCs w:val="24"/>
        </w:rPr>
      </w:pPr>
      <w:r>
        <w:rPr>
          <w:rFonts w:hint="eastAsia" w:ascii="宋体" w:hAnsi="宋体"/>
          <w:sz w:val="24"/>
          <w:szCs w:val="24"/>
        </w:rPr>
        <w:t>17.5.3供应商的投标总报价在合同执行过程中是固定不变的，不得以任何理由予以变更。故供应商的投标总报价应包含本采购内容全部工作所需的一切费用，即投标总报价为“交钥匙”价。对在合同实施过程中可能发生的其它费用（如：增加耗材、材料涨价、人工、运输成本增加等因素），采购人不予支付。</w:t>
      </w:r>
    </w:p>
    <w:p>
      <w:pPr>
        <w:pageBreakBefore w:val="0"/>
        <w:widowControl w:val="0"/>
        <w:kinsoku/>
        <w:wordWrap/>
        <w:overflowPunct/>
        <w:topLinePunct w:val="0"/>
        <w:bidi w:val="0"/>
        <w:spacing w:line="420" w:lineRule="exact"/>
        <w:ind w:firstLine="480" w:firstLineChars="200"/>
        <w:jc w:val="left"/>
        <w:textAlignment w:val="auto"/>
        <w:rPr>
          <w:rFonts w:ascii="宋体" w:hAnsi="宋体"/>
          <w:sz w:val="24"/>
          <w:szCs w:val="24"/>
        </w:rPr>
      </w:pPr>
      <w:r>
        <w:rPr>
          <w:rFonts w:hint="eastAsia" w:ascii="宋体" w:hAnsi="宋体"/>
          <w:sz w:val="24"/>
          <w:szCs w:val="24"/>
        </w:rPr>
        <w:t>17.5.4对于采购文件未列明，而供应商认为必需的费用也需列入其投标总价。在合同实施时，采购人将不予支付供应商没有列入的项目费用，并认为此项目的费用已包括在其投标总价中。</w:t>
      </w:r>
    </w:p>
    <w:p>
      <w:pPr>
        <w:pageBreakBefore w:val="0"/>
        <w:widowControl w:val="0"/>
        <w:kinsoku/>
        <w:wordWrap/>
        <w:overflowPunct/>
        <w:topLinePunct w:val="0"/>
        <w:bidi w:val="0"/>
        <w:spacing w:line="420" w:lineRule="exact"/>
        <w:ind w:firstLine="480" w:firstLineChars="200"/>
        <w:jc w:val="left"/>
        <w:textAlignment w:val="auto"/>
        <w:rPr>
          <w:sz w:val="24"/>
          <w:szCs w:val="24"/>
        </w:rPr>
      </w:pPr>
      <w:r>
        <w:rPr>
          <w:rFonts w:hint="eastAsia" w:ascii="宋体" w:hAnsi="宋体"/>
          <w:sz w:val="24"/>
          <w:szCs w:val="24"/>
        </w:rPr>
        <w:t>17.5.5 供应商应对项目采购范围内的全部内容进行报价，不得缺、漏项或只投其中的部分内容，否则按照无效投标处理。</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.6  已提交响应文件的供应商，在提交最后报价之前，可以根据磋商情况退出磋商。</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.7  响应供应商的报价均超过了政府采购预算，采购人不能支付的，磋商活动终止；终止后，采购人需要采取调整采购预算或项目配置标准等，或采取其他采购方式的，应当在采购活动开始前获得政府采购监督管理部门批准。</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jc w:val="left"/>
        <w:textAlignment w:val="auto"/>
        <w:outlineLvl w:val="9"/>
        <w:rPr>
          <w:rFonts w:hint="eastAsia" w:ascii="宋体" w:hAnsi="宋体"/>
          <w:b/>
          <w:bCs/>
          <w:color w:val="000000"/>
          <w:sz w:val="24"/>
          <w:szCs w:val="24"/>
        </w:rPr>
      </w:pPr>
      <w:r>
        <w:rPr>
          <w:rFonts w:hint="eastAsia" w:ascii="宋体" w:hAnsi="宋体"/>
          <w:b/>
          <w:bCs/>
          <w:color w:val="000000"/>
          <w:sz w:val="24"/>
          <w:szCs w:val="24"/>
          <w:lang w:val="en-US" w:eastAsia="zh-CN"/>
        </w:rPr>
        <w:t>18.</w:t>
      </w:r>
      <w:r>
        <w:rPr>
          <w:rFonts w:hint="eastAsia" w:ascii="宋体" w:hAnsi="宋体"/>
          <w:b/>
          <w:bCs/>
          <w:color w:val="000000"/>
          <w:sz w:val="24"/>
          <w:szCs w:val="24"/>
        </w:rPr>
        <w:t>评标定标办法和原则</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outlineLvl w:val="9"/>
        <w:rPr>
          <w:rFonts w:hint="eastAsia" w:ascii="宋体" w:hAnsi="宋体"/>
          <w:color w:val="000000"/>
          <w:sz w:val="24"/>
          <w:szCs w:val="24"/>
        </w:rPr>
      </w:pPr>
      <w:r>
        <w:rPr>
          <w:rFonts w:hint="eastAsia" w:ascii="宋体" w:hAnsi="宋体"/>
          <w:color w:val="000000"/>
          <w:sz w:val="24"/>
          <w:szCs w:val="24"/>
          <w:lang w:val="en-US" w:eastAsia="zh-CN"/>
        </w:rPr>
        <w:t>18</w:t>
      </w:r>
      <w:r>
        <w:rPr>
          <w:rFonts w:hint="eastAsia" w:ascii="宋体" w:hAnsi="宋体"/>
          <w:color w:val="000000"/>
          <w:sz w:val="24"/>
          <w:szCs w:val="24"/>
        </w:rPr>
        <w:t>.1 本次评标采用</w:t>
      </w:r>
      <w:r>
        <w:rPr>
          <w:rFonts w:hint="eastAsia" w:ascii="宋体" w:hAnsi="宋体"/>
          <w:b/>
          <w:color w:val="000000"/>
          <w:sz w:val="24"/>
          <w:szCs w:val="24"/>
        </w:rPr>
        <w:t>综合评分法</w:t>
      </w:r>
      <w:r>
        <w:rPr>
          <w:rFonts w:hint="eastAsia" w:ascii="宋体" w:hAnsi="宋体"/>
          <w:color w:val="000000"/>
          <w:sz w:val="24"/>
          <w:szCs w:val="24"/>
        </w:rPr>
        <w:t>。以满足</w:t>
      </w:r>
      <w:r>
        <w:rPr>
          <w:rFonts w:hint="eastAsia" w:ascii="宋体" w:hAnsi="宋体"/>
          <w:color w:val="000000"/>
          <w:sz w:val="24"/>
          <w:szCs w:val="24"/>
          <w:lang w:eastAsia="zh-CN"/>
        </w:rPr>
        <w:t>采购文件</w:t>
      </w:r>
      <w:r>
        <w:rPr>
          <w:rFonts w:hint="eastAsia" w:ascii="宋体" w:hAnsi="宋体"/>
          <w:color w:val="000000"/>
          <w:sz w:val="24"/>
          <w:szCs w:val="24"/>
        </w:rPr>
        <w:t>要求为前提，综合评分得分最高者为中标单位。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outlineLvl w:val="9"/>
        <w:rPr>
          <w:rFonts w:hint="eastAsia" w:ascii="宋体" w:hAnsi="宋体"/>
          <w:color w:val="000000"/>
          <w:sz w:val="24"/>
          <w:szCs w:val="24"/>
        </w:rPr>
      </w:pPr>
      <w:r>
        <w:rPr>
          <w:rFonts w:hint="eastAsia" w:ascii="宋体" w:hAnsi="宋体"/>
          <w:color w:val="000000"/>
          <w:sz w:val="24"/>
          <w:szCs w:val="24"/>
          <w:lang w:val="en-US" w:eastAsia="zh-CN"/>
        </w:rPr>
        <w:t>18</w:t>
      </w:r>
      <w:r>
        <w:rPr>
          <w:rFonts w:hint="eastAsia" w:ascii="宋体" w:hAnsi="宋体"/>
          <w:color w:val="000000"/>
          <w:sz w:val="24"/>
          <w:szCs w:val="24"/>
        </w:rPr>
        <w:t xml:space="preserve">.2 </w:t>
      </w:r>
      <w:r>
        <w:rPr>
          <w:rFonts w:hint="eastAsia" w:ascii="宋体" w:hAnsi="宋体"/>
          <w:color w:val="000000"/>
          <w:sz w:val="24"/>
          <w:szCs w:val="24"/>
          <w:lang w:eastAsia="zh-CN"/>
        </w:rPr>
        <w:t>磋商小组</w:t>
      </w:r>
      <w:r>
        <w:rPr>
          <w:rFonts w:hint="eastAsia" w:ascii="宋体" w:hAnsi="宋体"/>
          <w:color w:val="000000"/>
          <w:sz w:val="24"/>
          <w:szCs w:val="24"/>
        </w:rPr>
        <w:t>各成员独立地，以相同的程序和方法，严格按照</w:t>
      </w:r>
      <w:r>
        <w:rPr>
          <w:rFonts w:hint="eastAsia" w:ascii="宋体" w:hAnsi="宋体"/>
          <w:color w:val="000000"/>
          <w:sz w:val="24"/>
          <w:szCs w:val="24"/>
          <w:lang w:eastAsia="zh-CN"/>
        </w:rPr>
        <w:t>磋商</w:t>
      </w:r>
      <w:r>
        <w:rPr>
          <w:rFonts w:hint="eastAsia" w:ascii="宋体" w:hAnsi="宋体"/>
          <w:color w:val="000000"/>
          <w:sz w:val="24"/>
          <w:szCs w:val="24"/>
        </w:rPr>
        <w:t>文件的要求和标准，对每个有效</w:t>
      </w:r>
      <w:r>
        <w:rPr>
          <w:rFonts w:hint="eastAsia" w:ascii="宋体" w:hAnsi="宋体"/>
          <w:color w:val="000000"/>
          <w:sz w:val="24"/>
          <w:szCs w:val="24"/>
          <w:lang w:eastAsia="zh-CN"/>
        </w:rPr>
        <w:t>供应商</w:t>
      </w:r>
      <w:r>
        <w:rPr>
          <w:rFonts w:hint="eastAsia" w:ascii="宋体" w:hAnsi="宋体"/>
          <w:color w:val="000000"/>
          <w:sz w:val="24"/>
          <w:szCs w:val="24"/>
        </w:rPr>
        <w:t>的标书进行评价、打分。</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jc w:val="left"/>
        <w:textAlignment w:val="auto"/>
        <w:outlineLvl w:val="9"/>
        <w:rPr>
          <w:rFonts w:hint="eastAsia" w:ascii="宋体" w:hAnsi="宋体"/>
          <w:color w:val="000000"/>
          <w:sz w:val="24"/>
          <w:szCs w:val="24"/>
        </w:rPr>
      </w:pPr>
      <w:r>
        <w:rPr>
          <w:rFonts w:hint="eastAsia" w:ascii="宋体" w:hAnsi="宋体"/>
          <w:b/>
          <w:bCs/>
          <w:color w:val="000000"/>
          <w:sz w:val="24"/>
          <w:szCs w:val="24"/>
          <w:lang w:val="en-US" w:eastAsia="zh-CN"/>
        </w:rPr>
        <w:t>19</w:t>
      </w:r>
      <w:r>
        <w:rPr>
          <w:rFonts w:hint="eastAsia" w:ascii="宋体" w:hAnsi="宋体"/>
          <w:b/>
          <w:bCs/>
          <w:color w:val="000000"/>
          <w:sz w:val="24"/>
          <w:szCs w:val="24"/>
        </w:rPr>
        <w:t>． 评分主要要素及分值</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textAlignment w:val="auto"/>
        <w:outlineLvl w:val="9"/>
        <w:rPr>
          <w:rFonts w:hint="eastAsia" w:ascii="宋体" w:hAnsi="宋体" w:cs="仿宋_GB2312"/>
          <w:b/>
          <w:color w:val="000000"/>
          <w:sz w:val="24"/>
          <w:szCs w:val="24"/>
        </w:rPr>
      </w:pPr>
      <w:r>
        <w:rPr>
          <w:rFonts w:hint="eastAsia" w:ascii="宋体" w:hAnsi="宋体"/>
          <w:color w:val="000000"/>
          <w:sz w:val="24"/>
          <w:szCs w:val="24"/>
          <w:lang w:val="en-US" w:eastAsia="zh-CN"/>
        </w:rPr>
        <w:t>19</w:t>
      </w:r>
      <w:r>
        <w:rPr>
          <w:rFonts w:hint="eastAsia" w:ascii="宋体" w:hAnsi="宋体"/>
          <w:color w:val="000000"/>
          <w:sz w:val="24"/>
          <w:szCs w:val="24"/>
        </w:rPr>
        <w:t>.1 评分主要要素包括价格、技术、商务三部分，满分100分。</w:t>
      </w:r>
      <w:r>
        <w:rPr>
          <w:rFonts w:hint="eastAsia" w:ascii="宋体" w:hAnsi="宋体"/>
          <w:color w:val="000000"/>
          <w:sz w:val="24"/>
          <w:szCs w:val="24"/>
          <w:lang w:eastAsia="zh-CN"/>
        </w:rPr>
        <w:t>评分内容、标准及具体分值详见“第六章</w:t>
      </w:r>
      <w:r>
        <w:rPr>
          <w:rFonts w:hint="eastAsia" w:ascii="宋体" w:hAnsi="宋体"/>
          <w:color w:val="000000"/>
          <w:sz w:val="24"/>
          <w:szCs w:val="24"/>
          <w:lang w:val="en-US" w:eastAsia="zh-CN"/>
        </w:rPr>
        <w:t xml:space="preserve"> 评标方法及评分标准</w:t>
      </w:r>
      <w:r>
        <w:rPr>
          <w:rFonts w:hint="eastAsia" w:ascii="宋体" w:hAnsi="宋体"/>
          <w:color w:val="000000"/>
          <w:sz w:val="24"/>
          <w:szCs w:val="24"/>
          <w:lang w:eastAsia="zh-CN"/>
        </w:rPr>
        <w:t>”</w:t>
      </w:r>
      <w:r>
        <w:rPr>
          <w:rFonts w:hint="eastAsia" w:ascii="宋体" w:hAnsi="宋体"/>
          <w:color w:val="00000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outlineLvl w:val="9"/>
        <w:rPr>
          <w:rFonts w:hint="eastAsia" w:ascii="宋体" w:hAnsi="宋体"/>
          <w:color w:val="000000"/>
          <w:sz w:val="24"/>
          <w:szCs w:val="24"/>
          <w:lang w:eastAsia="zh-CN"/>
        </w:rPr>
      </w:pPr>
      <w:r>
        <w:rPr>
          <w:rFonts w:hint="eastAsia" w:ascii="宋体" w:hAnsi="宋体"/>
          <w:color w:val="000000"/>
          <w:sz w:val="24"/>
          <w:szCs w:val="24"/>
          <w:lang w:val="en-US" w:eastAsia="zh-CN"/>
        </w:rPr>
        <w:t>19</w:t>
      </w:r>
      <w:r>
        <w:rPr>
          <w:rFonts w:hint="eastAsia" w:ascii="宋体" w:hAnsi="宋体"/>
          <w:color w:val="000000"/>
          <w:sz w:val="24"/>
          <w:szCs w:val="24"/>
        </w:rPr>
        <w:t xml:space="preserve">.2 </w:t>
      </w:r>
      <w:r>
        <w:rPr>
          <w:rFonts w:hint="eastAsia" w:ascii="宋体" w:hAnsi="宋体"/>
          <w:color w:val="000000"/>
          <w:sz w:val="24"/>
          <w:szCs w:val="24"/>
          <w:lang w:eastAsia="zh-CN"/>
        </w:rPr>
        <w:t>综合评分法价格分计算采取低价优先法，即满足磋商文件要求且最后报价最低的供应商报价为磋商基准价，其价格分为满分。其他供应商的价格分统一按照下列公式计算。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outlineLvl w:val="9"/>
        <w:rPr>
          <w:rFonts w:hint="eastAsia" w:ascii="宋体" w:hAnsi="宋体"/>
          <w:color w:val="000000"/>
          <w:sz w:val="24"/>
          <w:szCs w:val="24"/>
          <w:lang w:eastAsia="zh-CN"/>
        </w:rPr>
      </w:pPr>
      <w:r>
        <w:rPr>
          <w:rFonts w:hint="eastAsia" w:ascii="宋体" w:hAnsi="宋体"/>
          <w:color w:val="000000"/>
          <w:sz w:val="24"/>
          <w:szCs w:val="24"/>
          <w:lang w:eastAsia="zh-CN"/>
        </w:rPr>
        <w:t>磋商报价得分</w:t>
      </w:r>
      <w:r>
        <w:rPr>
          <w:rFonts w:hint="eastAsia" w:ascii="宋体" w:hAnsi="宋体"/>
          <w:color w:val="000000"/>
          <w:sz w:val="24"/>
          <w:szCs w:val="24"/>
          <w:lang w:val="en-US" w:eastAsia="zh-CN"/>
        </w:rPr>
        <w:t>=（磋商基准价/最后磋商报价）</w:t>
      </w:r>
      <w:r>
        <w:rPr>
          <w:rFonts w:hint="default" w:ascii="Arial" w:hAnsi="Arial" w:cs="Arial"/>
          <w:color w:val="auto"/>
          <w:sz w:val="24"/>
          <w:szCs w:val="24"/>
          <w:lang w:val="en-US" w:eastAsia="zh-CN"/>
        </w:rPr>
        <w:t>×</w:t>
      </w:r>
      <w:r>
        <w:rPr>
          <w:rFonts w:hint="eastAsia" w:ascii="宋体" w:hAnsi="宋体" w:cs="宋体"/>
          <w:color w:val="auto"/>
          <w:sz w:val="24"/>
          <w:szCs w:val="24"/>
          <w:lang w:val="en-US" w:eastAsia="zh-CN"/>
        </w:rPr>
        <w:t>价格权值</w:t>
      </w:r>
      <w:r>
        <w:rPr>
          <w:rFonts w:hint="default" w:ascii="Arial" w:hAnsi="Arial" w:cs="Arial"/>
          <w:color w:val="000000"/>
          <w:sz w:val="24"/>
          <w:szCs w:val="24"/>
          <w:lang w:val="en-US" w:eastAsia="zh-CN"/>
        </w:rPr>
        <w:t>×</w:t>
      </w:r>
      <w:r>
        <w:rPr>
          <w:rFonts w:hint="eastAsia" w:ascii="宋体" w:hAnsi="宋体"/>
          <w:color w:val="000000"/>
          <w:sz w:val="24"/>
          <w:szCs w:val="24"/>
          <w:lang w:val="en-US" w:eastAsia="zh-CN"/>
        </w:rPr>
        <w:t>100</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outlineLvl w:val="9"/>
        <w:rPr>
          <w:rFonts w:hint="eastAsia" w:ascii="宋体" w:hAnsi="宋体"/>
          <w:color w:val="000000"/>
          <w:sz w:val="24"/>
          <w:szCs w:val="24"/>
        </w:rPr>
      </w:pPr>
      <w:r>
        <w:rPr>
          <w:rFonts w:hint="eastAsia" w:ascii="宋体" w:hAnsi="宋体"/>
          <w:color w:val="000000"/>
          <w:sz w:val="24"/>
          <w:szCs w:val="24"/>
        </w:rPr>
        <w:t>报价分由</w:t>
      </w:r>
      <w:r>
        <w:rPr>
          <w:rFonts w:hint="eastAsia" w:ascii="宋体" w:hAnsi="宋体"/>
          <w:color w:val="000000"/>
          <w:sz w:val="24"/>
          <w:szCs w:val="24"/>
          <w:lang w:eastAsia="zh-CN"/>
        </w:rPr>
        <w:t>代理机构</w:t>
      </w:r>
      <w:r>
        <w:rPr>
          <w:rFonts w:hint="eastAsia" w:ascii="宋体" w:hAnsi="宋体"/>
          <w:color w:val="000000"/>
          <w:sz w:val="24"/>
          <w:szCs w:val="24"/>
        </w:rPr>
        <w:t>工作人员按评标办法中的公式直接</w:t>
      </w:r>
      <w:r>
        <w:rPr>
          <w:rFonts w:hint="eastAsia" w:ascii="宋体" w:hAnsi="宋体"/>
          <w:color w:val="000000"/>
          <w:sz w:val="24"/>
          <w:szCs w:val="24"/>
          <w:lang w:eastAsia="zh-CN"/>
        </w:rPr>
        <w:t>计</w:t>
      </w:r>
      <w:r>
        <w:rPr>
          <w:rFonts w:hint="eastAsia" w:ascii="宋体" w:hAnsi="宋体"/>
          <w:color w:val="000000"/>
          <w:sz w:val="24"/>
          <w:szCs w:val="24"/>
        </w:rPr>
        <w:t>算；</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outlineLvl w:val="9"/>
        <w:rPr>
          <w:rFonts w:hint="eastAsia" w:ascii="宋体" w:hAnsi="宋体"/>
          <w:color w:val="000000"/>
          <w:sz w:val="24"/>
          <w:szCs w:val="24"/>
        </w:rPr>
      </w:pPr>
      <w:r>
        <w:rPr>
          <w:rFonts w:hint="eastAsia" w:ascii="宋体" w:hAnsi="宋体"/>
          <w:color w:val="000000"/>
          <w:sz w:val="24"/>
          <w:szCs w:val="24"/>
        </w:rPr>
        <w:t>技术服务文本评议完成后，再进行商务文本评议；如有政策性加分则由执行机构的工作人员按监管机构的书面批准直接计算后，由执行机构的工作人员将各</w:t>
      </w:r>
      <w:r>
        <w:rPr>
          <w:rFonts w:hint="eastAsia" w:ascii="宋体" w:hAnsi="宋体"/>
          <w:color w:val="000000"/>
          <w:sz w:val="24"/>
          <w:szCs w:val="24"/>
          <w:lang w:eastAsia="zh-CN"/>
        </w:rPr>
        <w:t>响应</w:t>
      </w:r>
      <w:r>
        <w:rPr>
          <w:rFonts w:hint="eastAsia" w:ascii="宋体" w:hAnsi="宋体"/>
          <w:color w:val="000000"/>
          <w:sz w:val="24"/>
          <w:szCs w:val="24"/>
        </w:rPr>
        <w:t>供应商的得分汇总，形成《评分汇总表》，经</w:t>
      </w:r>
      <w:r>
        <w:rPr>
          <w:rFonts w:hint="eastAsia" w:ascii="宋体" w:hAnsi="宋体"/>
          <w:color w:val="000000"/>
          <w:sz w:val="24"/>
          <w:szCs w:val="24"/>
          <w:lang w:eastAsia="zh-CN"/>
        </w:rPr>
        <w:t>磋商小组</w:t>
      </w:r>
      <w:r>
        <w:rPr>
          <w:rFonts w:hint="eastAsia" w:ascii="宋体" w:hAnsi="宋体"/>
          <w:color w:val="000000"/>
          <w:sz w:val="24"/>
          <w:szCs w:val="24"/>
        </w:rPr>
        <w:t>成员共同签名。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color w:val="000000"/>
          <w:sz w:val="24"/>
          <w:szCs w:val="24"/>
          <w:lang w:val="en-US" w:eastAsia="zh-CN"/>
        </w:rPr>
        <w:t>19</w:t>
      </w:r>
      <w:r>
        <w:rPr>
          <w:rFonts w:hint="eastAsia" w:ascii="宋体" w:hAnsi="宋体"/>
          <w:color w:val="000000"/>
          <w:sz w:val="24"/>
          <w:szCs w:val="24"/>
        </w:rPr>
        <w:t>.3各项统计、评分结果均按四舍五入方法精确到小数点后两位。</w:t>
      </w:r>
    </w:p>
    <w:p>
      <w:pPr>
        <w:keepNext w:val="0"/>
        <w:keepLines w:val="0"/>
        <w:pageBreakBefore w:val="0"/>
        <w:widowControl w:val="0"/>
        <w:kinsoku/>
        <w:wordWrap/>
        <w:overflowPunct/>
        <w:topLinePunct w:val="0"/>
        <w:autoSpaceDE/>
        <w:autoSpaceDN/>
        <w:bidi w:val="0"/>
        <w:spacing w:line="420" w:lineRule="exact"/>
        <w:ind w:left="0" w:leftChars="0" w:right="0" w:rightChars="0" w:firstLine="482" w:firstLineChars="200"/>
        <w:jc w:val="both"/>
        <w:textAlignment w:val="auto"/>
        <w:outlineLvl w:val="9"/>
        <w:rPr>
          <w:rFonts w:hint="eastAsia" w:ascii="宋体" w:hAnsi="宋体"/>
          <w:b/>
          <w:bCs/>
          <w:sz w:val="24"/>
          <w:szCs w:val="24"/>
        </w:rPr>
      </w:pPr>
      <w:r>
        <w:rPr>
          <w:rFonts w:hint="eastAsia" w:ascii="宋体" w:hAnsi="宋体"/>
          <w:b/>
          <w:bCs/>
          <w:sz w:val="24"/>
          <w:szCs w:val="24"/>
          <w:lang w:val="en-US" w:eastAsia="zh-CN"/>
        </w:rPr>
        <w:t>20</w:t>
      </w:r>
      <w:r>
        <w:rPr>
          <w:rFonts w:hint="eastAsia" w:ascii="宋体" w:hAnsi="宋体"/>
          <w:b/>
          <w:bCs/>
          <w:sz w:val="24"/>
          <w:szCs w:val="24"/>
        </w:rPr>
        <w:t>. 确定成交候选人</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 xml:space="preserve">20.1 </w:t>
      </w:r>
      <w:r>
        <w:rPr>
          <w:rFonts w:hint="eastAsia" w:ascii="宋体" w:hAnsi="宋体"/>
          <w:sz w:val="24"/>
          <w:szCs w:val="24"/>
        </w:rPr>
        <w:t>磋商小组应当根据综合评分情况，按照评审得分由高到低顺序推荐 3 名以上成交候选供应商，并编写评审报告。</w:t>
      </w:r>
      <w:r>
        <w:rPr>
          <w:rFonts w:hint="eastAsia" w:ascii="宋体" w:hAnsi="宋体" w:cs="Courier New"/>
          <w:kern w:val="0"/>
          <w:sz w:val="24"/>
          <w:szCs w:val="24"/>
          <w:lang w:val="en-US" w:eastAsia="zh-CN"/>
        </w:rPr>
        <w:t>采购人收到评审报告5个工作日内，按评审报告推荐的成交候选人顺序确定成交供应商。</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20.2  成交候选人并列的：</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20.2.1 采用最低评标价法的，评审结果按投标报价由低到高顺序排列。投标报价相同的并列，由采购人确定或者采购人委托磋商小组以投票方式确定成交供应商。</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20.2.2 采用综合评分法的，评审结果按评审后得分由高到低顺序排列。得分相同的，按投标报价由低到高顺序排列。得分相同且投标报价相同的并列，</w:t>
      </w:r>
      <w:r>
        <w:rPr>
          <w:rFonts w:hint="eastAsia" w:ascii="宋体" w:hAnsi="宋体"/>
          <w:sz w:val="24"/>
          <w:szCs w:val="24"/>
          <w:lang w:eastAsia="zh-CN"/>
        </w:rPr>
        <w:t>按照技术指标优劣顺序推荐，也可以</w:t>
      </w:r>
      <w:r>
        <w:rPr>
          <w:rFonts w:hint="eastAsia" w:ascii="宋体" w:hAnsi="宋体" w:cs="Courier New"/>
          <w:kern w:val="0"/>
          <w:sz w:val="24"/>
          <w:szCs w:val="24"/>
          <w:lang w:val="en-US" w:eastAsia="zh-CN"/>
        </w:rPr>
        <w:t>由采购人确定或者采购人委托磋商小组以投票方式确定成交供应商。</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20.3 成交人的数量有其他规定的，按采购文件相关规定执行。</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20.4 成交供应商确定后，采购代理机构在政府采购监管部门指定的媒体上发布成交公告，同时向成交供应商和采购人发出《成交通知书》。《成交通知书》是政府采购合同的组成部分,对成交供应商和采购人具有同等法律效力。</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20.5 成交通知书发出后，采购人不得违法改变成交结果，成交供应商无正当理由不得放弃中标。</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cs="Courier New"/>
          <w:kern w:val="0"/>
          <w:sz w:val="24"/>
          <w:szCs w:val="24"/>
          <w:lang w:val="en-US" w:eastAsia="zh-CN"/>
        </w:rPr>
        <w:t xml:space="preserve">20.6 </w:t>
      </w:r>
      <w:r>
        <w:rPr>
          <w:rFonts w:hint="eastAsia" w:ascii="宋体" w:hAnsi="宋体" w:eastAsia="宋体" w:cs="宋体"/>
          <w:bCs/>
          <w:color w:val="000000"/>
          <w:sz w:val="24"/>
          <w:szCs w:val="24"/>
        </w:rPr>
        <w:t>成交供应商在收到成交通知书后，</w:t>
      </w:r>
      <w:r>
        <w:rPr>
          <w:rFonts w:hint="eastAsia" w:ascii="宋体" w:hAnsi="宋体" w:cs="宋体"/>
          <w:bCs/>
          <w:color w:val="000000"/>
          <w:sz w:val="24"/>
          <w:szCs w:val="24"/>
          <w:lang w:val="en-US" w:eastAsia="zh-CN"/>
        </w:rPr>
        <w:t>15个工作日</w:t>
      </w:r>
      <w:r>
        <w:rPr>
          <w:rFonts w:hint="eastAsia" w:ascii="宋体" w:hAnsi="宋体" w:eastAsia="宋体" w:cs="宋体"/>
          <w:bCs/>
          <w:color w:val="000000"/>
          <w:sz w:val="24"/>
          <w:szCs w:val="24"/>
        </w:rPr>
        <w:t>内与采购人签订服务合同。</w:t>
      </w:r>
      <w:r>
        <w:rPr>
          <w:rFonts w:hint="eastAsia" w:ascii="宋体" w:hAnsi="宋体" w:cs="Courier New"/>
          <w:kern w:val="0"/>
          <w:sz w:val="24"/>
          <w:szCs w:val="24"/>
          <w:lang w:val="en-US" w:eastAsia="zh-CN"/>
        </w:rPr>
        <w:t>成交供应商拒绝与采购人签订合同的，采购人可以按照评审报告推荐的成交候选人名单排序，确定下一候选人为成交供应商，也可以重新开展政府采购活动。</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9"/>
        <w:rPr>
          <w:rFonts w:hint="eastAsia" w:ascii="宋体" w:hAnsi="宋体" w:cs="Courier New"/>
          <w:b/>
          <w:kern w:val="0"/>
          <w:sz w:val="24"/>
          <w:szCs w:val="24"/>
        </w:rPr>
      </w:pPr>
      <w:r>
        <w:rPr>
          <w:rFonts w:hint="eastAsia" w:ascii="宋体" w:hAnsi="宋体" w:cs="Courier New"/>
          <w:b/>
          <w:kern w:val="0"/>
          <w:sz w:val="24"/>
          <w:szCs w:val="24"/>
          <w:lang w:val="en-US" w:eastAsia="zh-CN"/>
        </w:rPr>
        <w:t>21</w:t>
      </w:r>
      <w:r>
        <w:rPr>
          <w:rFonts w:hint="eastAsia" w:ascii="宋体" w:hAnsi="宋体" w:cs="Courier New"/>
          <w:b/>
          <w:kern w:val="0"/>
          <w:sz w:val="24"/>
          <w:szCs w:val="24"/>
        </w:rPr>
        <w:t>. 无效</w:t>
      </w:r>
      <w:r>
        <w:rPr>
          <w:rFonts w:hint="eastAsia" w:ascii="宋体" w:hAnsi="宋体" w:cs="Courier New"/>
          <w:b/>
          <w:kern w:val="0"/>
          <w:sz w:val="24"/>
          <w:szCs w:val="24"/>
          <w:lang w:eastAsia="zh-CN"/>
        </w:rPr>
        <w:t>响应</w:t>
      </w:r>
      <w:r>
        <w:rPr>
          <w:rFonts w:hint="eastAsia" w:ascii="宋体" w:hAnsi="宋体" w:cs="Courier New"/>
          <w:b/>
          <w:kern w:val="0"/>
          <w:sz w:val="24"/>
          <w:szCs w:val="24"/>
        </w:rPr>
        <w:t>与废标</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9"/>
        <w:rPr>
          <w:rFonts w:ascii="宋体" w:hAnsi="宋体" w:cs="Courier New"/>
          <w:b/>
          <w:kern w:val="0"/>
          <w:sz w:val="24"/>
          <w:szCs w:val="24"/>
        </w:rPr>
      </w:pPr>
      <w:r>
        <w:rPr>
          <w:rFonts w:hint="eastAsia" w:ascii="宋体" w:hAnsi="宋体" w:cs="Courier New"/>
          <w:b/>
          <w:kern w:val="0"/>
          <w:sz w:val="24"/>
          <w:szCs w:val="24"/>
          <w:lang w:val="en-US" w:eastAsia="zh-CN"/>
        </w:rPr>
        <w:t>21</w:t>
      </w:r>
      <w:r>
        <w:rPr>
          <w:rFonts w:hint="eastAsia" w:ascii="宋体" w:hAnsi="宋体" w:cs="Courier New"/>
          <w:b/>
          <w:kern w:val="0"/>
          <w:sz w:val="24"/>
          <w:szCs w:val="24"/>
        </w:rPr>
        <w:t>.1</w:t>
      </w:r>
      <w:r>
        <w:rPr>
          <w:rFonts w:hint="eastAsia" w:ascii="宋体" w:hAnsi="宋体" w:cs="Courier New"/>
          <w:b/>
          <w:kern w:val="0"/>
          <w:sz w:val="24"/>
          <w:szCs w:val="24"/>
          <w:lang w:eastAsia="zh-CN"/>
        </w:rPr>
        <w:t>响应</w:t>
      </w:r>
      <w:r>
        <w:rPr>
          <w:rFonts w:hint="eastAsia" w:ascii="宋体" w:hAnsi="宋体" w:cs="Courier New"/>
          <w:b/>
          <w:kern w:val="0"/>
          <w:sz w:val="24"/>
          <w:szCs w:val="24"/>
        </w:rPr>
        <w:t>供应商发生以下条款情况之一者，视为无效</w:t>
      </w:r>
      <w:r>
        <w:rPr>
          <w:rFonts w:hint="eastAsia" w:ascii="宋体" w:hAnsi="宋体" w:cs="Courier New"/>
          <w:b/>
          <w:kern w:val="0"/>
          <w:sz w:val="24"/>
          <w:szCs w:val="24"/>
          <w:lang w:eastAsia="zh-CN"/>
        </w:rPr>
        <w:t>响应</w:t>
      </w:r>
      <w:r>
        <w:rPr>
          <w:rFonts w:hint="eastAsia" w:ascii="宋体" w:hAnsi="宋体" w:cs="Courier New"/>
          <w:b/>
          <w:kern w:val="0"/>
          <w:sz w:val="24"/>
          <w:szCs w:val="24"/>
        </w:rPr>
        <w:t>，其</w:t>
      </w:r>
      <w:r>
        <w:rPr>
          <w:rFonts w:hint="eastAsia" w:ascii="宋体" w:hAnsi="宋体" w:cs="Courier New"/>
          <w:b/>
          <w:kern w:val="0"/>
          <w:sz w:val="24"/>
          <w:szCs w:val="24"/>
          <w:lang w:eastAsia="zh-CN"/>
        </w:rPr>
        <w:t>响应文件</w:t>
      </w:r>
      <w:r>
        <w:rPr>
          <w:rFonts w:hint="eastAsia" w:ascii="宋体" w:hAnsi="宋体" w:cs="Courier New"/>
          <w:b/>
          <w:kern w:val="0"/>
          <w:sz w:val="24"/>
          <w:szCs w:val="24"/>
        </w:rPr>
        <w:t>将被拒绝：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ascii="宋体" w:hAnsi="宋体" w:cs="Courier New"/>
          <w:kern w:val="0"/>
          <w:sz w:val="24"/>
          <w:szCs w:val="24"/>
        </w:rPr>
      </w:pPr>
      <w:r>
        <w:rPr>
          <w:rFonts w:hint="eastAsia" w:ascii="宋体" w:hAnsi="宋体" w:cs="Courier New"/>
          <w:kern w:val="0"/>
          <w:sz w:val="24"/>
          <w:szCs w:val="24"/>
          <w:lang w:val="en-US" w:eastAsia="zh-CN"/>
        </w:rPr>
        <w:t>21</w:t>
      </w:r>
      <w:r>
        <w:rPr>
          <w:rFonts w:hint="eastAsia" w:ascii="宋体" w:hAnsi="宋体" w:cs="Courier New"/>
          <w:kern w:val="0"/>
          <w:sz w:val="24"/>
          <w:szCs w:val="24"/>
        </w:rPr>
        <w:t>.1.1</w:t>
      </w:r>
      <w:r>
        <w:rPr>
          <w:rFonts w:hint="eastAsia" w:ascii="宋体" w:hAnsi="宋体" w:cs="Courier New"/>
          <w:kern w:val="0"/>
          <w:sz w:val="24"/>
          <w:szCs w:val="24"/>
          <w:lang w:eastAsia="zh-CN"/>
        </w:rPr>
        <w:t>响应文件</w:t>
      </w:r>
      <w:r>
        <w:rPr>
          <w:rFonts w:hint="eastAsia" w:ascii="宋体" w:hAnsi="宋体" w:cs="Courier New"/>
          <w:kern w:val="0"/>
          <w:sz w:val="24"/>
          <w:szCs w:val="24"/>
        </w:rPr>
        <w:t>逾期送达的；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kern w:val="0"/>
          <w:sz w:val="24"/>
          <w:szCs w:val="24"/>
        </w:rPr>
      </w:pPr>
      <w:r>
        <w:rPr>
          <w:rFonts w:hint="eastAsia" w:ascii="宋体" w:hAnsi="宋体" w:cs="Courier New"/>
          <w:kern w:val="0"/>
          <w:sz w:val="24"/>
          <w:szCs w:val="24"/>
          <w:lang w:val="en-US" w:eastAsia="zh-CN"/>
        </w:rPr>
        <w:t>21</w:t>
      </w:r>
      <w:r>
        <w:rPr>
          <w:rFonts w:hint="eastAsia" w:ascii="宋体" w:hAnsi="宋体" w:cs="Courier New"/>
          <w:kern w:val="0"/>
          <w:sz w:val="24"/>
          <w:szCs w:val="24"/>
        </w:rPr>
        <w:t>.1.</w:t>
      </w:r>
      <w:r>
        <w:rPr>
          <w:rFonts w:hint="eastAsia" w:ascii="宋体" w:hAnsi="宋体" w:cs="Courier New"/>
          <w:kern w:val="0"/>
          <w:sz w:val="24"/>
          <w:szCs w:val="24"/>
          <w:lang w:val="en-US" w:eastAsia="zh-CN"/>
        </w:rPr>
        <w:t>2</w:t>
      </w:r>
      <w:r>
        <w:rPr>
          <w:rFonts w:hint="eastAsia" w:ascii="宋体" w:hAnsi="宋体" w:cs="Courier New"/>
          <w:kern w:val="0"/>
          <w:sz w:val="24"/>
          <w:szCs w:val="24"/>
          <w:lang w:eastAsia="zh-CN"/>
        </w:rPr>
        <w:t>响应文件</w:t>
      </w:r>
      <w:r>
        <w:rPr>
          <w:rFonts w:hint="eastAsia" w:ascii="宋体" w:hAnsi="宋体" w:cs="Courier New"/>
          <w:kern w:val="0"/>
          <w:sz w:val="24"/>
          <w:szCs w:val="24"/>
        </w:rPr>
        <w:t xml:space="preserve">不按规定的格式、内容填写或不按规定签字、盖章；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kern w:val="0"/>
          <w:sz w:val="24"/>
          <w:szCs w:val="24"/>
        </w:rPr>
      </w:pPr>
      <w:r>
        <w:rPr>
          <w:rFonts w:hint="eastAsia" w:ascii="宋体" w:hAnsi="宋体" w:cs="Courier New"/>
          <w:kern w:val="0"/>
          <w:sz w:val="24"/>
          <w:szCs w:val="24"/>
          <w:lang w:val="en-US" w:eastAsia="zh-CN"/>
        </w:rPr>
        <w:t>21</w:t>
      </w:r>
      <w:r>
        <w:rPr>
          <w:rFonts w:hint="eastAsia" w:ascii="宋体" w:hAnsi="宋体" w:cs="Courier New"/>
          <w:kern w:val="0"/>
          <w:sz w:val="24"/>
          <w:szCs w:val="24"/>
        </w:rPr>
        <w:t>.1.</w:t>
      </w:r>
      <w:r>
        <w:rPr>
          <w:rFonts w:hint="eastAsia" w:ascii="宋体" w:hAnsi="宋体" w:cs="Courier New"/>
          <w:kern w:val="0"/>
          <w:sz w:val="24"/>
          <w:szCs w:val="24"/>
          <w:lang w:val="en-US" w:eastAsia="zh-CN"/>
        </w:rPr>
        <w:t>3</w:t>
      </w:r>
      <w:r>
        <w:rPr>
          <w:rFonts w:hint="eastAsia" w:ascii="宋体" w:hAnsi="宋体" w:cs="Courier New"/>
          <w:kern w:val="0"/>
          <w:sz w:val="24"/>
          <w:szCs w:val="24"/>
        </w:rPr>
        <w:t>供应商无故不参加</w:t>
      </w:r>
      <w:r>
        <w:rPr>
          <w:rFonts w:hint="eastAsia" w:ascii="宋体" w:hAnsi="宋体" w:cs="Courier New"/>
          <w:kern w:val="0"/>
          <w:sz w:val="24"/>
          <w:szCs w:val="24"/>
          <w:lang w:eastAsia="zh-CN"/>
        </w:rPr>
        <w:t>磋商</w:t>
      </w:r>
      <w:r>
        <w:rPr>
          <w:rFonts w:hint="eastAsia" w:ascii="宋体" w:hAnsi="宋体" w:cs="Courier New"/>
          <w:kern w:val="0"/>
          <w:sz w:val="24"/>
          <w:szCs w:val="24"/>
        </w:rPr>
        <w:t>会议并未通知采购单位的；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kern w:val="0"/>
          <w:sz w:val="24"/>
          <w:szCs w:val="24"/>
        </w:rPr>
      </w:pPr>
      <w:r>
        <w:rPr>
          <w:rFonts w:hint="eastAsia" w:ascii="宋体" w:hAnsi="宋体" w:cs="Courier New"/>
          <w:kern w:val="0"/>
          <w:sz w:val="24"/>
          <w:szCs w:val="24"/>
          <w:lang w:val="en-US" w:eastAsia="zh-CN"/>
        </w:rPr>
        <w:t>21</w:t>
      </w:r>
      <w:r>
        <w:rPr>
          <w:rFonts w:hint="eastAsia" w:ascii="宋体" w:hAnsi="宋体" w:cs="Courier New"/>
          <w:kern w:val="0"/>
          <w:sz w:val="24"/>
          <w:szCs w:val="24"/>
        </w:rPr>
        <w:t>.1.</w:t>
      </w:r>
      <w:r>
        <w:rPr>
          <w:rFonts w:hint="eastAsia" w:ascii="宋体" w:hAnsi="宋体" w:cs="Courier New"/>
          <w:kern w:val="0"/>
          <w:sz w:val="24"/>
          <w:szCs w:val="24"/>
          <w:lang w:val="en-US" w:eastAsia="zh-CN"/>
        </w:rPr>
        <w:t>4</w:t>
      </w:r>
      <w:r>
        <w:rPr>
          <w:rFonts w:hint="eastAsia" w:ascii="宋体" w:hAnsi="宋体" w:cs="Courier New"/>
          <w:kern w:val="0"/>
          <w:sz w:val="24"/>
          <w:szCs w:val="24"/>
        </w:rPr>
        <w:t>供应商的报价超出</w:t>
      </w:r>
      <w:r>
        <w:rPr>
          <w:rFonts w:hint="eastAsia" w:ascii="宋体" w:hAnsi="宋体" w:cs="Courier New"/>
          <w:kern w:val="0"/>
          <w:sz w:val="24"/>
          <w:szCs w:val="24"/>
          <w:lang w:eastAsia="zh-CN"/>
        </w:rPr>
        <w:t>最高限</w:t>
      </w:r>
      <w:r>
        <w:rPr>
          <w:rFonts w:hint="eastAsia" w:ascii="宋体" w:hAnsi="宋体" w:cs="Courier New"/>
          <w:kern w:val="0"/>
          <w:sz w:val="24"/>
          <w:szCs w:val="24"/>
        </w:rPr>
        <w:t>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kern w:val="0"/>
          <w:sz w:val="24"/>
          <w:szCs w:val="24"/>
        </w:rPr>
      </w:pPr>
      <w:r>
        <w:rPr>
          <w:rFonts w:hint="eastAsia" w:ascii="宋体" w:hAnsi="宋体" w:cs="Courier New"/>
          <w:kern w:val="0"/>
          <w:sz w:val="24"/>
          <w:szCs w:val="24"/>
          <w:lang w:val="en-US" w:eastAsia="zh-CN"/>
        </w:rPr>
        <w:t>21</w:t>
      </w:r>
      <w:r>
        <w:rPr>
          <w:rFonts w:hint="eastAsia" w:ascii="宋体" w:hAnsi="宋体" w:cs="Courier New"/>
          <w:kern w:val="0"/>
          <w:sz w:val="24"/>
          <w:szCs w:val="24"/>
        </w:rPr>
        <w:t>.1.</w:t>
      </w:r>
      <w:r>
        <w:rPr>
          <w:rFonts w:hint="eastAsia" w:ascii="宋体" w:hAnsi="宋体" w:cs="Courier New"/>
          <w:kern w:val="0"/>
          <w:sz w:val="24"/>
          <w:szCs w:val="24"/>
          <w:lang w:val="en-US" w:eastAsia="zh-CN"/>
        </w:rPr>
        <w:t>5</w:t>
      </w:r>
      <w:r>
        <w:rPr>
          <w:rFonts w:hint="eastAsia" w:ascii="宋体" w:hAnsi="宋体" w:cs="Courier New"/>
          <w:kern w:val="0"/>
          <w:sz w:val="24"/>
          <w:szCs w:val="24"/>
        </w:rPr>
        <w:t>法律、</w:t>
      </w:r>
      <w:r>
        <w:rPr>
          <w:rFonts w:hint="eastAsia" w:ascii="宋体" w:hAnsi="宋体" w:cs="Courier New"/>
          <w:kern w:val="0"/>
          <w:sz w:val="24"/>
          <w:szCs w:val="24"/>
          <w:lang w:eastAsia="zh-CN"/>
        </w:rPr>
        <w:t>行政</w:t>
      </w:r>
      <w:r>
        <w:rPr>
          <w:rFonts w:hint="eastAsia" w:ascii="宋体" w:hAnsi="宋体" w:cs="Courier New"/>
          <w:kern w:val="0"/>
          <w:sz w:val="24"/>
          <w:szCs w:val="24"/>
        </w:rPr>
        <w:t>法规规定的其他情况。</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9"/>
        <w:rPr>
          <w:rFonts w:hint="eastAsia" w:ascii="宋体" w:hAnsi="宋体" w:cs="Courier New"/>
          <w:b/>
          <w:color w:val="000000"/>
          <w:kern w:val="0"/>
          <w:sz w:val="24"/>
          <w:szCs w:val="24"/>
        </w:rPr>
      </w:pPr>
      <w:r>
        <w:rPr>
          <w:rFonts w:hint="eastAsia" w:ascii="宋体" w:hAnsi="宋体" w:cs="Courier New"/>
          <w:b/>
          <w:kern w:val="0"/>
          <w:sz w:val="24"/>
          <w:szCs w:val="24"/>
          <w:lang w:val="en-US" w:eastAsia="zh-CN"/>
        </w:rPr>
        <w:t>21</w:t>
      </w:r>
      <w:r>
        <w:rPr>
          <w:rFonts w:hint="eastAsia" w:ascii="宋体" w:hAnsi="宋体" w:cs="Courier New"/>
          <w:b/>
          <w:kern w:val="0"/>
          <w:sz w:val="24"/>
          <w:szCs w:val="24"/>
        </w:rPr>
        <w:t>.2</w:t>
      </w:r>
      <w:r>
        <w:rPr>
          <w:rFonts w:hint="eastAsia" w:ascii="宋体" w:hAnsi="宋体" w:cs="Courier New"/>
          <w:b/>
          <w:kern w:val="0"/>
          <w:sz w:val="24"/>
          <w:szCs w:val="24"/>
          <w:lang w:eastAsia="zh-CN"/>
        </w:rPr>
        <w:t>响应文件</w:t>
      </w:r>
      <w:r>
        <w:rPr>
          <w:rFonts w:hint="eastAsia" w:ascii="宋体" w:hAnsi="宋体" w:cs="Courier New"/>
          <w:b/>
          <w:kern w:val="0"/>
          <w:sz w:val="24"/>
          <w:szCs w:val="24"/>
        </w:rPr>
        <w:t>属于下列情形之一的，</w:t>
      </w:r>
      <w:r>
        <w:rPr>
          <w:rFonts w:hint="eastAsia" w:ascii="宋体" w:hAnsi="宋体" w:cs="Courier New"/>
          <w:b/>
          <w:kern w:val="0"/>
          <w:sz w:val="24"/>
          <w:szCs w:val="24"/>
          <w:lang w:eastAsia="zh-CN"/>
        </w:rPr>
        <w:t>磋商</w:t>
      </w:r>
      <w:r>
        <w:rPr>
          <w:rFonts w:hint="eastAsia" w:ascii="宋体" w:hAnsi="宋体" w:cs="Courier New"/>
          <w:b/>
          <w:kern w:val="0"/>
          <w:sz w:val="24"/>
          <w:szCs w:val="24"/>
        </w:rPr>
        <w:t>小组有权将其作废标处理</w:t>
      </w:r>
      <w:r>
        <w:rPr>
          <w:rFonts w:hint="eastAsia" w:ascii="宋体" w:hAnsi="宋体" w:cs="Courier New"/>
          <w:b/>
          <w:color w:val="000000"/>
          <w:kern w:val="0"/>
          <w:sz w:val="24"/>
          <w:szCs w:val="24"/>
        </w:rPr>
        <w:t>，供应商给采购单位造成损失的，采购单位有索赔的权利。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.2.1提交的有关资格证明文件不真实，提供虚假报价材料的；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.2.2</w:t>
      </w:r>
      <w:r>
        <w:rPr>
          <w:rFonts w:hint="eastAsia" w:ascii="宋体" w:hAnsi="宋体" w:cs="Courier New"/>
          <w:color w:val="000000"/>
          <w:kern w:val="0"/>
          <w:sz w:val="24"/>
          <w:szCs w:val="24"/>
          <w:lang w:eastAsia="zh-CN"/>
        </w:rPr>
        <w:t>磋商</w:t>
      </w:r>
      <w:r>
        <w:rPr>
          <w:rFonts w:hint="eastAsia" w:ascii="宋体" w:hAnsi="宋体" w:cs="Courier New"/>
          <w:color w:val="000000"/>
          <w:kern w:val="0"/>
          <w:sz w:val="24"/>
          <w:szCs w:val="24"/>
        </w:rPr>
        <w:t>会议</w:t>
      </w:r>
      <w:r>
        <w:rPr>
          <w:rFonts w:hint="eastAsia" w:ascii="宋体" w:hAnsi="宋体" w:cs="Courier New"/>
          <w:color w:val="000000"/>
          <w:kern w:val="0"/>
          <w:sz w:val="24"/>
          <w:szCs w:val="24"/>
          <w:lang w:eastAsia="zh-CN"/>
        </w:rPr>
        <w:t>提交最后报价</w:t>
      </w:r>
      <w:r>
        <w:rPr>
          <w:rFonts w:hint="eastAsia" w:ascii="宋体" w:hAnsi="宋体" w:cs="Courier New"/>
          <w:color w:val="000000"/>
          <w:kern w:val="0"/>
          <w:sz w:val="24"/>
          <w:szCs w:val="24"/>
        </w:rPr>
        <w:t>后，供应商撤回</w:t>
      </w:r>
      <w:r>
        <w:rPr>
          <w:rFonts w:hint="eastAsia" w:ascii="宋体" w:hAnsi="宋体" w:cs="Courier New"/>
          <w:color w:val="000000"/>
          <w:kern w:val="0"/>
          <w:sz w:val="24"/>
          <w:szCs w:val="24"/>
          <w:lang w:eastAsia="zh-CN"/>
        </w:rPr>
        <w:t>响应文件</w:t>
      </w:r>
      <w:r>
        <w:rPr>
          <w:rFonts w:hint="eastAsia" w:ascii="宋体" w:hAnsi="宋体" w:cs="Courier New"/>
          <w:color w:val="000000"/>
          <w:kern w:val="0"/>
          <w:sz w:val="24"/>
          <w:szCs w:val="24"/>
        </w:rPr>
        <w:t>，退出</w:t>
      </w:r>
      <w:r>
        <w:rPr>
          <w:rFonts w:hint="eastAsia" w:ascii="宋体" w:hAnsi="宋体" w:cs="Courier New"/>
          <w:color w:val="000000"/>
          <w:kern w:val="0"/>
          <w:sz w:val="24"/>
          <w:szCs w:val="24"/>
          <w:lang w:eastAsia="zh-CN"/>
        </w:rPr>
        <w:t>磋商</w:t>
      </w:r>
      <w:r>
        <w:rPr>
          <w:rFonts w:hint="eastAsia" w:ascii="宋体" w:hAnsi="宋体" w:cs="Courier New"/>
          <w:color w:val="000000"/>
          <w:kern w:val="0"/>
          <w:sz w:val="24"/>
          <w:szCs w:val="24"/>
        </w:rPr>
        <w:t>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.2.3供应商串通报价的；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.2.4</w:t>
      </w:r>
      <w:r>
        <w:rPr>
          <w:rFonts w:ascii="宋体" w:hAnsi="宋体" w:cs="Courier New"/>
          <w:color w:val="000000"/>
          <w:kern w:val="0"/>
          <w:sz w:val="24"/>
          <w:szCs w:val="24"/>
        </w:rPr>
        <w:t>不同供应商的</w:t>
      </w:r>
      <w:r>
        <w:rPr>
          <w:rFonts w:hint="eastAsia" w:ascii="宋体" w:hAnsi="宋体" w:cs="Courier New"/>
          <w:color w:val="000000"/>
          <w:kern w:val="0"/>
          <w:sz w:val="24"/>
          <w:szCs w:val="24"/>
          <w:lang w:eastAsia="zh-CN"/>
        </w:rPr>
        <w:t>磋商响应文件</w:t>
      </w:r>
      <w:r>
        <w:rPr>
          <w:rFonts w:ascii="宋体" w:hAnsi="宋体" w:cs="Courier New"/>
          <w:color w:val="000000"/>
          <w:kern w:val="0"/>
          <w:sz w:val="24"/>
          <w:szCs w:val="24"/>
        </w:rPr>
        <w:t>两处以上（含两处）错、漏一致或雷同的；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.2.5</w:t>
      </w:r>
      <w:r>
        <w:rPr>
          <w:rFonts w:ascii="宋体" w:hAnsi="宋体" w:cs="Courier New"/>
          <w:color w:val="000000"/>
          <w:kern w:val="0"/>
          <w:sz w:val="24"/>
          <w:szCs w:val="24"/>
        </w:rPr>
        <w:t>不同供应商的</w:t>
      </w:r>
      <w:r>
        <w:rPr>
          <w:rFonts w:hint="eastAsia" w:ascii="宋体" w:hAnsi="宋体" w:cs="Courier New"/>
          <w:color w:val="000000"/>
          <w:kern w:val="0"/>
          <w:sz w:val="24"/>
          <w:szCs w:val="24"/>
          <w:lang w:eastAsia="zh-CN"/>
        </w:rPr>
        <w:t>磋商响应文件</w:t>
      </w:r>
      <w:r>
        <w:rPr>
          <w:rFonts w:ascii="宋体" w:hAnsi="宋体" w:cs="Courier New"/>
          <w:color w:val="000000"/>
          <w:kern w:val="0"/>
          <w:sz w:val="24"/>
          <w:szCs w:val="24"/>
        </w:rPr>
        <w:t>各项报价存在异常一致或者呈规律性变化的；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.2.6</w:t>
      </w:r>
      <w:r>
        <w:rPr>
          <w:rFonts w:ascii="宋体" w:hAnsi="宋体" w:cs="Courier New"/>
          <w:color w:val="000000"/>
          <w:kern w:val="0"/>
          <w:sz w:val="24"/>
          <w:szCs w:val="24"/>
        </w:rPr>
        <w:t>不同供应商的</w:t>
      </w:r>
      <w:r>
        <w:rPr>
          <w:rFonts w:hint="eastAsia" w:ascii="宋体" w:hAnsi="宋体" w:cs="Courier New"/>
          <w:color w:val="000000"/>
          <w:kern w:val="0"/>
          <w:sz w:val="24"/>
          <w:szCs w:val="24"/>
          <w:lang w:eastAsia="zh-CN"/>
        </w:rPr>
        <w:t>磋商响应文件</w:t>
      </w:r>
      <w:r>
        <w:rPr>
          <w:rFonts w:ascii="宋体" w:hAnsi="宋体" w:cs="Courier New"/>
          <w:color w:val="000000"/>
          <w:kern w:val="0"/>
          <w:sz w:val="24"/>
          <w:szCs w:val="24"/>
        </w:rPr>
        <w:t>由同一单位或者同一个人编制的；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.2.7</w:t>
      </w:r>
      <w:r>
        <w:rPr>
          <w:rFonts w:ascii="宋体" w:hAnsi="宋体" w:cs="Courier New"/>
          <w:color w:val="000000"/>
          <w:kern w:val="0"/>
          <w:sz w:val="24"/>
          <w:szCs w:val="24"/>
        </w:rPr>
        <w:t>不同供应商的</w:t>
      </w:r>
      <w:r>
        <w:rPr>
          <w:rFonts w:hint="eastAsia" w:ascii="宋体" w:hAnsi="宋体" w:cs="Courier New"/>
          <w:color w:val="000000"/>
          <w:kern w:val="0"/>
          <w:sz w:val="24"/>
          <w:szCs w:val="24"/>
          <w:lang w:eastAsia="zh-CN"/>
        </w:rPr>
        <w:t>磋商响应文件</w:t>
      </w:r>
      <w:r>
        <w:rPr>
          <w:rFonts w:ascii="宋体" w:hAnsi="宋体" w:cs="Courier New"/>
          <w:color w:val="000000"/>
          <w:kern w:val="0"/>
          <w:sz w:val="24"/>
          <w:szCs w:val="24"/>
        </w:rPr>
        <w:t>中投标资料相互混装或项目班子成员出现同一人的；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.2.8供应商向采购单位、专家提供不正当利益的；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.2.9成交供应商不按规定签订合同的；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sz w:val="24"/>
          <w:szCs w:val="24"/>
          <w:lang w:eastAsia="zh-CN"/>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.2.10法律、</w:t>
      </w:r>
      <w:r>
        <w:rPr>
          <w:rFonts w:hint="eastAsia" w:ascii="宋体" w:hAnsi="宋体" w:cs="Courier New"/>
          <w:color w:val="000000"/>
          <w:kern w:val="0"/>
          <w:sz w:val="24"/>
          <w:szCs w:val="24"/>
          <w:lang w:eastAsia="zh-CN"/>
        </w:rPr>
        <w:t>行政</w:t>
      </w:r>
      <w:r>
        <w:rPr>
          <w:rFonts w:hint="eastAsia" w:ascii="宋体" w:hAnsi="宋体" w:cs="Courier New"/>
          <w:color w:val="000000"/>
          <w:kern w:val="0"/>
          <w:sz w:val="24"/>
          <w:szCs w:val="24"/>
        </w:rPr>
        <w:t>法规规定的其他情况。</w:t>
      </w:r>
    </w:p>
    <w:p>
      <w:pPr>
        <w:keepNext w:val="0"/>
        <w:keepLines w:val="0"/>
        <w:pageBreakBefore w:val="0"/>
        <w:widowControl w:val="0"/>
        <w:kinsoku/>
        <w:wordWrap/>
        <w:overflowPunct/>
        <w:topLinePunct w:val="0"/>
        <w:autoSpaceDE/>
        <w:autoSpaceDN/>
        <w:bidi w:val="0"/>
        <w:spacing w:line="420" w:lineRule="exact"/>
        <w:ind w:left="0" w:leftChars="0" w:right="0" w:rightChars="0"/>
        <w:jc w:val="both"/>
        <w:textAlignment w:val="auto"/>
        <w:outlineLvl w:val="9"/>
        <w:rPr>
          <w:rFonts w:hint="eastAsia" w:ascii="宋体" w:hAnsi="宋体" w:eastAsia="宋体" w:cs="宋体"/>
          <w:b/>
          <w:bCs w:val="0"/>
          <w:color w:val="auto"/>
          <w:sz w:val="24"/>
          <w:szCs w:val="24"/>
        </w:rPr>
      </w:pPr>
      <w:r>
        <w:rPr>
          <w:rFonts w:hint="eastAsia" w:ascii="宋体" w:hAnsi="宋体" w:cs="宋体"/>
          <w:b/>
          <w:bCs w:val="0"/>
          <w:color w:val="auto"/>
          <w:sz w:val="24"/>
          <w:szCs w:val="24"/>
          <w:lang w:eastAsia="zh-CN"/>
        </w:rPr>
        <w:t>六、采购信息</w:t>
      </w:r>
      <w:r>
        <w:rPr>
          <w:rFonts w:hint="eastAsia" w:ascii="宋体" w:hAnsi="宋体" w:eastAsia="宋体" w:cs="宋体"/>
          <w:b/>
          <w:bCs w:val="0"/>
          <w:color w:val="auto"/>
          <w:sz w:val="24"/>
          <w:szCs w:val="24"/>
        </w:rPr>
        <w:t>公告</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color w:val="auto"/>
          <w:kern w:val="0"/>
          <w:sz w:val="24"/>
          <w:szCs w:val="24"/>
          <w:lang w:val="en-US" w:eastAsia="zh-CN"/>
        </w:rPr>
      </w:pPr>
      <w:r>
        <w:rPr>
          <w:rFonts w:hint="eastAsia" w:ascii="宋体" w:hAnsi="宋体" w:cs="宋体"/>
          <w:bCs/>
          <w:color w:val="auto"/>
          <w:sz w:val="24"/>
          <w:szCs w:val="24"/>
          <w:lang w:val="en-US" w:eastAsia="zh-CN"/>
        </w:rPr>
        <w:t>22</w:t>
      </w:r>
      <w:r>
        <w:rPr>
          <w:rFonts w:hint="eastAsia" w:ascii="宋体" w:hAnsi="宋体" w:eastAsia="宋体" w:cs="宋体"/>
          <w:bCs/>
          <w:color w:val="auto"/>
          <w:sz w:val="24"/>
          <w:szCs w:val="24"/>
          <w:lang w:val="en-US" w:eastAsia="zh-CN"/>
        </w:rPr>
        <w:t>、</w:t>
      </w:r>
      <w:r>
        <w:rPr>
          <w:rFonts w:hint="eastAsia" w:ascii="宋体" w:hAnsi="宋体" w:cs="Courier New"/>
          <w:color w:val="auto"/>
          <w:kern w:val="0"/>
          <w:sz w:val="24"/>
          <w:szCs w:val="24"/>
          <w:lang w:val="en-US" w:eastAsia="zh-CN"/>
        </w:rPr>
        <w:t>公告的媒体及规定</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color w:val="auto"/>
          <w:kern w:val="0"/>
          <w:sz w:val="24"/>
          <w:szCs w:val="24"/>
          <w:lang w:val="en-US" w:eastAsia="zh-CN"/>
        </w:rPr>
        <w:t>22.1采购代理机构在采购活动中的公告、补充、更正、结果等采购信息均依法在政府采购监管部门</w:t>
      </w:r>
      <w:r>
        <w:rPr>
          <w:rFonts w:hint="eastAsia" w:ascii="宋体" w:hAnsi="宋体" w:cs="Courier New"/>
          <w:kern w:val="0"/>
          <w:sz w:val="24"/>
          <w:szCs w:val="24"/>
          <w:lang w:val="en-US" w:eastAsia="zh-CN"/>
        </w:rPr>
        <w:t>指定媒体上发布。</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22.2 采购代理机构在自成交供应商确定之日起2个工作日内，在政府采购监管部门指定媒体上公布成交结果，</w:t>
      </w:r>
      <w:r>
        <w:rPr>
          <w:rFonts w:hint="eastAsia" w:ascii="宋体" w:hAnsi="宋体" w:eastAsia="宋体" w:cs="宋体"/>
          <w:bCs/>
          <w:color w:val="auto"/>
          <w:sz w:val="24"/>
          <w:szCs w:val="24"/>
        </w:rPr>
        <w:t>同时向成交供应商发出成交通知书</w:t>
      </w:r>
      <w:r>
        <w:rPr>
          <w:rFonts w:hint="eastAsia" w:ascii="宋体" w:hAnsi="宋体" w:cs="宋体"/>
          <w:bCs/>
          <w:color w:val="auto"/>
          <w:sz w:val="24"/>
          <w:szCs w:val="24"/>
          <w:lang w:eastAsia="zh-CN"/>
        </w:rPr>
        <w:t>，</w:t>
      </w:r>
      <w:r>
        <w:rPr>
          <w:rFonts w:hint="eastAsia" w:ascii="宋体" w:hAnsi="宋体" w:cs="Courier New"/>
          <w:color w:val="auto"/>
          <w:kern w:val="0"/>
          <w:sz w:val="24"/>
          <w:szCs w:val="24"/>
          <w:lang w:val="en-US" w:eastAsia="zh-CN"/>
        </w:rPr>
        <w:t>成交公告的公示期为1个</w:t>
      </w:r>
      <w:r>
        <w:rPr>
          <w:rFonts w:hint="eastAsia" w:ascii="宋体" w:hAnsi="宋体" w:cs="Courier New"/>
          <w:kern w:val="0"/>
          <w:sz w:val="24"/>
          <w:szCs w:val="24"/>
          <w:lang w:val="en-US" w:eastAsia="zh-CN"/>
        </w:rPr>
        <w:t>工作日。</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22.3 资格审查未通过的供应商可在结果公告质疑有效期内按公告中的联系方式获知本单位的资格审查情况。</w:t>
      </w:r>
    </w:p>
    <w:p>
      <w:pPr>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bCs/>
          <w:color w:val="FF0000"/>
          <w:sz w:val="24"/>
          <w:szCs w:val="24"/>
          <w:lang w:val="en-US" w:eastAsia="zh-CN"/>
        </w:rPr>
      </w:pPr>
      <w:r>
        <w:rPr>
          <w:rFonts w:hint="eastAsia" w:ascii="宋体" w:hAnsi="宋体" w:cs="Courier New"/>
          <w:kern w:val="0"/>
          <w:sz w:val="24"/>
          <w:szCs w:val="24"/>
          <w:lang w:val="en-US" w:eastAsia="zh-CN"/>
        </w:rPr>
        <w:t>22.4 采用综合评分法评审的项目，未成交供应商可在结果公告质疑有效期内按公告中的联系方式获知本单位的评审得分与排序。</w:t>
      </w:r>
    </w:p>
    <w:p>
      <w:pPr>
        <w:pageBreakBefore w:val="0"/>
        <w:widowControl w:val="0"/>
        <w:kinsoku/>
        <w:wordWrap/>
        <w:overflowPunct/>
        <w:topLinePunct w:val="0"/>
        <w:bidi w:val="0"/>
        <w:spacing w:line="420" w:lineRule="exact"/>
        <w:textAlignment w:val="auto"/>
        <w:rPr>
          <w:rFonts w:hint="eastAsia" w:ascii="宋体" w:hAnsi="宋体" w:eastAsia="宋体" w:cs="宋体"/>
          <w:bCs/>
          <w:color w:val="FF0000"/>
          <w:sz w:val="24"/>
          <w:szCs w:val="24"/>
          <w:lang w:eastAsia="zh-CN"/>
        </w:rPr>
      </w:pPr>
      <w:r>
        <w:rPr>
          <w:rFonts w:hint="eastAsia" w:ascii="宋体" w:hAnsi="宋体" w:cs="Courier New"/>
          <w:b/>
          <w:bCs/>
          <w:kern w:val="0"/>
          <w:sz w:val="24"/>
          <w:szCs w:val="24"/>
          <w:lang w:val="en-US" w:eastAsia="zh-CN"/>
        </w:rPr>
        <w:t>七、质疑及提交</w:t>
      </w:r>
    </w:p>
    <w:p>
      <w:pPr>
        <w:pageBreakBefore w:val="0"/>
        <w:widowControl w:val="0"/>
        <w:kinsoku/>
        <w:wordWrap/>
        <w:overflowPunct/>
        <w:topLinePunct w:val="0"/>
        <w:bidi w:val="0"/>
        <w:spacing w:line="420" w:lineRule="exact"/>
        <w:ind w:firstLine="482" w:firstLineChars="200"/>
        <w:textAlignment w:val="auto"/>
        <w:rPr>
          <w:rFonts w:hint="eastAsia" w:ascii="宋体" w:hAnsi="宋体" w:cs="Courier New"/>
          <w:b/>
          <w:bCs/>
          <w:kern w:val="0"/>
          <w:sz w:val="24"/>
          <w:szCs w:val="24"/>
          <w:lang w:val="en-US" w:eastAsia="zh-CN"/>
        </w:rPr>
      </w:pPr>
      <w:r>
        <w:rPr>
          <w:rFonts w:hint="eastAsia" w:ascii="宋体" w:hAnsi="宋体" w:cs="Courier New"/>
          <w:b/>
          <w:bCs/>
          <w:kern w:val="0"/>
          <w:sz w:val="24"/>
          <w:szCs w:val="24"/>
          <w:lang w:val="en-US" w:eastAsia="zh-CN"/>
        </w:rPr>
        <w:t>23  质疑提交</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供应商认为磋商采购文件、磋商采购过程和成交结果使自己的权益受到损害的，可以在知道或者应知其权益受到损害之日起7个工作日内，以书面形式向采购代理机构一次性提出询问或质疑</w:t>
      </w:r>
      <w:r>
        <w:rPr>
          <w:rFonts w:hint="eastAsia" w:ascii="宋体" w:hAnsi="宋体" w:cs="宋体"/>
          <w:bCs/>
          <w:color w:val="000000"/>
          <w:sz w:val="24"/>
          <w:szCs w:val="24"/>
          <w:lang w:eastAsia="zh-CN"/>
        </w:rPr>
        <w:t>（询问或质疑文本参照财政部规范范本）</w:t>
      </w:r>
      <w:r>
        <w:rPr>
          <w:rFonts w:hint="eastAsia" w:ascii="宋体" w:hAnsi="宋体" w:cs="Courier New"/>
          <w:kern w:val="0"/>
          <w:sz w:val="24"/>
          <w:szCs w:val="24"/>
          <w:lang w:val="en-US" w:eastAsia="zh-CN"/>
        </w:rPr>
        <w:t>，质疑文件须具有供应商法人代表签字、供应商单位公章，以当面提交的方式递交到采购代理机构。采购代理机构将按财政部财库[2017]94文之规定程序处理，逾期概不受理。</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24  供应商应知其权益受到损害之日是指：</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24.1 对可以质疑的采购文件提出质疑的，为收到采购文件之日或者磋商采购公告期限届满之日；</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24.2 对采购过程提出质疑的，为各采购程序环节结束之日；</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24.3 对成交结果提出质疑的，为成交公告期限届满之日。</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25  质疑书应当包括下列主要内容：</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25.1 质疑人的姓名或者名称、地址、邮编、联系人及联系电话等；</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25.2 质疑项目名称及编号、具体明确的质疑事项和与质疑事项相关的请求；</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25.3 质疑事项的事实根据、法律依据及其他必要的证明材料；</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25.4 提出质疑的日期；</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25.5质疑人的署名及签章（质疑人为自然人的，应当由本人签字；质疑人为法人或者其他组织的，应当由法定代表人或者主要负责人签字盖章并加盖公章）；</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25.6法人授权委托书（质疑人或法人委托代理人办理质疑事务的，应当提供授权委托书，授权委托书应当载明委托代理的具体权限和事项）。</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b/>
          <w:bCs/>
          <w:kern w:val="0"/>
          <w:sz w:val="24"/>
          <w:szCs w:val="24"/>
          <w:lang w:val="en-US" w:eastAsia="zh-CN"/>
        </w:rPr>
      </w:pPr>
      <w:r>
        <w:rPr>
          <w:rFonts w:hint="eastAsia" w:ascii="宋体" w:hAnsi="宋体" w:cs="Courier New"/>
          <w:b w:val="0"/>
          <w:bCs w:val="0"/>
          <w:kern w:val="0"/>
          <w:sz w:val="24"/>
          <w:szCs w:val="24"/>
          <w:lang w:val="en-US" w:eastAsia="zh-CN"/>
        </w:rPr>
        <w:t>26  不予受理的情形</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供应商未按本章“质疑及提交”规定的时限、内容及方式进行质疑的，采购代理机构不予受理。</w:t>
      </w:r>
    </w:p>
    <w:p>
      <w:pPr>
        <w:pageBreakBefore w:val="0"/>
        <w:widowControl w:val="0"/>
        <w:kinsoku/>
        <w:wordWrap/>
        <w:overflowPunct/>
        <w:topLinePunct w:val="0"/>
        <w:bidi w:val="0"/>
        <w:spacing w:line="420" w:lineRule="exact"/>
        <w:textAlignment w:val="auto"/>
        <w:rPr>
          <w:rFonts w:hint="eastAsia" w:ascii="宋体" w:hAnsi="宋体" w:cs="Courier New"/>
          <w:b/>
          <w:bCs/>
          <w:kern w:val="0"/>
          <w:sz w:val="24"/>
          <w:szCs w:val="24"/>
          <w:lang w:val="en-US" w:eastAsia="zh-CN"/>
        </w:rPr>
      </w:pPr>
      <w:bookmarkStart w:id="37" w:name="_Toc28653"/>
      <w:bookmarkStart w:id="38" w:name="_Toc494561947"/>
      <w:r>
        <w:rPr>
          <w:rFonts w:hint="eastAsia" w:ascii="宋体" w:hAnsi="宋体" w:cs="Courier New"/>
          <w:b/>
          <w:bCs/>
          <w:kern w:val="0"/>
          <w:sz w:val="24"/>
          <w:szCs w:val="24"/>
          <w:lang w:val="en-US" w:eastAsia="zh-CN"/>
        </w:rPr>
        <w:t>八、相关条文解读</w:t>
      </w:r>
      <w:bookmarkEnd w:id="37"/>
      <w:bookmarkEnd w:id="38"/>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27  政府采购法第二十二条第一款第五项所称重大违法记录，是指供应商因违法经营受到刑事处罚或者责令停产停业、吊销许可证或者执照、较大数额罚款等行政处罚。</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28  按照财政部《关于规范政府采购行政处罚有关问题的通知》的规定，各级人民政府财政部门依法对参加政府采购活动的供应商作出的禁止参加政府采购活动等行政处罚决定在全国范围内生效。</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29  供应商在参加政府采购活动前3年内因违法经营被禁止在一定期限内参加政府采购活动，期限届满的，可以参加政府采购活动。</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30  根据财政部《政府采购法实施条例》释义中关于供应商资格条件的解释，对于银行、保险、石油石化、电力、电信等有行业特殊情况的，采购人和采购代理机构允许其分支机构参与投标。</w:t>
      </w:r>
    </w:p>
    <w:p>
      <w:pPr>
        <w:pageBreakBefore w:val="0"/>
        <w:widowControl w:val="0"/>
        <w:kinsoku/>
        <w:wordWrap/>
        <w:overflowPunct/>
        <w:topLinePunct w:val="0"/>
        <w:bidi w:val="0"/>
        <w:spacing w:line="420" w:lineRule="exact"/>
        <w:textAlignment w:val="auto"/>
        <w:rPr>
          <w:rFonts w:hint="eastAsia" w:ascii="宋体" w:hAnsi="宋体" w:cs="Courier New"/>
          <w:kern w:val="0"/>
          <w:sz w:val="24"/>
          <w:szCs w:val="24"/>
          <w:lang w:val="en-US" w:eastAsia="zh-CN"/>
        </w:rPr>
      </w:pPr>
      <w:bookmarkStart w:id="39" w:name="_Toc494561948"/>
      <w:bookmarkStart w:id="40" w:name="_Toc32656"/>
      <w:r>
        <w:rPr>
          <w:rFonts w:hint="eastAsia" w:ascii="宋体" w:hAnsi="宋体" w:cs="Courier New"/>
          <w:b/>
          <w:bCs/>
          <w:kern w:val="0"/>
          <w:sz w:val="24"/>
          <w:szCs w:val="24"/>
          <w:lang w:val="en-US" w:eastAsia="zh-CN"/>
        </w:rPr>
        <w:t>九、其他注意事项</w:t>
      </w:r>
      <w:bookmarkEnd w:id="39"/>
      <w:bookmarkEnd w:id="40"/>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31 单位负责人为同一人或者存在直接控股、管理关系的不同供应商，不得参加同一合同项下的政府采购活动。</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b/>
          <w:bCs/>
          <w:kern w:val="0"/>
          <w:sz w:val="24"/>
          <w:szCs w:val="24"/>
          <w:lang w:val="en-US" w:eastAsia="zh-CN"/>
        </w:rPr>
      </w:pPr>
      <w:r>
        <w:rPr>
          <w:rFonts w:hint="eastAsia" w:ascii="宋体" w:hAnsi="宋体" w:cs="Courier New"/>
          <w:kern w:val="0"/>
          <w:sz w:val="24"/>
          <w:szCs w:val="24"/>
          <w:lang w:val="en-US" w:eastAsia="zh-CN"/>
        </w:rPr>
        <w:t>32 除单一来源采购项目外，为采购项目提供整体设计、规范编制或者项目管理、监理、检测等服务的供应商，不得再参加该采购项目的其他采购活动。</w:t>
      </w:r>
      <w:bookmarkStart w:id="41" w:name="_Toc278891598"/>
      <w:bookmarkStart w:id="42" w:name="_Toc494561949"/>
      <w:bookmarkStart w:id="43" w:name="_Toc31303"/>
      <w:bookmarkStart w:id="44" w:name="_Toc272247701"/>
    </w:p>
    <w:p>
      <w:pPr>
        <w:pageBreakBefore w:val="0"/>
        <w:widowControl w:val="0"/>
        <w:kinsoku/>
        <w:wordWrap/>
        <w:overflowPunct/>
        <w:topLinePunct w:val="0"/>
        <w:bidi w:val="0"/>
        <w:spacing w:line="420" w:lineRule="exact"/>
        <w:textAlignment w:val="auto"/>
        <w:rPr>
          <w:rFonts w:hint="eastAsia" w:ascii="宋体" w:hAnsi="宋体" w:cs="Courier New"/>
          <w:kern w:val="0"/>
          <w:sz w:val="24"/>
          <w:szCs w:val="24"/>
          <w:lang w:val="en-US" w:eastAsia="zh-CN"/>
        </w:rPr>
      </w:pPr>
      <w:r>
        <w:rPr>
          <w:rFonts w:hint="eastAsia" w:ascii="宋体" w:hAnsi="宋体" w:cs="Courier New"/>
          <w:b/>
          <w:bCs/>
          <w:kern w:val="0"/>
          <w:sz w:val="24"/>
          <w:szCs w:val="24"/>
          <w:lang w:val="en-US" w:eastAsia="zh-CN"/>
        </w:rPr>
        <w:t>十、适用法律</w:t>
      </w:r>
      <w:bookmarkEnd w:id="41"/>
      <w:bookmarkEnd w:id="42"/>
      <w:bookmarkEnd w:id="43"/>
      <w:bookmarkEnd w:id="44"/>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b w:val="0"/>
          <w:bCs w:val="0"/>
          <w:kern w:val="0"/>
          <w:sz w:val="24"/>
          <w:szCs w:val="24"/>
          <w:lang w:val="en-US" w:eastAsia="zh-CN"/>
        </w:rPr>
      </w:pPr>
      <w:r>
        <w:rPr>
          <w:rFonts w:hint="eastAsia" w:ascii="宋体" w:hAnsi="宋体" w:cs="Courier New"/>
          <w:b w:val="0"/>
          <w:bCs w:val="0"/>
          <w:kern w:val="0"/>
          <w:sz w:val="24"/>
          <w:szCs w:val="24"/>
          <w:lang w:val="en-US" w:eastAsia="zh-CN"/>
        </w:rPr>
        <w:t>33 采购人、采购代理机构及供应商的一切招标投标采购活动均适用《政府采购法》、《政府采购法实施条例》、《政府采购竞争性磋商采购方式管理暂行办法》及相关法律法规。</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b w:val="0"/>
          <w:bCs w:val="0"/>
          <w:kern w:val="0"/>
          <w:sz w:val="24"/>
          <w:szCs w:val="24"/>
          <w:lang w:val="en-US" w:eastAsia="zh-CN"/>
        </w:rPr>
      </w:pPr>
      <w:r>
        <w:rPr>
          <w:rFonts w:hint="eastAsia" w:ascii="宋体" w:hAnsi="宋体" w:cs="Courier New"/>
          <w:b w:val="0"/>
          <w:bCs w:val="0"/>
          <w:kern w:val="0"/>
          <w:sz w:val="24"/>
          <w:szCs w:val="24"/>
          <w:lang w:val="en-US" w:eastAsia="zh-CN"/>
        </w:rPr>
        <w:t>34  政府采购合同的履行、违约责任和解决争议的方法等适用《中华人民共和国民法典》。</w:t>
      </w:r>
    </w:p>
    <w:p>
      <w:pPr>
        <w:pageBreakBefore w:val="0"/>
        <w:widowControl w:val="0"/>
        <w:kinsoku/>
        <w:wordWrap/>
        <w:overflowPunct/>
        <w:topLinePunct w:val="0"/>
        <w:bidi w:val="0"/>
        <w:spacing w:line="420" w:lineRule="exact"/>
        <w:textAlignment w:val="auto"/>
        <w:rPr>
          <w:rFonts w:hint="eastAsia" w:ascii="宋体" w:hAnsi="宋体" w:cs="Courier New"/>
          <w:b/>
          <w:bCs/>
          <w:kern w:val="0"/>
          <w:sz w:val="24"/>
          <w:szCs w:val="24"/>
          <w:lang w:val="en-US" w:eastAsia="zh-CN"/>
        </w:rPr>
      </w:pPr>
      <w:bookmarkStart w:id="45" w:name="_Toc278891599"/>
      <w:bookmarkStart w:id="46" w:name="_Toc272247702"/>
      <w:bookmarkStart w:id="47" w:name="_Toc6065"/>
      <w:bookmarkStart w:id="48" w:name="_Toc494561950"/>
      <w:r>
        <w:rPr>
          <w:rFonts w:hint="eastAsia" w:ascii="宋体" w:hAnsi="宋体" w:cs="Courier New"/>
          <w:b/>
          <w:bCs/>
          <w:kern w:val="0"/>
          <w:sz w:val="24"/>
          <w:szCs w:val="24"/>
          <w:lang w:val="en-US" w:eastAsia="zh-CN"/>
        </w:rPr>
        <w:t>十一、采购文件的解释权</w:t>
      </w:r>
      <w:bookmarkEnd w:id="45"/>
      <w:bookmarkEnd w:id="46"/>
      <w:bookmarkEnd w:id="47"/>
      <w:bookmarkEnd w:id="48"/>
    </w:p>
    <w:p>
      <w:pPr>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b/>
          <w:bCs/>
          <w:sz w:val="24"/>
          <w:szCs w:val="24"/>
        </w:rPr>
      </w:pPr>
      <w:r>
        <w:rPr>
          <w:rFonts w:hint="eastAsia" w:ascii="宋体" w:hAnsi="宋体" w:cs="Courier New"/>
          <w:kern w:val="0"/>
          <w:sz w:val="24"/>
          <w:szCs w:val="24"/>
          <w:lang w:val="en-US" w:eastAsia="zh-CN"/>
        </w:rPr>
        <w:t>采购文件的最终解释权为采购人、采购代理机构所有。</w:t>
      </w:r>
    </w:p>
    <w:p>
      <w:pPr>
        <w:ind w:firstLine="1807" w:firstLineChars="500"/>
        <w:rPr>
          <w:rFonts w:hint="eastAsia" w:ascii="宋体" w:hAnsi="宋体" w:cs="Courier New"/>
          <w:b/>
          <w:bCs/>
          <w:color w:val="auto"/>
          <w:kern w:val="0"/>
          <w:sz w:val="24"/>
          <w:szCs w:val="24"/>
          <w:lang w:val="en-US" w:eastAsia="zh-CN"/>
        </w:rPr>
      </w:pPr>
      <w:bookmarkStart w:id="49" w:name="_Toc6137"/>
      <w:r>
        <w:rPr>
          <w:rFonts w:hint="eastAsia" w:ascii="宋体" w:hAnsi="宋体" w:eastAsia="宋体" w:cs="宋体"/>
          <w:b/>
          <w:bCs/>
          <w:color w:val="auto"/>
          <w:sz w:val="36"/>
          <w:szCs w:val="36"/>
        </w:rPr>
        <w:t>第三章  采购内容及技术要求</w:t>
      </w:r>
      <w:bookmarkEnd w:id="49"/>
    </w:p>
    <w:p>
      <w:pPr>
        <w:pageBreakBefore w:val="0"/>
        <w:kinsoku/>
        <w:wordWrap/>
        <w:overflowPunct/>
        <w:topLinePunct w:val="0"/>
        <w:autoSpaceDE/>
        <w:autoSpaceDN/>
        <w:bidi w:val="0"/>
        <w:adjustRightInd/>
        <w:snapToGrid/>
        <w:spacing w:before="1" w:line="420" w:lineRule="exact"/>
        <w:ind w:left="556"/>
        <w:jc w:val="both"/>
        <w:textAlignment w:val="auto"/>
        <w:rPr>
          <w:rFonts w:hint="eastAsia" w:ascii="宋体" w:hAnsi="宋体" w:cs="宋体"/>
          <w:b/>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sz w:val="24"/>
          <w:szCs w:val="24"/>
        </w:rPr>
      </w:pPr>
      <w:r>
        <w:rPr>
          <w:rFonts w:hint="eastAsia" w:ascii="宋体" w:hAnsi="宋体" w:cs="宋体"/>
          <w:b/>
          <w:bCs/>
          <w:sz w:val="24"/>
          <w:szCs w:val="24"/>
          <w:lang w:eastAsia="zh-CN"/>
        </w:rPr>
        <w:t>一、</w:t>
      </w:r>
      <w:r>
        <w:rPr>
          <w:rFonts w:hint="eastAsia" w:ascii="宋体" w:hAnsi="宋体" w:eastAsia="宋体" w:cs="宋体"/>
          <w:b/>
          <w:bCs/>
          <w:sz w:val="24"/>
          <w:szCs w:val="24"/>
        </w:rPr>
        <w:t>项目概况</w:t>
      </w:r>
    </w:p>
    <w:p>
      <w:pPr>
        <w:keepNext w:val="0"/>
        <w:keepLines w:val="0"/>
        <w:pageBreakBefore w:val="0"/>
        <w:widowControl w:val="0"/>
        <w:kinsoku/>
        <w:wordWrap/>
        <w:overflowPunct/>
        <w:topLinePunct w:val="0"/>
        <w:bidi w:val="0"/>
        <w:snapToGrid/>
        <w:spacing w:line="360" w:lineRule="auto"/>
        <w:ind w:firstLine="588" w:firstLineChars="245"/>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张沟镇南环路绿道建设项目</w:t>
      </w:r>
      <w:r>
        <w:rPr>
          <w:rFonts w:hint="eastAsia" w:ascii="宋体" w:hAnsi="宋体" w:eastAsia="宋体" w:cs="Times New Roman"/>
          <w:sz w:val="24"/>
          <w:szCs w:val="24"/>
          <w:lang w:val="en-US" w:eastAsia="zh-CN"/>
        </w:rPr>
        <w:t>，最高限价</w:t>
      </w:r>
      <w:r>
        <w:rPr>
          <w:rFonts w:hint="eastAsia" w:ascii="宋体" w:hAnsi="宋体" w:cs="宋体"/>
          <w:sz w:val="24"/>
          <w:szCs w:val="24"/>
          <w:lang w:val="en-US" w:eastAsia="zh-CN"/>
        </w:rPr>
        <w:t>592980.32</w:t>
      </w:r>
      <w:r>
        <w:rPr>
          <w:rFonts w:hint="eastAsia" w:ascii="宋体" w:hAnsi="宋体" w:eastAsia="宋体" w:cs="Times New Roman"/>
          <w:sz w:val="24"/>
          <w:szCs w:val="24"/>
          <w:lang w:val="en-US" w:eastAsia="zh-CN"/>
        </w:rPr>
        <w:t>元，超过最高限价为无效投标响应。</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sz w:val="24"/>
          <w:szCs w:val="24"/>
        </w:rPr>
      </w:pPr>
      <w:r>
        <w:rPr>
          <w:rFonts w:hint="eastAsia" w:ascii="宋体" w:hAnsi="宋体" w:cs="宋体"/>
          <w:b/>
          <w:bCs/>
          <w:sz w:val="24"/>
          <w:szCs w:val="24"/>
          <w:lang w:eastAsia="zh-CN"/>
        </w:rPr>
        <w:t>二、</w:t>
      </w:r>
      <w:r>
        <w:rPr>
          <w:rFonts w:hint="eastAsia" w:ascii="宋体" w:hAnsi="宋体" w:eastAsia="宋体" w:cs="宋体"/>
          <w:b/>
          <w:bCs/>
          <w:sz w:val="24"/>
          <w:szCs w:val="24"/>
        </w:rPr>
        <w:t>采购内容及要求</w:t>
      </w:r>
    </w:p>
    <w:p>
      <w:pPr>
        <w:pStyle w:val="3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default" w:ascii="宋体" w:hAnsi="宋体" w:eastAsia="宋体" w:cs="Courier New"/>
          <w:b w:val="0"/>
          <w:bCs w:val="0"/>
          <w:kern w:val="0"/>
          <w:sz w:val="24"/>
          <w:szCs w:val="24"/>
          <w:lang w:val="en-US" w:eastAsia="zh-CN" w:bidi="ar-SA"/>
        </w:rPr>
      </w:pPr>
      <w:r>
        <w:rPr>
          <w:rFonts w:hint="eastAsia" w:ascii="宋体" w:hAnsi="宋体" w:eastAsia="宋体" w:cs="Courier New"/>
          <w:b w:val="0"/>
          <w:bCs w:val="0"/>
          <w:kern w:val="0"/>
          <w:sz w:val="24"/>
          <w:szCs w:val="24"/>
          <w:lang w:val="en-US" w:eastAsia="zh-CN" w:bidi="ar-SA"/>
        </w:rPr>
        <w:t>1、</w:t>
      </w:r>
      <w:r>
        <w:rPr>
          <w:rFonts w:hint="eastAsia" w:ascii="宋体" w:hAnsi="宋体" w:cs="Courier New"/>
          <w:b w:val="0"/>
          <w:bCs w:val="0"/>
          <w:kern w:val="0"/>
          <w:sz w:val="24"/>
          <w:szCs w:val="24"/>
          <w:lang w:val="en-US" w:eastAsia="zh-CN" w:bidi="ar-SA"/>
        </w:rPr>
        <w:t>完成工程量清单所示全部内容，详见清单</w:t>
      </w:r>
      <w:r>
        <w:rPr>
          <w:rFonts w:hint="eastAsia" w:ascii="宋体" w:hAnsi="宋体" w:eastAsia="宋体" w:cs="Courier New"/>
          <w:b w:val="0"/>
          <w:bCs w:val="0"/>
          <w:kern w:val="0"/>
          <w:sz w:val="24"/>
          <w:szCs w:val="24"/>
          <w:lang w:val="en-US" w:eastAsia="zh-CN" w:bidi="ar-SA"/>
        </w:rPr>
        <w:t>。</w:t>
      </w:r>
    </w:p>
    <w:p>
      <w:pPr>
        <w:pStyle w:val="1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Courier New"/>
          <w:b w:val="0"/>
          <w:bCs w:val="0"/>
          <w:kern w:val="0"/>
          <w:sz w:val="24"/>
          <w:szCs w:val="24"/>
          <w:lang w:val="en-US" w:eastAsia="zh-CN" w:bidi="ar-SA"/>
        </w:rPr>
      </w:pPr>
      <w:r>
        <w:rPr>
          <w:rFonts w:hint="eastAsia" w:ascii="宋体" w:hAnsi="宋体" w:eastAsia="宋体" w:cs="Courier New"/>
          <w:b w:val="0"/>
          <w:bCs w:val="0"/>
          <w:kern w:val="0"/>
          <w:sz w:val="24"/>
          <w:szCs w:val="24"/>
          <w:lang w:val="en-US" w:eastAsia="zh-CN" w:bidi="ar-SA"/>
        </w:rPr>
        <w:t>2、采购人组织验收，达到采购人验收标准。</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1416"/>
        <w:gridCol w:w="943"/>
        <w:gridCol w:w="2053"/>
        <w:gridCol w:w="181"/>
        <w:gridCol w:w="235"/>
        <w:gridCol w:w="675"/>
        <w:gridCol w:w="424"/>
        <w:gridCol w:w="386"/>
        <w:gridCol w:w="845"/>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81"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工程名称：张沟镇南环路绿道建设</w:t>
            </w:r>
          </w:p>
        </w:tc>
        <w:tc>
          <w:tcPr>
            <w:tcW w:w="839"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标段：张沟镇南环路绿道建设</w:t>
            </w:r>
          </w:p>
        </w:tc>
        <w:tc>
          <w:tcPr>
            <w:tcW w:w="1179" w:type="pct"/>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8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56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1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25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43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441"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6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1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03"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6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1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03"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整个项目</w:t>
            </w: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081201004001</w:t>
            </w: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拆除路缘石</w:t>
            </w: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1.拆除路缘石0.25*0.1*1</w:t>
            </w: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040204004001</w:t>
            </w: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安砌侧(平、缘）石</w:t>
            </w: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1.路缘石0.95*0.4*0.12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2.c15混凝土垫层安砌0.15*0.1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3.结合层：1：2.5水泥砂浆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4.挖基槽、夯实地基</w:t>
            </w: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040204004002</w:t>
            </w: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安砌侧(平、缘）石</w:t>
            </w: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1.路缘石0.95*0.3*0.12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2.c15混凝土垫层安砌0.18*0.08</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3.结合层：1：2.5水泥砂浆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4.挖基槽、夯实地基</w:t>
            </w: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040204002001</w:t>
            </w: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人行道块料铺设</w:t>
            </w: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1.块料品种、规格:200*100*50透水砖</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2.基础、垫层：材料品种、厚度:6cm厚C20找平、4cm厚1：3水泥砂浆垫底</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3.原人行道步砖除垢、清洗干浆</w:t>
            </w: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2068</w:t>
            </w: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040504009001</w:t>
            </w: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雨水口</w:t>
            </w: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1、砖砌井、筛500*320*800</w:t>
            </w: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040501001001</w:t>
            </w: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混凝土管</w:t>
            </w: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1..规格:D300水泥涵管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2.接口方式:胶圈连接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3.管道检验及试验要求:闭水试验</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4.凿钻、切割、拆除砖平地</w:t>
            </w: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61" w:type="pct"/>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61" w:type="pct"/>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51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b/>
          <w:bCs/>
          <w:sz w:val="24"/>
          <w:szCs w:val="24"/>
        </w:rPr>
      </w:pPr>
      <w:r>
        <w:rPr>
          <w:rFonts w:hint="eastAsia" w:ascii="宋体" w:hAnsi="宋体" w:cs="宋体"/>
          <w:b/>
          <w:bCs/>
          <w:sz w:val="24"/>
          <w:szCs w:val="24"/>
          <w:lang w:eastAsia="zh-CN"/>
        </w:rPr>
        <w:t>三、</w:t>
      </w:r>
      <w:r>
        <w:rPr>
          <w:rFonts w:hint="eastAsia" w:ascii="宋体" w:hAnsi="宋体" w:eastAsia="宋体" w:cs="宋体"/>
          <w:b/>
          <w:bCs/>
          <w:sz w:val="24"/>
          <w:szCs w:val="24"/>
        </w:rPr>
        <w:t>付款方式</w:t>
      </w:r>
    </w:p>
    <w:p>
      <w:pPr>
        <w:pStyle w:val="46"/>
        <w:pageBreakBefore w:val="0"/>
        <w:kinsoku/>
        <w:wordWrap/>
        <w:overflowPunct/>
        <w:topLinePunct w:val="0"/>
        <w:autoSpaceDE/>
        <w:autoSpaceDN/>
        <w:bidi w:val="0"/>
        <w:snapToGrid/>
        <w:spacing w:line="460" w:lineRule="exact"/>
        <w:ind w:left="0"/>
        <w:jc w:val="left"/>
        <w:rPr>
          <w:rFonts w:hint="eastAsia" w:ascii="宋体" w:hAnsi="宋体" w:cs="Times New Roman"/>
          <w:bCs/>
          <w:kern w:val="2"/>
          <w:sz w:val="24"/>
          <w:szCs w:val="24"/>
          <w:lang w:val="en-US" w:eastAsia="zh-CN" w:bidi="ar-SA"/>
        </w:rPr>
      </w:pPr>
      <w:r>
        <w:rPr>
          <w:rFonts w:hint="eastAsia" w:ascii="宋体" w:hAnsi="宋体" w:cs="宋体"/>
          <w:b w:val="0"/>
          <w:bCs w:val="0"/>
          <w:color w:val="auto"/>
          <w:spacing w:val="-6"/>
          <w:sz w:val="24"/>
          <w:szCs w:val="24"/>
          <w:lang w:eastAsia="zh-CN"/>
        </w:rPr>
        <w:t>项目验收合格后付款。具体付款方式在合同中约定</w:t>
      </w:r>
      <w:r>
        <w:rPr>
          <w:rFonts w:hint="eastAsia" w:ascii="宋体" w:hAnsi="宋体" w:eastAsia="宋体" w:cs="宋体"/>
          <w:b w:val="0"/>
          <w:bCs w:val="0"/>
          <w:color w:val="auto"/>
          <w:spacing w:val="-6"/>
          <w:sz w:val="24"/>
          <w:szCs w:val="24"/>
          <w:lang w:eastAsia="zh-CN"/>
        </w:rPr>
        <w:t>。</w:t>
      </w:r>
      <w:r>
        <w:rPr>
          <w:rFonts w:hint="eastAsia" w:ascii="宋体" w:hAnsi="宋体" w:cs="Times New Roman"/>
          <w:bCs/>
          <w:kern w:val="2"/>
          <w:sz w:val="24"/>
          <w:szCs w:val="24"/>
          <w:lang w:val="en-US" w:eastAsia="zh-CN" w:bidi="ar-SA"/>
        </w:rPr>
        <w:t xml:space="preserve">               </w:t>
      </w:r>
    </w:p>
    <w:p>
      <w:pPr>
        <w:rPr>
          <w:rFonts w:hint="eastAsia" w:ascii="宋体" w:hAnsi="宋体" w:cs="Times New Roman"/>
          <w:bCs/>
          <w:kern w:val="2"/>
          <w:sz w:val="24"/>
          <w:szCs w:val="24"/>
          <w:lang w:val="en-US" w:eastAsia="zh-CN" w:bidi="ar-SA"/>
        </w:rPr>
      </w:pPr>
      <w:r>
        <w:rPr>
          <w:rFonts w:hint="eastAsia" w:ascii="宋体" w:hAnsi="宋体" w:cs="Times New Roman"/>
          <w:bCs/>
          <w:kern w:val="2"/>
          <w:sz w:val="24"/>
          <w:szCs w:val="24"/>
          <w:lang w:val="en-US" w:eastAsia="zh-CN" w:bidi="ar-SA"/>
        </w:rPr>
        <w:br w:type="page"/>
      </w:r>
    </w:p>
    <w:p>
      <w:pPr>
        <w:pStyle w:val="46"/>
        <w:pageBreakBefore w:val="0"/>
        <w:kinsoku/>
        <w:wordWrap/>
        <w:overflowPunct/>
        <w:topLinePunct w:val="0"/>
        <w:autoSpaceDE/>
        <w:autoSpaceDN/>
        <w:bidi w:val="0"/>
        <w:snapToGrid/>
        <w:spacing w:line="460" w:lineRule="exact"/>
        <w:ind w:left="0" w:leftChars="0" w:firstLine="0" w:firstLineChars="0"/>
        <w:jc w:val="center"/>
        <w:outlineLvl w:val="0"/>
        <w:rPr>
          <w:rFonts w:ascii="方正小标宋简体" w:hAnsi="宋体" w:eastAsia="方正小标宋简体" w:cs="Batang"/>
          <w:sz w:val="44"/>
          <w:szCs w:val="44"/>
        </w:rPr>
      </w:pPr>
      <w:bookmarkStart w:id="50" w:name="_Toc16890"/>
      <w:r>
        <w:rPr>
          <w:rFonts w:hint="eastAsia" w:ascii="宋体" w:hAnsi="宋体" w:eastAsia="宋体" w:cs="宋体"/>
          <w:b/>
          <w:bCs/>
          <w:sz w:val="36"/>
          <w:szCs w:val="36"/>
        </w:rPr>
        <w:t>第四章  合同书（</w:t>
      </w:r>
      <w:r>
        <w:rPr>
          <w:rFonts w:hint="eastAsia" w:ascii="宋体" w:hAnsi="宋体" w:cs="宋体"/>
          <w:b/>
          <w:bCs/>
          <w:sz w:val="36"/>
          <w:szCs w:val="36"/>
          <w:lang w:eastAsia="zh-CN"/>
        </w:rPr>
        <w:t>参考</w:t>
      </w:r>
      <w:r>
        <w:rPr>
          <w:rFonts w:hint="eastAsia" w:ascii="宋体" w:hAnsi="宋体" w:eastAsia="宋体" w:cs="宋体"/>
          <w:b/>
          <w:bCs/>
          <w:sz w:val="36"/>
          <w:szCs w:val="36"/>
        </w:rPr>
        <w:t>格式）</w:t>
      </w:r>
      <w:bookmarkEnd w:id="50"/>
    </w:p>
    <w:p>
      <w:pPr>
        <w:keepNext w:val="0"/>
        <w:keepLines w:val="0"/>
        <w:pageBreakBefore w:val="0"/>
        <w:widowControl w:val="0"/>
        <w:kinsoku/>
        <w:wordWrap/>
        <w:overflowPunct/>
        <w:autoSpaceDE/>
        <w:autoSpaceDN/>
        <w:bidi w:val="0"/>
        <w:adjustRightInd/>
        <w:snapToGrid/>
        <w:spacing w:line="440" w:lineRule="exact"/>
        <w:ind w:firstLine="787" w:firstLineChars="196"/>
        <w:textAlignment w:val="auto"/>
        <w:outlineLvl w:val="9"/>
        <w:rPr>
          <w:rFonts w:ascii="宋体" w:hAnsi="宋体" w:eastAsia="宋体"/>
          <w:b/>
          <w:color w:val="000000"/>
          <w:sz w:val="40"/>
          <w:szCs w:val="40"/>
        </w:rPr>
      </w:pPr>
    </w:p>
    <w:p>
      <w:pPr>
        <w:keepNext w:val="0"/>
        <w:keepLines w:val="0"/>
        <w:pageBreakBefore w:val="0"/>
        <w:widowControl w:val="0"/>
        <w:kinsoku/>
        <w:wordWrap/>
        <w:overflowPunct/>
        <w:topLinePunct w:val="0"/>
        <w:bidi w:val="0"/>
        <w:snapToGrid/>
        <w:spacing w:line="360" w:lineRule="auto"/>
        <w:ind w:firstLine="588" w:firstLineChars="245"/>
        <w:textAlignment w:val="auto"/>
        <w:rPr>
          <w:rFonts w:ascii="宋体" w:hAnsi="宋体"/>
          <w:sz w:val="24"/>
          <w:szCs w:val="24"/>
        </w:rPr>
      </w:pPr>
      <w:r>
        <w:rPr>
          <w:rFonts w:ascii="宋体" w:hAnsi="宋体"/>
          <w:sz w:val="24"/>
          <w:szCs w:val="24"/>
        </w:rPr>
        <w:t>（根据《政府采购法》和《</w:t>
      </w:r>
      <w:r>
        <w:rPr>
          <w:rFonts w:hint="eastAsia" w:ascii="宋体" w:hAnsi="宋体"/>
          <w:sz w:val="24"/>
          <w:szCs w:val="24"/>
          <w:lang w:val="en-US" w:eastAsia="zh-CN"/>
        </w:rPr>
        <w:t>民法典</w:t>
      </w:r>
      <w:r>
        <w:rPr>
          <w:rFonts w:ascii="宋体" w:hAnsi="宋体"/>
          <w:sz w:val="24"/>
          <w:szCs w:val="24"/>
        </w:rPr>
        <w:t>》。采购人和供应商之间的权利和义务，应当按照平等的原则以合同方式约定。此合同书仅作为签订正式合同时的参考，正式合同书应包括本参考格式之内容。）</w:t>
      </w:r>
    </w:p>
    <w:p>
      <w:pPr>
        <w:keepNext w:val="0"/>
        <w:keepLines w:val="0"/>
        <w:pageBreakBefore w:val="0"/>
        <w:widowControl w:val="0"/>
        <w:kinsoku/>
        <w:wordWrap/>
        <w:overflowPunct/>
        <w:topLinePunct w:val="0"/>
        <w:bidi w:val="0"/>
        <w:snapToGrid/>
        <w:spacing w:line="360" w:lineRule="auto"/>
        <w:ind w:firstLine="539" w:firstLineChars="245"/>
        <w:textAlignment w:val="auto"/>
        <w:rPr>
          <w:rFonts w:ascii="宋体" w:hAnsi="宋体"/>
          <w:spacing w:val="-10"/>
          <w:sz w:val="24"/>
          <w:szCs w:val="24"/>
        </w:rPr>
      </w:pPr>
    </w:p>
    <w:p>
      <w:pPr>
        <w:keepNext w:val="0"/>
        <w:keepLines w:val="0"/>
        <w:pageBreakBefore w:val="0"/>
        <w:widowControl w:val="0"/>
        <w:kinsoku/>
        <w:wordWrap/>
        <w:overflowPunct/>
        <w:topLinePunct w:val="0"/>
        <w:bidi w:val="0"/>
        <w:snapToGrid/>
        <w:spacing w:line="360" w:lineRule="auto"/>
        <w:ind w:firstLine="540"/>
        <w:jc w:val="center"/>
        <w:textAlignment w:val="auto"/>
        <w:rPr>
          <w:rFonts w:ascii="宋体" w:hAnsi="宋体"/>
          <w:kern w:val="0"/>
          <w:sz w:val="24"/>
          <w:szCs w:val="24"/>
        </w:rPr>
      </w:pPr>
      <w:bookmarkStart w:id="51" w:name="_Toc20537_WPSOffice_Level2"/>
      <w:r>
        <w:rPr>
          <w:rFonts w:ascii="宋体" w:hAnsi="宋体"/>
          <w:kern w:val="0"/>
          <w:sz w:val="24"/>
          <w:szCs w:val="24"/>
        </w:rPr>
        <w:t>合   同   书</w:t>
      </w:r>
      <w:bookmarkEnd w:id="51"/>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项目名称：</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合同编号：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签订日期：</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签订合同地点：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sz w:val="24"/>
          <w:szCs w:val="24"/>
        </w:rPr>
      </w:pPr>
      <w:r>
        <w:rPr>
          <w:rFonts w:ascii="宋体" w:hAnsi="宋体"/>
          <w:sz w:val="24"/>
          <w:szCs w:val="24"/>
        </w:rPr>
        <w:t>本合同由      （以下简称“需方”）与         （以下简称“供方”）签订。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供方以总金额      万元人民币（用大写数字书写）向需方提供如下货物</w:t>
      </w:r>
      <w:r>
        <w:rPr>
          <w:rFonts w:hint="eastAsia" w:ascii="宋体" w:hAnsi="宋体"/>
          <w:kern w:val="0"/>
          <w:sz w:val="24"/>
          <w:szCs w:val="24"/>
        </w:rPr>
        <w:t>（工程、服务）</w:t>
      </w:r>
      <w:r>
        <w:rPr>
          <w:rFonts w:ascii="宋体" w:hAnsi="宋体"/>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rFonts w:ascii="宋体" w:hAnsi="宋体"/>
          <w:kern w:val="0"/>
          <w:sz w:val="24"/>
          <w:szCs w:val="24"/>
        </w:rPr>
      </w:pPr>
      <w:r>
        <w:rPr>
          <w:rFonts w:ascii="宋体" w:hAnsi="宋体"/>
          <w:kern w:val="0"/>
          <w:sz w:val="24"/>
          <w:szCs w:val="24"/>
        </w:rPr>
        <w:t>经双方协商，同意按下列条文执行：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rFonts w:ascii="宋体" w:hAnsi="宋体"/>
          <w:kern w:val="0"/>
          <w:sz w:val="24"/>
          <w:szCs w:val="24"/>
        </w:rPr>
      </w:pPr>
      <w:r>
        <w:rPr>
          <w:rFonts w:ascii="宋体" w:hAnsi="宋体"/>
          <w:kern w:val="0"/>
          <w:sz w:val="24"/>
          <w:szCs w:val="24"/>
        </w:rPr>
        <w:t>1.本合同供、需双方必须遵守国家颁布的《中华人民共和国</w:t>
      </w:r>
      <w:r>
        <w:rPr>
          <w:rFonts w:hint="eastAsia" w:ascii="宋体" w:hAnsi="宋体"/>
          <w:kern w:val="0"/>
          <w:sz w:val="24"/>
          <w:szCs w:val="24"/>
          <w:lang w:val="en-US" w:eastAsia="zh-CN"/>
        </w:rPr>
        <w:t>民法典</w:t>
      </w:r>
      <w:r>
        <w:rPr>
          <w:rFonts w:ascii="宋体" w:hAnsi="宋体"/>
          <w:kern w:val="0"/>
          <w:sz w:val="24"/>
          <w:szCs w:val="24"/>
        </w:rPr>
        <w:t>》、《中华人民共和国政府采购法》，并各自履行应负的全部责任和义务。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rFonts w:ascii="宋体" w:hAnsi="宋体"/>
          <w:kern w:val="0"/>
          <w:sz w:val="24"/>
          <w:szCs w:val="24"/>
        </w:rPr>
      </w:pPr>
      <w:r>
        <w:rPr>
          <w:rFonts w:ascii="宋体" w:hAnsi="宋体"/>
          <w:kern w:val="0"/>
          <w:sz w:val="24"/>
          <w:szCs w:val="24"/>
        </w:rPr>
        <w:t>2.需方保证按合同条款规定的时间和方式付给供方到期应付的金额，并承担应负的责任和义务。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rFonts w:ascii="宋体" w:hAnsi="宋体"/>
          <w:kern w:val="0"/>
          <w:sz w:val="24"/>
          <w:szCs w:val="24"/>
        </w:rPr>
      </w:pPr>
      <w:r>
        <w:rPr>
          <w:rFonts w:ascii="宋体" w:hAnsi="宋体"/>
          <w:kern w:val="0"/>
          <w:sz w:val="24"/>
          <w:szCs w:val="24"/>
        </w:rPr>
        <w:t>3.供方保证全部按合同条款规定的内容和实施周期向需方提供合格的货物（</w:t>
      </w:r>
      <w:r>
        <w:rPr>
          <w:rFonts w:hint="eastAsia" w:ascii="宋体" w:hAnsi="宋体"/>
          <w:kern w:val="0"/>
          <w:sz w:val="24"/>
          <w:szCs w:val="24"/>
        </w:rPr>
        <w:t>工程、</w:t>
      </w:r>
      <w:r>
        <w:rPr>
          <w:rFonts w:ascii="宋体" w:hAnsi="宋体"/>
          <w:kern w:val="0"/>
          <w:sz w:val="24"/>
          <w:szCs w:val="24"/>
        </w:rPr>
        <w:t>服务），并承担应负的责任和义务。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jc w:val="left"/>
        <w:textAlignment w:val="auto"/>
        <w:rPr>
          <w:rFonts w:ascii="宋体" w:hAnsi="宋体"/>
          <w:kern w:val="0"/>
          <w:sz w:val="24"/>
          <w:szCs w:val="24"/>
        </w:rPr>
      </w:pPr>
      <w:r>
        <w:rPr>
          <w:rFonts w:ascii="宋体" w:hAnsi="宋体"/>
          <w:kern w:val="0"/>
          <w:sz w:val="24"/>
          <w:szCs w:val="24"/>
        </w:rPr>
        <w:t>4.合同文件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下列文件为本合同不可分割的部分：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4.1</w:t>
      </w:r>
      <w:r>
        <w:rPr>
          <w:rFonts w:hint="eastAsia" w:ascii="宋体" w:hAnsi="宋体"/>
          <w:kern w:val="0"/>
          <w:sz w:val="24"/>
          <w:szCs w:val="24"/>
          <w:lang w:val="en-US" w:eastAsia="zh-CN"/>
        </w:rPr>
        <w:t>采购</w:t>
      </w:r>
      <w:r>
        <w:rPr>
          <w:rFonts w:hint="eastAsia" w:ascii="宋体" w:hAnsi="宋体"/>
          <w:kern w:val="0"/>
          <w:sz w:val="24"/>
          <w:szCs w:val="24"/>
        </w:rPr>
        <w:t>文件</w:t>
      </w:r>
      <w:r>
        <w:rPr>
          <w:rFonts w:ascii="宋体" w:hAnsi="宋体"/>
          <w:kern w:val="0"/>
          <w:sz w:val="24"/>
          <w:szCs w:val="24"/>
        </w:rPr>
        <w:t>(编号：</w:t>
      </w:r>
      <w:r>
        <w:rPr>
          <w:rFonts w:ascii="宋体" w:hAnsi="宋体"/>
          <w:kern w:val="0"/>
          <w:sz w:val="24"/>
          <w:szCs w:val="24"/>
          <w:u w:val="single"/>
        </w:rPr>
        <w:t xml:space="preserve">　　　        </w:t>
      </w:r>
      <w:r>
        <w:rPr>
          <w:rFonts w:ascii="宋体" w:hAnsi="宋体"/>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4.2供方成交的</w:t>
      </w:r>
      <w:r>
        <w:rPr>
          <w:rFonts w:hint="eastAsia" w:ascii="宋体" w:hAnsi="宋体"/>
          <w:kern w:val="0"/>
          <w:sz w:val="24"/>
          <w:szCs w:val="24"/>
        </w:rPr>
        <w:t>响应文件</w:t>
      </w:r>
      <w:r>
        <w:rPr>
          <w:rFonts w:ascii="宋体" w:hAnsi="宋体"/>
          <w:kern w:val="0"/>
          <w:sz w:val="24"/>
          <w:szCs w:val="24"/>
        </w:rPr>
        <w:t>（副本）；</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4.3合同书；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4.4合同条款；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4.5</w:t>
      </w:r>
      <w:r>
        <w:rPr>
          <w:rFonts w:hint="eastAsia" w:ascii="宋体" w:hAnsi="宋体"/>
          <w:kern w:val="0"/>
          <w:sz w:val="24"/>
          <w:szCs w:val="24"/>
        </w:rPr>
        <w:t>（采购代理机构名称）</w:t>
      </w:r>
      <w:r>
        <w:rPr>
          <w:rFonts w:ascii="宋体" w:hAnsi="宋体"/>
          <w:kern w:val="0"/>
          <w:sz w:val="24"/>
          <w:szCs w:val="24"/>
        </w:rPr>
        <w:t>发出的成交通知书；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4.6在商洽本合同时，双方澄清、确认并共同签字的补充文件、技术协议。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5.合同范围和条件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6.货物</w:t>
      </w:r>
      <w:r>
        <w:rPr>
          <w:rFonts w:hint="eastAsia" w:ascii="宋体" w:hAnsi="宋体"/>
          <w:kern w:val="0"/>
          <w:sz w:val="24"/>
          <w:szCs w:val="24"/>
        </w:rPr>
        <w:t>（工程、服务）</w:t>
      </w:r>
      <w:r>
        <w:rPr>
          <w:rFonts w:ascii="宋体" w:hAnsi="宋体"/>
          <w:kern w:val="0"/>
          <w:sz w:val="24"/>
          <w:szCs w:val="24"/>
        </w:rPr>
        <w:t>及数量</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本合同所提供的货物</w:t>
      </w:r>
      <w:r>
        <w:rPr>
          <w:rFonts w:hint="eastAsia" w:ascii="宋体" w:hAnsi="宋体"/>
          <w:kern w:val="0"/>
          <w:sz w:val="24"/>
          <w:szCs w:val="24"/>
        </w:rPr>
        <w:t>（工程、服务）</w:t>
      </w:r>
      <w:r>
        <w:rPr>
          <w:rFonts w:ascii="宋体" w:hAnsi="宋体"/>
          <w:kern w:val="0"/>
          <w:sz w:val="24"/>
          <w:szCs w:val="24"/>
        </w:rPr>
        <w:t>及数量详见</w:t>
      </w:r>
      <w:r>
        <w:rPr>
          <w:rFonts w:hint="eastAsia" w:ascii="宋体" w:hAnsi="宋体"/>
          <w:kern w:val="0"/>
          <w:sz w:val="24"/>
          <w:szCs w:val="24"/>
          <w:lang w:eastAsia="zh-CN"/>
        </w:rPr>
        <w:t>采购文件</w:t>
      </w:r>
      <w:r>
        <w:rPr>
          <w:rFonts w:ascii="宋体" w:hAnsi="宋体"/>
          <w:kern w:val="0"/>
          <w:sz w:val="24"/>
          <w:szCs w:val="24"/>
        </w:rPr>
        <w:t>的要求及供方</w:t>
      </w:r>
      <w:r>
        <w:rPr>
          <w:rFonts w:hint="eastAsia" w:ascii="宋体" w:hAnsi="宋体"/>
          <w:kern w:val="0"/>
          <w:sz w:val="24"/>
          <w:szCs w:val="24"/>
        </w:rPr>
        <w:t>响应文件</w:t>
      </w:r>
      <w:r>
        <w:rPr>
          <w:rFonts w:ascii="宋体" w:hAnsi="宋体"/>
          <w:kern w:val="0"/>
          <w:sz w:val="24"/>
          <w:szCs w:val="24"/>
        </w:rPr>
        <w:t>中的承诺。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7.付款方式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本合同的付款条件在</w:t>
      </w:r>
      <w:r>
        <w:rPr>
          <w:rFonts w:hint="eastAsia" w:ascii="宋体" w:hAnsi="宋体"/>
          <w:kern w:val="0"/>
          <w:sz w:val="24"/>
          <w:szCs w:val="24"/>
          <w:lang w:eastAsia="zh-CN"/>
        </w:rPr>
        <w:t>采购文件</w:t>
      </w:r>
      <w:r>
        <w:rPr>
          <w:rFonts w:ascii="宋体" w:hAnsi="宋体"/>
          <w:kern w:val="0"/>
          <w:sz w:val="24"/>
          <w:szCs w:val="24"/>
        </w:rPr>
        <w:t>中有明确规定。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8.合同金额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合同总金额：人民币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9.实施时间和地点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本合同中货物</w:t>
      </w:r>
      <w:r>
        <w:rPr>
          <w:rFonts w:hint="eastAsia" w:ascii="宋体" w:hAnsi="宋体"/>
          <w:kern w:val="0"/>
          <w:sz w:val="24"/>
          <w:szCs w:val="24"/>
        </w:rPr>
        <w:t>（工程、服务）</w:t>
      </w:r>
      <w:r>
        <w:rPr>
          <w:rFonts w:ascii="宋体" w:hAnsi="宋体"/>
          <w:kern w:val="0"/>
          <w:sz w:val="24"/>
          <w:szCs w:val="24"/>
        </w:rPr>
        <w:t>的实施时间、地点在</w:t>
      </w:r>
      <w:r>
        <w:rPr>
          <w:rFonts w:hint="eastAsia" w:ascii="宋体" w:hAnsi="宋体"/>
          <w:kern w:val="0"/>
          <w:sz w:val="24"/>
          <w:szCs w:val="24"/>
          <w:lang w:val="en-US" w:eastAsia="zh-CN"/>
        </w:rPr>
        <w:t>采购</w:t>
      </w:r>
      <w:r>
        <w:rPr>
          <w:rFonts w:hint="eastAsia" w:ascii="宋体" w:hAnsi="宋体"/>
          <w:kern w:val="0"/>
          <w:sz w:val="24"/>
          <w:szCs w:val="24"/>
        </w:rPr>
        <w:t>文件</w:t>
      </w:r>
      <w:r>
        <w:rPr>
          <w:rFonts w:ascii="宋体" w:hAnsi="宋体"/>
          <w:kern w:val="0"/>
          <w:sz w:val="24"/>
          <w:szCs w:val="24"/>
        </w:rPr>
        <w:t>中有明确规定。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10.合同生效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本合同经供、需双方授权代表签字和加盖公章（或合同专用章）后生效。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11.合同的份数</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本合同正本一式　　份，需方执　　份，供方执　　份；副本一式　　份，需方执　　份，供方执　　份，</w:t>
      </w:r>
      <w:r>
        <w:rPr>
          <w:rFonts w:hint="eastAsia" w:ascii="宋体" w:hAnsi="宋体"/>
          <w:kern w:val="0"/>
          <w:sz w:val="24"/>
          <w:szCs w:val="24"/>
        </w:rPr>
        <w:t>仙桃市</w:t>
      </w:r>
      <w:r>
        <w:rPr>
          <w:rFonts w:ascii="宋体" w:hAnsi="宋体"/>
          <w:kern w:val="0"/>
          <w:sz w:val="24"/>
          <w:szCs w:val="24"/>
        </w:rPr>
        <w:t>政府采购办公室壹份备案。</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需　　方：</w:t>
      </w:r>
      <w:r>
        <w:rPr>
          <w:rFonts w:ascii="宋体" w:hAnsi="宋体"/>
          <w:kern w:val="0"/>
          <w:sz w:val="24"/>
          <w:szCs w:val="24"/>
        </w:rPr>
        <w:tab/>
      </w:r>
      <w:r>
        <w:rPr>
          <w:rFonts w:ascii="宋体" w:hAnsi="宋体"/>
          <w:kern w:val="0"/>
          <w:sz w:val="24"/>
          <w:szCs w:val="24"/>
        </w:rPr>
        <w:t>供　　方：</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单位名称（盖章）：</w:t>
      </w:r>
      <w:r>
        <w:rPr>
          <w:rFonts w:ascii="宋体" w:hAnsi="宋体"/>
          <w:kern w:val="0"/>
          <w:sz w:val="24"/>
          <w:szCs w:val="24"/>
        </w:rPr>
        <w:tab/>
      </w:r>
      <w:r>
        <w:rPr>
          <w:rFonts w:ascii="宋体" w:hAnsi="宋体"/>
          <w:kern w:val="0"/>
          <w:sz w:val="24"/>
          <w:szCs w:val="24"/>
        </w:rPr>
        <w:t>单位名称（盖章）：</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单位地址：</w:t>
      </w:r>
      <w:r>
        <w:rPr>
          <w:rFonts w:ascii="宋体" w:hAnsi="宋体"/>
          <w:kern w:val="0"/>
          <w:sz w:val="24"/>
          <w:szCs w:val="24"/>
        </w:rPr>
        <w:tab/>
      </w:r>
      <w:r>
        <w:rPr>
          <w:rFonts w:ascii="宋体" w:hAnsi="宋体"/>
          <w:kern w:val="0"/>
          <w:sz w:val="24"/>
          <w:szCs w:val="24"/>
        </w:rPr>
        <w:t>单位地址：</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jc w:val="left"/>
        <w:textAlignment w:val="auto"/>
        <w:rPr>
          <w:rFonts w:ascii="宋体" w:hAnsi="宋体"/>
          <w:kern w:val="0"/>
          <w:sz w:val="24"/>
          <w:szCs w:val="24"/>
        </w:rPr>
      </w:pPr>
      <w:r>
        <w:rPr>
          <w:rFonts w:ascii="宋体" w:hAnsi="宋体"/>
          <w:kern w:val="0"/>
          <w:sz w:val="24"/>
          <w:szCs w:val="24"/>
        </w:rPr>
        <w:t>法人</w:t>
      </w:r>
      <w:r>
        <w:rPr>
          <w:rFonts w:hint="eastAsia" w:ascii="宋体" w:hAnsi="宋体"/>
          <w:kern w:val="0"/>
          <w:sz w:val="24"/>
          <w:szCs w:val="24"/>
        </w:rPr>
        <w:t>（负责人）</w:t>
      </w:r>
      <w:r>
        <w:rPr>
          <w:rFonts w:ascii="宋体" w:hAnsi="宋体"/>
          <w:kern w:val="0"/>
          <w:sz w:val="24"/>
          <w:szCs w:val="24"/>
        </w:rPr>
        <w:t>代表授权人(签字)：</w:t>
      </w:r>
      <w:r>
        <w:rPr>
          <w:rFonts w:hint="eastAsia" w:ascii="宋体" w:hAnsi="宋体"/>
          <w:kern w:val="0"/>
          <w:sz w:val="24"/>
          <w:szCs w:val="24"/>
        </w:rPr>
        <w:t xml:space="preserve">   </w:t>
      </w:r>
      <w:r>
        <w:rPr>
          <w:rFonts w:ascii="宋体" w:hAnsi="宋体"/>
          <w:kern w:val="0"/>
          <w:sz w:val="24"/>
          <w:szCs w:val="24"/>
        </w:rPr>
        <w:t>法人</w:t>
      </w:r>
      <w:r>
        <w:rPr>
          <w:rFonts w:hint="eastAsia" w:ascii="宋体" w:hAnsi="宋体"/>
          <w:kern w:val="0"/>
          <w:sz w:val="24"/>
          <w:szCs w:val="24"/>
        </w:rPr>
        <w:t>（负责人）</w:t>
      </w:r>
      <w:r>
        <w:rPr>
          <w:rFonts w:ascii="宋体" w:hAnsi="宋体"/>
          <w:kern w:val="0"/>
          <w:sz w:val="24"/>
          <w:szCs w:val="24"/>
        </w:rPr>
        <w:t>代表授权人(签</w:t>
      </w:r>
      <w:r>
        <w:rPr>
          <w:rFonts w:hint="eastAsia" w:ascii="宋体" w:hAnsi="宋体"/>
          <w:kern w:val="0"/>
          <w:sz w:val="24"/>
          <w:szCs w:val="24"/>
        </w:rPr>
        <w:t xml:space="preserve"> </w:t>
      </w:r>
      <w:r>
        <w:rPr>
          <w:rFonts w:ascii="宋体" w:hAnsi="宋体"/>
          <w:kern w:val="0"/>
          <w:sz w:val="24"/>
          <w:szCs w:val="24"/>
        </w:rPr>
        <w:t>字)：</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联 系 人：</w:t>
      </w:r>
      <w:r>
        <w:rPr>
          <w:rFonts w:ascii="宋体" w:hAnsi="宋体"/>
          <w:kern w:val="0"/>
          <w:sz w:val="24"/>
          <w:szCs w:val="24"/>
        </w:rPr>
        <w:tab/>
      </w:r>
      <w:r>
        <w:rPr>
          <w:rFonts w:ascii="宋体" w:hAnsi="宋体"/>
          <w:kern w:val="0"/>
          <w:sz w:val="24"/>
          <w:szCs w:val="24"/>
        </w:rPr>
        <w:t>联 系 人：</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电　　话：</w:t>
      </w:r>
      <w:r>
        <w:rPr>
          <w:rFonts w:ascii="宋体" w:hAnsi="宋体"/>
          <w:kern w:val="0"/>
          <w:sz w:val="24"/>
          <w:szCs w:val="24"/>
        </w:rPr>
        <w:tab/>
      </w:r>
      <w:r>
        <w:rPr>
          <w:rFonts w:ascii="宋体" w:hAnsi="宋体"/>
          <w:kern w:val="0"/>
          <w:sz w:val="24"/>
          <w:szCs w:val="24"/>
        </w:rPr>
        <w:t>电　　话：</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传　　真：</w:t>
      </w:r>
      <w:r>
        <w:rPr>
          <w:rFonts w:ascii="宋体" w:hAnsi="宋体"/>
          <w:kern w:val="0"/>
          <w:sz w:val="24"/>
          <w:szCs w:val="24"/>
        </w:rPr>
        <w:tab/>
      </w:r>
      <w:r>
        <w:rPr>
          <w:rFonts w:ascii="宋体" w:hAnsi="宋体"/>
          <w:kern w:val="0"/>
          <w:sz w:val="24"/>
          <w:szCs w:val="24"/>
        </w:rPr>
        <w:t>传　　真：</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邮政编码：</w:t>
      </w:r>
      <w:r>
        <w:rPr>
          <w:rFonts w:ascii="宋体" w:hAnsi="宋体"/>
          <w:kern w:val="0"/>
          <w:sz w:val="24"/>
          <w:szCs w:val="24"/>
        </w:rPr>
        <w:tab/>
      </w:r>
      <w:r>
        <w:rPr>
          <w:rFonts w:ascii="宋体" w:hAnsi="宋体"/>
          <w:kern w:val="0"/>
          <w:sz w:val="24"/>
          <w:szCs w:val="24"/>
        </w:rPr>
        <w:t>邮政编码：</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开户银行：</w:t>
      </w:r>
      <w:r>
        <w:rPr>
          <w:rFonts w:ascii="宋体" w:hAnsi="宋体"/>
          <w:kern w:val="0"/>
          <w:sz w:val="24"/>
          <w:szCs w:val="24"/>
        </w:rPr>
        <w:tab/>
      </w:r>
      <w:r>
        <w:rPr>
          <w:rFonts w:ascii="宋体" w:hAnsi="宋体"/>
          <w:kern w:val="0"/>
          <w:sz w:val="24"/>
          <w:szCs w:val="24"/>
        </w:rPr>
        <w:t>开户银行：</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帐　　号：</w:t>
      </w:r>
      <w:r>
        <w:rPr>
          <w:rFonts w:ascii="宋体" w:hAnsi="宋体"/>
          <w:kern w:val="0"/>
          <w:sz w:val="24"/>
          <w:szCs w:val="24"/>
        </w:rPr>
        <w:tab/>
      </w:r>
      <w:r>
        <w:rPr>
          <w:rFonts w:ascii="宋体" w:hAnsi="宋体"/>
          <w:kern w:val="0"/>
          <w:sz w:val="24"/>
          <w:szCs w:val="24"/>
        </w:rPr>
        <w:t>帐　　号：</w:t>
      </w:r>
    </w:p>
    <w:p>
      <w:pPr>
        <w:keepNext w:val="0"/>
        <w:keepLines w:val="0"/>
        <w:pageBreakBefore w:val="0"/>
        <w:widowControl w:val="0"/>
        <w:kinsoku/>
        <w:wordWrap/>
        <w:overflowPunct/>
        <w:topLinePunct w:val="0"/>
        <w:bidi w:val="0"/>
        <w:snapToGrid/>
        <w:spacing w:line="360" w:lineRule="auto"/>
        <w:textAlignment w:val="auto"/>
        <w:rPr>
          <w:rFonts w:hint="eastAsia"/>
          <w:sz w:val="24"/>
          <w:szCs w:val="24"/>
        </w:rPr>
      </w:pPr>
      <w:r>
        <w:rPr>
          <w:rFonts w:ascii="宋体" w:hAnsi="宋体"/>
          <w:kern w:val="0"/>
          <w:sz w:val="24"/>
          <w:szCs w:val="24"/>
        </w:rPr>
        <w:tab/>
      </w:r>
      <w:r>
        <w:rPr>
          <w:rFonts w:ascii="宋体" w:hAnsi="宋体"/>
          <w:kern w:val="0"/>
          <w:sz w:val="24"/>
          <w:szCs w:val="24"/>
        </w:rPr>
        <w:t xml:space="preserve"> 税　　号：                     </w:t>
      </w:r>
      <w:r>
        <w:rPr>
          <w:rFonts w:hint="eastAsia" w:ascii="宋体" w:hAnsi="宋体"/>
          <w:kern w:val="0"/>
          <w:sz w:val="24"/>
          <w:szCs w:val="24"/>
          <w:lang w:val="en-US" w:eastAsia="zh-CN"/>
        </w:rPr>
        <w:t xml:space="preserve">     </w:t>
      </w:r>
      <w:r>
        <w:rPr>
          <w:rFonts w:ascii="宋体" w:hAnsi="宋体"/>
          <w:kern w:val="0"/>
          <w:sz w:val="24"/>
          <w:szCs w:val="24"/>
        </w:rPr>
        <w:t>税　　号</w:t>
      </w:r>
      <w:r>
        <w:rPr>
          <w:kern w:val="0"/>
          <w:sz w:val="24"/>
          <w:szCs w:val="24"/>
        </w:rPr>
        <w:t>：</w:t>
      </w:r>
    </w:p>
    <w:p>
      <w:pPr>
        <w:spacing w:line="440" w:lineRule="exact"/>
        <w:jc w:val="both"/>
        <w:rPr>
          <w:rFonts w:hint="eastAsia"/>
          <w:b/>
          <w:bCs/>
          <w:sz w:val="36"/>
          <w:szCs w:val="36"/>
        </w:rPr>
      </w:pPr>
    </w:p>
    <w:p>
      <w:pPr>
        <w:pageBreakBefore w:val="0"/>
        <w:widowControl w:val="0"/>
        <w:kinsoku/>
        <w:wordWrap/>
        <w:overflowPunct/>
        <w:topLinePunct w:val="0"/>
        <w:bidi w:val="0"/>
        <w:spacing w:line="420" w:lineRule="exact"/>
        <w:ind w:firstLine="480" w:firstLineChars="200"/>
        <w:textAlignment w:val="auto"/>
        <w:rPr>
          <w:rFonts w:hint="eastAsia"/>
          <w:b/>
          <w:bCs/>
          <w:sz w:val="36"/>
          <w:szCs w:val="36"/>
          <w:lang w:eastAsia="zh-CN"/>
        </w:rPr>
      </w:pPr>
      <w:r>
        <w:rPr>
          <w:rFonts w:hint="eastAsia" w:ascii="宋体" w:hAnsi="宋体" w:cs="Courier New"/>
          <w:kern w:val="0"/>
          <w:sz w:val="24"/>
          <w:szCs w:val="24"/>
          <w:lang w:val="en-US" w:eastAsia="zh-CN"/>
        </w:rPr>
        <w:tab/>
      </w:r>
    </w:p>
    <w:p>
      <w:pPr>
        <w:jc w:val="center"/>
        <w:outlineLvl w:val="0"/>
        <w:rPr>
          <w:rFonts w:hint="eastAsia" w:ascii="楷体_GB2312" w:hAnsi="宋体" w:eastAsia="楷体_GB2312" w:cs="Times New Roman"/>
          <w:bCs w:val="0"/>
          <w:color w:val="000000"/>
          <w:sz w:val="36"/>
          <w:szCs w:val="36"/>
        </w:rPr>
      </w:pPr>
      <w:bookmarkStart w:id="52" w:name="_Toc13881"/>
      <w:r>
        <w:rPr>
          <w:rFonts w:hint="eastAsia"/>
          <w:b/>
          <w:bCs/>
          <w:sz w:val="36"/>
          <w:szCs w:val="36"/>
          <w:lang w:eastAsia="zh-CN"/>
        </w:rPr>
        <w:t>第五章</w:t>
      </w:r>
      <w:r>
        <w:rPr>
          <w:rFonts w:hint="eastAsia"/>
          <w:b/>
          <w:bCs/>
          <w:sz w:val="36"/>
          <w:szCs w:val="36"/>
          <w:lang w:val="en-US" w:eastAsia="zh-CN"/>
        </w:rPr>
        <w:t xml:space="preserve">  磋商响应文件格式(参考）</w:t>
      </w:r>
      <w:bookmarkEnd w:id="52"/>
    </w:p>
    <w:p>
      <w:pPr>
        <w:adjustRightInd w:val="0"/>
        <w:snapToGrid w:val="0"/>
        <w:spacing w:line="300" w:lineRule="auto"/>
        <w:jc w:val="both"/>
        <w:rPr>
          <w:rFonts w:hint="eastAsia" w:ascii="宋体" w:hAnsi="宋体"/>
          <w:color w:val="000000"/>
          <w:sz w:val="30"/>
          <w:szCs w:val="30"/>
        </w:rPr>
      </w:pPr>
    </w:p>
    <w:p>
      <w:pPr>
        <w:adjustRightInd w:val="0"/>
        <w:snapToGrid w:val="0"/>
        <w:spacing w:line="300" w:lineRule="auto"/>
        <w:jc w:val="both"/>
        <w:rPr>
          <w:rFonts w:hint="eastAsia" w:ascii="宋体" w:hAnsi="宋体"/>
          <w:color w:val="000000"/>
          <w:sz w:val="30"/>
          <w:szCs w:val="30"/>
        </w:rPr>
      </w:pPr>
      <w:r>
        <w:rPr>
          <w:rFonts w:hint="eastAsia" w:ascii="宋体" w:hAnsi="宋体"/>
          <w:color w:val="000000"/>
          <w:sz w:val="30"/>
          <w:szCs w:val="30"/>
          <w:lang w:eastAsia="zh-CN"/>
        </w:rPr>
        <w:t>响应文件</w:t>
      </w:r>
      <w:r>
        <w:rPr>
          <w:rFonts w:hint="eastAsia" w:ascii="宋体" w:hAnsi="宋体"/>
          <w:color w:val="000000"/>
          <w:sz w:val="30"/>
          <w:szCs w:val="30"/>
        </w:rPr>
        <w:t>格式及要求</w:t>
      </w:r>
    </w:p>
    <w:p>
      <w:pPr>
        <w:adjustRightInd w:val="0"/>
        <w:snapToGrid w:val="0"/>
        <w:spacing w:line="300" w:lineRule="auto"/>
        <w:jc w:val="both"/>
        <w:rPr>
          <w:rFonts w:hint="eastAsia" w:ascii="宋体" w:hAnsi="宋体" w:eastAsia="宋体"/>
          <w:b/>
          <w:bCs/>
          <w:color w:val="000000"/>
          <w:sz w:val="28"/>
          <w:szCs w:val="28"/>
          <w:lang w:eastAsia="zh-CN"/>
        </w:rPr>
      </w:pPr>
      <w:r>
        <w:rPr>
          <w:rFonts w:hint="eastAsia" w:ascii="宋体" w:hAnsi="宋体"/>
          <w:b/>
          <w:bCs/>
          <w:color w:val="000000"/>
          <w:sz w:val="28"/>
          <w:szCs w:val="28"/>
          <w:lang w:eastAsia="zh-CN"/>
        </w:rPr>
        <w:t>附件一</w:t>
      </w:r>
    </w:p>
    <w:p>
      <w:pPr>
        <w:adjustRightInd w:val="0"/>
        <w:snapToGrid w:val="0"/>
        <w:spacing w:line="360" w:lineRule="auto"/>
        <w:rPr>
          <w:rFonts w:hint="eastAsia" w:ascii="宋体" w:hAnsi="宋体"/>
          <w:color w:val="000000"/>
          <w:szCs w:val="28"/>
        </w:rPr>
      </w:pPr>
    </w:p>
    <w:p>
      <w:pPr>
        <w:jc w:val="center"/>
        <w:rPr>
          <w:rFonts w:hint="eastAsia" w:ascii="宋体" w:hAnsi="宋体" w:eastAsia="宋体"/>
          <w:color w:val="000000"/>
          <w:sz w:val="32"/>
          <w:lang w:eastAsia="zh-CN"/>
        </w:rPr>
      </w:pPr>
      <w:r>
        <w:rPr>
          <w:rFonts w:ascii="宋体" w:hAnsi="宋体"/>
          <w:color w:val="000000"/>
          <w:sz w:val="32"/>
        </w:rPr>
        <mc:AlternateContent>
          <mc:Choice Requires="wps">
            <w:drawing>
              <wp:anchor distT="0" distB="0" distL="114300" distR="114300" simplePos="0" relativeHeight="251659264" behindDoc="0" locked="0" layoutInCell="1" allowOverlap="1">
                <wp:simplePos x="0" y="0"/>
                <wp:positionH relativeFrom="column">
                  <wp:posOffset>4183380</wp:posOffset>
                </wp:positionH>
                <wp:positionV relativeFrom="paragraph">
                  <wp:posOffset>593725</wp:posOffset>
                </wp:positionV>
                <wp:extent cx="1234440" cy="411480"/>
                <wp:effectExtent l="4445" t="5080" r="18415" b="21590"/>
                <wp:wrapNone/>
                <wp:docPr id="4" name="矩形 4"/>
                <wp:cNvGraphicFramePr/>
                <a:graphic xmlns:a="http://schemas.openxmlformats.org/drawingml/2006/main">
                  <a:graphicData uri="http://schemas.microsoft.com/office/word/2010/wordprocessingShape">
                    <wps:wsp>
                      <wps:cNvSpPr/>
                      <wps:spPr>
                        <a:xfrm>
                          <a:off x="0" y="0"/>
                          <a:ext cx="1234440" cy="411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注明正本或副本</w:t>
                            </w:r>
                          </w:p>
                        </w:txbxContent>
                      </wps:txbx>
                      <wps:bodyPr upright="1"/>
                    </wps:wsp>
                  </a:graphicData>
                </a:graphic>
              </wp:anchor>
            </w:drawing>
          </mc:Choice>
          <mc:Fallback>
            <w:pict>
              <v:rect id="_x0000_s1026" o:spid="_x0000_s1026" o:spt="1" style="position:absolute;left:0pt;margin-left:329.4pt;margin-top:46.75pt;height:32.4pt;width:97.2pt;z-index:251659264;mso-width-relative:page;mso-height-relative:page;" fillcolor="#FFFFFF" filled="t" stroked="t" coordsize="21600,21600" o:gfxdata="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K9MC2AAAAAoBAAAPAAAAAAAAAAEAIAAAACIAAABkcnMv&#10;ZG93bnJldi54bWxQSwECFAAUAAAACACHTuJAMespRAMCAAApBAAADgAAAAAAAAABACAAAAAnAQAA&#10;ZHJzL2Uyb0RvYy54bWxQSwUGAAAAAAYABgBZAQAAnAUAAAAA&#10;">
                <v:fill on="t" focussize="0,0"/>
                <v:stroke color="#000000" joinstyle="miter"/>
                <v:imagedata o:title=""/>
                <o:lock v:ext="edit" aspectratio="f"/>
                <v:textbox>
                  <w:txbxContent>
                    <w:p>
                      <w:pPr>
                        <w:jc w:val="center"/>
                        <w:rPr>
                          <w:rFonts w:hint="eastAsia"/>
                        </w:rPr>
                      </w:pPr>
                      <w:r>
                        <w:rPr>
                          <w:rFonts w:hint="eastAsia"/>
                        </w:rPr>
                        <w:t>注明正本或副本</w:t>
                      </w:r>
                    </w:p>
                  </w:txbxContent>
                </v:textbox>
              </v:rect>
            </w:pict>
          </mc:Fallback>
        </mc:AlternateContent>
      </w:r>
      <w:r>
        <w:rPr>
          <w:rFonts w:hint="eastAsia" w:ascii="宋体" w:hAnsi="宋体"/>
          <w:color w:val="000000"/>
          <w:sz w:val="72"/>
          <w:lang w:eastAsia="zh-CN"/>
          <w14:shadow w14:blurRad="50800" w14:dist="38100" w14:dir="2700000" w14:sx="100000" w14:sy="100000" w14:kx="0" w14:ky="0" w14:algn="tl">
            <w14:srgbClr w14:val="000000">
              <w14:alpha w14:val="60000"/>
            </w14:srgbClr>
          </w14:shadow>
        </w:rPr>
        <w:t>竞争性磋商响应文件</w:t>
      </w:r>
    </w:p>
    <w:p>
      <w:pPr>
        <w:jc w:val="center"/>
        <w:rPr>
          <w:rFonts w:hint="eastAsia" w:ascii="宋体" w:hAnsi="宋体"/>
          <w:color w:val="000000"/>
          <w:sz w:val="32"/>
        </w:rPr>
      </w:pPr>
    </w:p>
    <w:p>
      <w:pPr>
        <w:ind w:firstLine="900" w:firstLineChars="250"/>
        <w:rPr>
          <w:rFonts w:hint="eastAsia" w:ascii="宋体" w:hAnsi="宋体"/>
          <w:color w:val="000000"/>
          <w:sz w:val="36"/>
        </w:rPr>
      </w:pPr>
    </w:p>
    <w:p>
      <w:pPr>
        <w:ind w:firstLine="900" w:firstLineChars="250"/>
        <w:rPr>
          <w:rFonts w:hint="eastAsia" w:ascii="宋体" w:hAnsi="宋体"/>
          <w:color w:val="000000"/>
          <w:sz w:val="36"/>
        </w:rPr>
      </w:pPr>
    </w:p>
    <w:p>
      <w:pPr>
        <w:ind w:firstLine="900" w:firstLineChars="250"/>
        <w:rPr>
          <w:rFonts w:hint="eastAsia" w:ascii="宋体" w:hAnsi="宋体"/>
          <w:color w:val="000000"/>
          <w:sz w:val="36"/>
        </w:rPr>
      </w:pPr>
    </w:p>
    <w:p>
      <w:pPr>
        <w:rPr>
          <w:rFonts w:hint="eastAsia" w:ascii="宋体" w:hAnsi="宋体"/>
          <w:color w:val="000000"/>
          <w:sz w:val="36"/>
        </w:rPr>
      </w:pPr>
    </w:p>
    <w:p>
      <w:pPr>
        <w:ind w:firstLine="900" w:firstLineChars="250"/>
        <w:rPr>
          <w:rFonts w:hint="eastAsia" w:ascii="宋体" w:hAnsi="宋体"/>
          <w:color w:val="000000"/>
          <w:sz w:val="36"/>
        </w:rPr>
      </w:pPr>
    </w:p>
    <w:p>
      <w:pPr>
        <w:ind w:firstLine="900" w:firstLineChars="250"/>
        <w:rPr>
          <w:rFonts w:hint="eastAsia" w:ascii="宋体" w:hAnsi="宋体"/>
          <w:color w:val="000000"/>
          <w:sz w:val="36"/>
        </w:rPr>
      </w:pPr>
    </w:p>
    <w:p>
      <w:pPr>
        <w:ind w:firstLine="900" w:firstLineChars="250"/>
        <w:rPr>
          <w:rFonts w:hint="eastAsia" w:ascii="宋体" w:hAnsi="宋体"/>
          <w:color w:val="000000"/>
          <w:sz w:val="36"/>
          <w:lang w:eastAsia="zh-CN"/>
        </w:rPr>
      </w:pPr>
      <w:r>
        <w:rPr>
          <w:rFonts w:hint="eastAsia" w:ascii="宋体" w:hAnsi="宋体"/>
          <w:color w:val="000000"/>
          <w:sz w:val="36"/>
          <w:lang w:eastAsia="zh-CN"/>
        </w:rPr>
        <w:t>项目编号：</w:t>
      </w:r>
    </w:p>
    <w:p>
      <w:pPr>
        <w:ind w:firstLine="900" w:firstLineChars="250"/>
        <w:rPr>
          <w:rFonts w:hint="eastAsia" w:ascii="宋体" w:hAnsi="宋体"/>
          <w:color w:val="000000"/>
          <w:sz w:val="36"/>
          <w:lang w:eastAsia="zh-CN"/>
        </w:rPr>
      </w:pPr>
      <w:r>
        <w:rPr>
          <w:rFonts w:hint="eastAsia" w:ascii="宋体" w:hAnsi="宋体"/>
          <w:color w:val="000000"/>
          <w:sz w:val="36"/>
          <w:lang w:eastAsia="zh-CN"/>
        </w:rPr>
        <w:t>项目名称：</w:t>
      </w:r>
    </w:p>
    <w:p>
      <w:pPr>
        <w:ind w:firstLine="900" w:firstLineChars="250"/>
        <w:rPr>
          <w:rFonts w:hint="eastAsia" w:ascii="宋体" w:hAnsi="宋体"/>
          <w:color w:val="000000"/>
          <w:sz w:val="36"/>
          <w:lang w:eastAsia="zh-CN"/>
        </w:rPr>
      </w:pPr>
      <w:r>
        <w:rPr>
          <w:rFonts w:hint="eastAsia" w:ascii="宋体" w:hAnsi="宋体"/>
          <w:color w:val="000000"/>
          <w:sz w:val="36"/>
          <w:lang w:eastAsia="zh-CN"/>
        </w:rPr>
        <w:t>供应商名称：</w:t>
      </w:r>
    </w:p>
    <w:p>
      <w:pPr>
        <w:jc w:val="center"/>
        <w:rPr>
          <w:rFonts w:hint="eastAsia" w:ascii="宋体" w:hAnsi="宋体"/>
          <w:color w:val="000000"/>
          <w:sz w:val="36"/>
        </w:rPr>
      </w:pPr>
    </w:p>
    <w:p>
      <w:pPr>
        <w:jc w:val="center"/>
        <w:rPr>
          <w:rFonts w:hint="eastAsia" w:ascii="宋体" w:hAnsi="宋体"/>
          <w:color w:val="000000"/>
          <w:sz w:val="36"/>
        </w:rPr>
      </w:pPr>
    </w:p>
    <w:p>
      <w:pPr>
        <w:jc w:val="center"/>
      </w:pPr>
    </w:p>
    <w:p>
      <w:pPr>
        <w:jc w:val="center"/>
      </w:pPr>
    </w:p>
    <w:p>
      <w:pPr>
        <w:jc w:val="center"/>
      </w:pPr>
    </w:p>
    <w:p>
      <w:pPr>
        <w:jc w:val="center"/>
      </w:pPr>
    </w:p>
    <w:p>
      <w:pPr>
        <w:jc w:val="center"/>
        <w:rPr>
          <w:rFonts w:hint="eastAsia" w:ascii="宋体" w:hAnsi="宋体"/>
          <w:b/>
          <w:color w:val="000000"/>
          <w:sz w:val="32"/>
          <w:szCs w:val="32"/>
        </w:rPr>
      </w:pPr>
      <w:r>
        <w:rPr>
          <w:sz w:val="28"/>
          <w:szCs w:val="28"/>
        </w:rPr>
        <w:t>年</w:t>
      </w:r>
      <w:r>
        <w:rPr>
          <w:rFonts w:hint="eastAsia"/>
          <w:sz w:val="28"/>
          <w:szCs w:val="28"/>
        </w:rPr>
        <w:t xml:space="preserve">     </w:t>
      </w:r>
      <w:r>
        <w:rPr>
          <w:sz w:val="28"/>
          <w:szCs w:val="28"/>
        </w:rPr>
        <w:t>月    日</w:t>
      </w:r>
      <w:r>
        <w:rPr>
          <w:rFonts w:hAnsi="宋体" w:cs="Times New Roman"/>
          <w:b/>
          <w:color w:val="000000"/>
          <w:sz w:val="24"/>
          <w:szCs w:val="24"/>
        </w:rPr>
        <w:br w:type="page"/>
      </w:r>
    </w:p>
    <w:p>
      <w:pPr>
        <w:adjustRightInd w:val="0"/>
        <w:snapToGrid w:val="0"/>
        <w:spacing w:line="300" w:lineRule="auto"/>
        <w:jc w:val="center"/>
        <w:rPr>
          <w:rFonts w:hint="eastAsia" w:ascii="宋体" w:hAnsi="宋体"/>
          <w:b/>
          <w:color w:val="000000"/>
          <w:sz w:val="32"/>
          <w:szCs w:val="32"/>
        </w:rPr>
      </w:pPr>
      <w:r>
        <w:rPr>
          <w:rFonts w:hint="eastAsia" w:ascii="宋体" w:hAnsi="宋体"/>
          <w:b/>
          <w:color w:val="000000"/>
          <w:sz w:val="32"/>
          <w:szCs w:val="32"/>
        </w:rPr>
        <w:t>一、商务文本组成</w:t>
      </w:r>
    </w:p>
    <w:p>
      <w:pPr>
        <w:pStyle w:val="17"/>
        <w:adjustRightInd w:val="0"/>
        <w:snapToGrid w:val="0"/>
        <w:spacing w:line="300" w:lineRule="auto"/>
        <w:rPr>
          <w:rFonts w:hint="eastAsia" w:hAnsi="宋体"/>
          <w:color w:val="000000"/>
          <w:sz w:val="24"/>
        </w:rPr>
      </w:pPr>
    </w:p>
    <w:p>
      <w:pPr>
        <w:autoSpaceDE w:val="0"/>
        <w:autoSpaceDN w:val="0"/>
        <w:adjustRightInd w:val="0"/>
        <w:snapToGrid w:val="0"/>
        <w:spacing w:line="300" w:lineRule="auto"/>
        <w:ind w:firstLine="120" w:firstLineChars="50"/>
        <w:rPr>
          <w:rFonts w:hint="eastAsia" w:ascii="宋体" w:hAnsi="宋体"/>
          <w:b w:val="0"/>
          <w:bCs/>
          <w:color w:val="000000"/>
          <w:kern w:val="0"/>
          <w:sz w:val="24"/>
          <w:szCs w:val="32"/>
        </w:rPr>
      </w:pPr>
      <w:r>
        <w:rPr>
          <w:rFonts w:hint="eastAsia" w:ascii="宋体" w:hAnsi="宋体"/>
          <w:b w:val="0"/>
          <w:bCs/>
          <w:color w:val="000000"/>
          <w:kern w:val="0"/>
          <w:sz w:val="24"/>
          <w:szCs w:val="32"/>
        </w:rPr>
        <w:t>1.  投标商务文本目录(</w:t>
      </w:r>
      <w:r>
        <w:rPr>
          <w:rFonts w:hint="eastAsia" w:ascii="宋体" w:hAnsi="宋体" w:eastAsia="宋体" w:cs="Times New Roman"/>
          <w:b/>
          <w:kern w:val="0"/>
          <w:sz w:val="24"/>
          <w:szCs w:val="32"/>
          <w:lang w:eastAsia="zh-CN"/>
        </w:rPr>
        <w:t>标注</w:t>
      </w:r>
      <w:r>
        <w:rPr>
          <w:rFonts w:hint="eastAsia" w:ascii="宋体" w:hAnsi="宋体" w:eastAsia="宋体" w:cs="Times New Roman"/>
          <w:b/>
          <w:kern w:val="0"/>
          <w:sz w:val="24"/>
          <w:szCs w:val="32"/>
        </w:rPr>
        <w:t>页码</w:t>
      </w:r>
      <w:r>
        <w:rPr>
          <w:rFonts w:hint="eastAsia" w:ascii="宋体" w:hAnsi="宋体" w:cs="Times New Roman"/>
          <w:b/>
          <w:kern w:val="0"/>
          <w:sz w:val="24"/>
          <w:szCs w:val="32"/>
          <w:lang w:eastAsia="zh-CN"/>
        </w:rPr>
        <w:t>索引</w:t>
      </w:r>
      <w:r>
        <w:rPr>
          <w:rFonts w:hint="eastAsia" w:ascii="宋体" w:hAnsi="宋体" w:eastAsia="宋体" w:cs="Times New Roman"/>
          <w:b/>
          <w:kern w:val="0"/>
          <w:sz w:val="24"/>
          <w:szCs w:val="32"/>
        </w:rPr>
        <w:t>以便查阅</w:t>
      </w:r>
      <w:r>
        <w:rPr>
          <w:rFonts w:hint="eastAsia" w:ascii="宋体" w:hAnsi="宋体"/>
          <w:b/>
          <w:bCs w:val="0"/>
          <w:color w:val="000000"/>
          <w:kern w:val="0"/>
          <w:sz w:val="24"/>
          <w:szCs w:val="32"/>
        </w:rPr>
        <w:t>)</w:t>
      </w:r>
      <w:r>
        <w:rPr>
          <w:rFonts w:hint="eastAsia" w:ascii="宋体" w:hAnsi="宋体"/>
          <w:b w:val="0"/>
          <w:bCs/>
          <w:color w:val="000000"/>
          <w:kern w:val="0"/>
          <w:sz w:val="24"/>
          <w:szCs w:val="32"/>
        </w:rPr>
        <w:t>；</w:t>
      </w:r>
    </w:p>
    <w:p>
      <w:pPr>
        <w:autoSpaceDE w:val="0"/>
        <w:autoSpaceDN w:val="0"/>
        <w:adjustRightInd w:val="0"/>
        <w:snapToGrid w:val="0"/>
        <w:spacing w:line="300" w:lineRule="auto"/>
        <w:ind w:firstLine="120" w:firstLineChars="50"/>
        <w:rPr>
          <w:rFonts w:hint="eastAsia" w:ascii="宋体" w:hAnsi="宋体"/>
          <w:b w:val="0"/>
          <w:bCs/>
          <w:color w:val="000000"/>
          <w:kern w:val="0"/>
          <w:sz w:val="24"/>
          <w:szCs w:val="32"/>
        </w:rPr>
      </w:pPr>
      <w:r>
        <w:rPr>
          <w:rFonts w:hint="eastAsia" w:ascii="宋体" w:hAnsi="宋体"/>
          <w:b w:val="0"/>
          <w:bCs/>
          <w:color w:val="000000"/>
          <w:kern w:val="0"/>
          <w:sz w:val="24"/>
          <w:szCs w:val="32"/>
        </w:rPr>
        <w:t>2.  投标书；</w:t>
      </w:r>
    </w:p>
    <w:p>
      <w:pPr>
        <w:tabs>
          <w:tab w:val="left" w:pos="1854"/>
        </w:tabs>
        <w:autoSpaceDE w:val="0"/>
        <w:autoSpaceDN w:val="0"/>
        <w:adjustRightInd w:val="0"/>
        <w:snapToGrid w:val="0"/>
        <w:spacing w:line="300" w:lineRule="auto"/>
        <w:ind w:firstLine="120" w:firstLineChars="50"/>
        <w:rPr>
          <w:rFonts w:hint="eastAsia" w:ascii="宋体" w:hAnsi="宋体"/>
          <w:b w:val="0"/>
          <w:bCs/>
          <w:color w:val="000000"/>
          <w:kern w:val="0"/>
          <w:sz w:val="24"/>
          <w:szCs w:val="32"/>
        </w:rPr>
      </w:pPr>
      <w:r>
        <w:rPr>
          <w:rFonts w:hint="eastAsia" w:ascii="宋体" w:hAnsi="宋体"/>
          <w:b w:val="0"/>
          <w:bCs/>
          <w:color w:val="000000"/>
          <w:kern w:val="0"/>
          <w:sz w:val="24"/>
          <w:szCs w:val="32"/>
        </w:rPr>
        <w:t>3.  开标一览表；</w:t>
      </w:r>
    </w:p>
    <w:p>
      <w:pPr>
        <w:tabs>
          <w:tab w:val="left" w:pos="1854"/>
        </w:tabs>
        <w:autoSpaceDE w:val="0"/>
        <w:autoSpaceDN w:val="0"/>
        <w:adjustRightInd w:val="0"/>
        <w:snapToGrid w:val="0"/>
        <w:spacing w:line="300" w:lineRule="auto"/>
        <w:ind w:firstLine="120" w:firstLineChars="50"/>
        <w:rPr>
          <w:rFonts w:hint="eastAsia" w:ascii="宋体" w:hAnsi="宋体"/>
          <w:color w:val="000000"/>
          <w:kern w:val="0"/>
          <w:sz w:val="24"/>
          <w:szCs w:val="32"/>
        </w:rPr>
      </w:pPr>
      <w:r>
        <w:rPr>
          <w:rFonts w:hint="eastAsia" w:ascii="宋体" w:hAnsi="宋体"/>
          <w:b w:val="0"/>
          <w:bCs/>
          <w:color w:val="000000"/>
          <w:kern w:val="0"/>
          <w:sz w:val="24"/>
          <w:szCs w:val="32"/>
        </w:rPr>
        <w:t>4</w:t>
      </w:r>
      <w:r>
        <w:rPr>
          <w:rFonts w:hint="eastAsia" w:ascii="宋体" w:hAnsi="宋体"/>
          <w:b/>
          <w:color w:val="000000"/>
          <w:kern w:val="0"/>
          <w:sz w:val="24"/>
          <w:szCs w:val="32"/>
        </w:rPr>
        <w:t xml:space="preserve">.  </w:t>
      </w:r>
      <w:r>
        <w:rPr>
          <w:rFonts w:hint="eastAsia" w:ascii="Arial" w:hAnsi="宋体" w:eastAsia="Arial" w:cs="΢ȭхڢ, ڌ墬 Verdana"/>
          <w:color w:val="000000"/>
          <w:kern w:val="2"/>
          <w:sz w:val="24"/>
          <w:szCs w:val="21"/>
          <w:lang w:val="en-US" w:eastAsia="zh-CN" w:bidi="ar-SA"/>
        </w:rPr>
        <w:t>分项（明细）报价表</w:t>
      </w:r>
      <w:r>
        <w:rPr>
          <w:rFonts w:hint="eastAsia" w:ascii="宋体" w:hAnsi="宋体"/>
          <w:color w:val="000000"/>
          <w:kern w:val="0"/>
          <w:sz w:val="24"/>
          <w:szCs w:val="32"/>
        </w:rPr>
        <w:t>（即对本项目投标报价组成的详细说明）；</w:t>
      </w:r>
    </w:p>
    <w:p>
      <w:pPr>
        <w:pStyle w:val="17"/>
        <w:adjustRightInd w:val="0"/>
        <w:snapToGrid w:val="0"/>
        <w:spacing w:line="300" w:lineRule="auto"/>
        <w:ind w:firstLine="120" w:firstLineChars="50"/>
        <w:rPr>
          <w:rFonts w:hint="eastAsia" w:hAnsi="宋体"/>
          <w:color w:val="000000"/>
          <w:sz w:val="24"/>
        </w:rPr>
      </w:pPr>
      <w:r>
        <w:rPr>
          <w:rFonts w:hint="eastAsia" w:hAnsi="宋体"/>
          <w:b w:val="0"/>
          <w:bCs/>
          <w:color w:val="000000"/>
          <w:sz w:val="24"/>
        </w:rPr>
        <w:t xml:space="preserve">5. </w:t>
      </w:r>
      <w:r>
        <w:rPr>
          <w:rFonts w:hint="eastAsia" w:hAnsi="宋体"/>
          <w:b/>
          <w:color w:val="000000"/>
          <w:sz w:val="24"/>
        </w:rPr>
        <w:t xml:space="preserve"> </w:t>
      </w:r>
      <w:r>
        <w:rPr>
          <w:rFonts w:hint="eastAsia" w:hAnsi="宋体"/>
          <w:color w:val="000000"/>
          <w:sz w:val="24"/>
        </w:rPr>
        <w:t>法人代表授权书（如投标代表不是法人）；</w:t>
      </w:r>
    </w:p>
    <w:p>
      <w:pPr>
        <w:adjustRightInd w:val="0"/>
        <w:snapToGrid w:val="0"/>
        <w:spacing w:line="300" w:lineRule="auto"/>
        <w:ind w:firstLine="120" w:firstLineChars="50"/>
        <w:rPr>
          <w:rFonts w:hint="eastAsia" w:ascii="宋体" w:hAnsi="宋体"/>
          <w:bCs/>
          <w:color w:val="000000"/>
          <w:sz w:val="24"/>
        </w:rPr>
      </w:pPr>
      <w:r>
        <w:rPr>
          <w:rFonts w:hint="eastAsia" w:ascii="宋体" w:hAnsi="宋体"/>
          <w:b w:val="0"/>
          <w:bCs w:val="0"/>
          <w:color w:val="000000"/>
          <w:sz w:val="24"/>
        </w:rPr>
        <w:t>6.</w:t>
      </w:r>
      <w:r>
        <w:rPr>
          <w:rFonts w:hint="eastAsia" w:ascii="宋体" w:hAnsi="宋体"/>
          <w:bCs/>
          <w:color w:val="000000"/>
          <w:sz w:val="24"/>
        </w:rPr>
        <w:t xml:space="preserve">  投标资格证明文件</w:t>
      </w:r>
    </w:p>
    <w:p>
      <w:pPr>
        <w:adjustRightInd w:val="0"/>
        <w:snapToGrid w:val="0"/>
        <w:spacing w:line="300" w:lineRule="auto"/>
        <w:ind w:firstLine="480" w:firstLineChars="200"/>
        <w:rPr>
          <w:rFonts w:hint="eastAsia" w:ascii="宋体" w:hAnsi="宋体"/>
          <w:color w:val="000000"/>
          <w:sz w:val="24"/>
        </w:rPr>
      </w:pPr>
      <w:r>
        <w:rPr>
          <w:rFonts w:hint="eastAsia" w:ascii="宋体" w:hAnsi="宋体"/>
          <w:bCs/>
          <w:color w:val="000000"/>
          <w:sz w:val="24"/>
        </w:rPr>
        <w:t>（1）</w:t>
      </w:r>
      <w:r>
        <w:rPr>
          <w:rFonts w:hint="eastAsia" w:ascii="宋体" w:hAnsi="宋体"/>
          <w:color w:val="000000"/>
          <w:sz w:val="24"/>
        </w:rPr>
        <w:t>投标企业简介；</w:t>
      </w:r>
    </w:p>
    <w:p>
      <w:pPr>
        <w:adjustRightInd w:val="0"/>
        <w:snapToGrid w:val="0"/>
        <w:spacing w:line="300" w:lineRule="auto"/>
        <w:ind w:firstLine="480" w:firstLineChars="200"/>
        <w:rPr>
          <w:rFonts w:hint="eastAsia" w:ascii="宋体" w:hAnsi="宋体"/>
          <w:color w:val="000000"/>
          <w:sz w:val="24"/>
        </w:rPr>
      </w:pPr>
      <w:r>
        <w:rPr>
          <w:rFonts w:hint="eastAsia" w:ascii="宋体" w:hAnsi="宋体"/>
          <w:color w:val="000000"/>
          <w:sz w:val="24"/>
        </w:rPr>
        <w:t xml:space="preserve">（2）投标企业概况表（详见附件）； </w:t>
      </w:r>
    </w:p>
    <w:p>
      <w:pPr>
        <w:keepNext w:val="0"/>
        <w:keepLines w:val="0"/>
        <w:pageBreakBefore w:val="0"/>
        <w:widowControl w:val="0"/>
        <w:kinsoku/>
        <w:wordWrap/>
        <w:overflowPunct/>
        <w:topLinePunct w:val="0"/>
        <w:autoSpaceDE/>
        <w:autoSpaceDN/>
        <w:bidi w:val="0"/>
        <w:adjustRightInd w:val="0"/>
        <w:snapToGrid w:val="0"/>
        <w:spacing w:line="300" w:lineRule="auto"/>
        <w:ind w:left="1199" w:leftChars="228" w:right="0" w:rightChars="0" w:hanging="720" w:hangingChars="300"/>
        <w:jc w:val="both"/>
        <w:textAlignment w:val="auto"/>
        <w:outlineLvl w:val="9"/>
        <w:rPr>
          <w:rFonts w:hint="eastAsia" w:ascii="宋体" w:hAnsi="宋体"/>
          <w:color w:val="000000"/>
          <w:sz w:val="24"/>
        </w:rPr>
      </w:pPr>
      <w:r>
        <w:rPr>
          <w:rFonts w:hint="eastAsia" w:ascii="宋体" w:hAnsi="宋体"/>
          <w:color w:val="000000"/>
          <w:sz w:val="24"/>
        </w:rPr>
        <w:t>（3）投标企业营业执照（加盖单位公章复印件）</w:t>
      </w:r>
      <w:r>
        <w:rPr>
          <w:rFonts w:hint="eastAsia" w:ascii="宋体" w:hAnsi="宋体"/>
          <w:color w:val="000000"/>
          <w:sz w:val="24"/>
          <w:lang w:eastAsia="zh-CN"/>
        </w:rPr>
        <w:t>（非三合一营业执照还需提供税务登记证和组织机构代码证并加盖公章）</w:t>
      </w:r>
      <w:r>
        <w:rPr>
          <w:rFonts w:hint="eastAsia" w:ascii="宋体" w:hAnsi="宋体"/>
          <w:color w:val="000000"/>
          <w:sz w:val="24"/>
        </w:rPr>
        <w:t xml:space="preserve">； </w:t>
      </w:r>
    </w:p>
    <w:p>
      <w:pPr>
        <w:keepNext w:val="0"/>
        <w:keepLines w:val="0"/>
        <w:pageBreakBefore w:val="0"/>
        <w:widowControl w:val="0"/>
        <w:tabs>
          <w:tab w:val="left" w:pos="1050"/>
        </w:tabs>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outlineLvl w:val="9"/>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rPr>
        <w:t>）</w:t>
      </w:r>
      <w:r>
        <w:rPr>
          <w:rFonts w:hint="eastAsia" w:ascii="宋体" w:hAnsi="宋体"/>
          <w:color w:val="000000"/>
          <w:sz w:val="24"/>
          <w:lang w:eastAsia="zh-CN"/>
        </w:rPr>
        <w:t>采购文件</w:t>
      </w:r>
      <w:r>
        <w:rPr>
          <w:rFonts w:hint="eastAsia" w:ascii="宋体" w:hAnsi="宋体"/>
          <w:color w:val="000000"/>
          <w:sz w:val="24"/>
        </w:rPr>
        <w:t>中要求</w:t>
      </w:r>
      <w:r>
        <w:rPr>
          <w:rFonts w:hint="eastAsia" w:ascii="宋体" w:hAnsi="宋体"/>
          <w:color w:val="000000"/>
          <w:sz w:val="24"/>
          <w:lang w:eastAsia="zh-CN"/>
        </w:rPr>
        <w:t>供应商</w:t>
      </w:r>
      <w:r>
        <w:rPr>
          <w:rFonts w:hint="eastAsia" w:ascii="宋体" w:hAnsi="宋体"/>
          <w:color w:val="000000"/>
          <w:sz w:val="24"/>
        </w:rPr>
        <w:t>需要说明的其它事项和需提供的其它资料；</w:t>
      </w:r>
    </w:p>
    <w:p>
      <w:pPr>
        <w:tabs>
          <w:tab w:val="left" w:pos="1050"/>
        </w:tabs>
        <w:adjustRightInd w:val="0"/>
        <w:snapToGrid w:val="0"/>
        <w:spacing w:line="300" w:lineRule="auto"/>
        <w:ind w:firstLine="480" w:firstLineChars="20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）投标单位近</w:t>
      </w:r>
      <w:r>
        <w:rPr>
          <w:rFonts w:hint="eastAsia" w:ascii="宋体" w:hAnsi="宋体"/>
          <w:color w:val="000000"/>
          <w:sz w:val="24"/>
          <w:lang w:val="en-US" w:eastAsia="zh-CN"/>
        </w:rPr>
        <w:t>期</w:t>
      </w:r>
      <w:r>
        <w:rPr>
          <w:rFonts w:hint="eastAsia" w:ascii="宋体" w:hAnsi="宋体"/>
          <w:color w:val="000000"/>
          <w:sz w:val="24"/>
        </w:rPr>
        <w:t>的财务</w:t>
      </w:r>
      <w:r>
        <w:rPr>
          <w:rFonts w:hint="eastAsia" w:ascii="宋体" w:hAnsi="宋体"/>
          <w:color w:val="000000"/>
          <w:sz w:val="24"/>
          <w:lang w:val="en-US" w:eastAsia="zh-CN"/>
        </w:rPr>
        <w:t>状况</w:t>
      </w:r>
      <w:r>
        <w:rPr>
          <w:rFonts w:hint="eastAsia" w:ascii="宋体" w:hAnsi="宋体"/>
          <w:color w:val="000000"/>
          <w:sz w:val="24"/>
        </w:rPr>
        <w:t>报告</w:t>
      </w:r>
      <w:r>
        <w:rPr>
          <w:rFonts w:hint="eastAsia" w:ascii="宋体" w:hAnsi="宋体"/>
          <w:color w:val="000000"/>
          <w:sz w:val="24"/>
          <w:lang w:val="en-US" w:eastAsia="zh-CN"/>
        </w:rPr>
        <w:t>或银行资信证明</w:t>
      </w:r>
      <w:r>
        <w:rPr>
          <w:rFonts w:hint="eastAsia" w:ascii="宋体" w:hAnsi="宋体"/>
          <w:color w:val="000000"/>
          <w:sz w:val="24"/>
        </w:rPr>
        <w:t>；</w:t>
      </w:r>
    </w:p>
    <w:p>
      <w:pPr>
        <w:adjustRightInd w:val="0"/>
        <w:snapToGrid w:val="0"/>
        <w:spacing w:line="300" w:lineRule="auto"/>
        <w:ind w:firstLine="112" w:firstLineChars="47"/>
        <w:rPr>
          <w:rFonts w:hint="eastAsia"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．其他本项目</w:t>
      </w:r>
      <w:r>
        <w:rPr>
          <w:rFonts w:hint="eastAsia" w:ascii="宋体" w:hAnsi="宋体"/>
          <w:color w:val="000000"/>
          <w:sz w:val="24"/>
          <w:lang w:eastAsia="zh-CN"/>
        </w:rPr>
        <w:t>采购文件</w:t>
      </w:r>
      <w:r>
        <w:rPr>
          <w:rFonts w:hint="eastAsia" w:ascii="宋体" w:hAnsi="宋体"/>
          <w:color w:val="000000"/>
          <w:sz w:val="24"/>
        </w:rPr>
        <w:t>要求提供的商务文件；</w:t>
      </w:r>
    </w:p>
    <w:p>
      <w:pPr>
        <w:adjustRightInd w:val="0"/>
        <w:snapToGrid w:val="0"/>
        <w:spacing w:line="300" w:lineRule="auto"/>
        <w:ind w:firstLine="112" w:firstLineChars="47"/>
        <w:rPr>
          <w:rFonts w:hint="eastAsia" w:ascii="宋体" w:hAnsi="宋体"/>
          <w:color w:val="000000"/>
          <w:sz w:val="24"/>
        </w:rPr>
      </w:pPr>
      <w:r>
        <w:rPr>
          <w:rFonts w:hint="eastAsia" w:ascii="宋体" w:hAnsi="宋体"/>
          <w:b w:val="0"/>
          <w:bCs/>
          <w:color w:val="000000"/>
          <w:sz w:val="24"/>
          <w:lang w:val="en-US" w:eastAsia="zh-CN"/>
        </w:rPr>
        <w:t>8</w:t>
      </w:r>
      <w:r>
        <w:rPr>
          <w:rFonts w:hint="eastAsia" w:ascii="宋体" w:hAnsi="宋体"/>
          <w:color w:val="000000"/>
          <w:sz w:val="24"/>
        </w:rPr>
        <w:t>．偏离说明表（商务偏离，格式详见附件）。</w:t>
      </w:r>
    </w:p>
    <w:p>
      <w:pPr>
        <w:adjustRightInd w:val="0"/>
        <w:snapToGrid w:val="0"/>
        <w:spacing w:line="300" w:lineRule="auto"/>
        <w:jc w:val="center"/>
        <w:rPr>
          <w:rFonts w:hint="eastAsia" w:ascii="宋体" w:hAnsi="宋体"/>
          <w:b/>
          <w:color w:val="000000"/>
          <w:sz w:val="32"/>
          <w:szCs w:val="32"/>
        </w:rPr>
      </w:pPr>
    </w:p>
    <w:p>
      <w:pPr>
        <w:pStyle w:val="35"/>
        <w:rPr>
          <w:rFonts w:hint="eastAsia"/>
        </w:rPr>
      </w:pPr>
    </w:p>
    <w:p>
      <w:pPr>
        <w:adjustRightInd w:val="0"/>
        <w:snapToGrid w:val="0"/>
        <w:spacing w:line="300" w:lineRule="auto"/>
        <w:jc w:val="center"/>
        <w:rPr>
          <w:rFonts w:hint="eastAsia" w:ascii="宋体" w:hAnsi="宋体"/>
          <w:b/>
          <w:color w:val="000000"/>
          <w:sz w:val="32"/>
          <w:szCs w:val="32"/>
        </w:rPr>
      </w:pPr>
      <w:r>
        <w:rPr>
          <w:rFonts w:hint="eastAsia" w:ascii="宋体" w:hAnsi="宋体"/>
          <w:b/>
          <w:color w:val="000000"/>
          <w:sz w:val="32"/>
          <w:szCs w:val="32"/>
        </w:rPr>
        <w:t>二、技术服务文本组成</w:t>
      </w:r>
    </w:p>
    <w:p>
      <w:pPr>
        <w:autoSpaceDE w:val="0"/>
        <w:autoSpaceDN w:val="0"/>
        <w:adjustRightInd w:val="0"/>
        <w:snapToGrid w:val="0"/>
        <w:spacing w:line="300" w:lineRule="auto"/>
        <w:ind w:firstLine="120" w:firstLineChars="50"/>
        <w:rPr>
          <w:rFonts w:hint="eastAsia" w:ascii="宋体" w:hAnsi="宋体"/>
          <w:b/>
          <w:color w:val="000000"/>
          <w:kern w:val="0"/>
          <w:sz w:val="24"/>
          <w:szCs w:val="32"/>
        </w:rPr>
      </w:pPr>
    </w:p>
    <w:p>
      <w:pPr>
        <w:autoSpaceDE w:val="0"/>
        <w:autoSpaceDN w:val="0"/>
        <w:adjustRightInd w:val="0"/>
        <w:snapToGrid w:val="0"/>
        <w:spacing w:line="300" w:lineRule="auto"/>
        <w:ind w:firstLine="120" w:firstLineChars="50"/>
        <w:rPr>
          <w:rFonts w:hint="eastAsia" w:ascii="宋体" w:hAnsi="宋体"/>
          <w:bCs/>
          <w:color w:val="000000"/>
          <w:sz w:val="24"/>
        </w:rPr>
      </w:pPr>
      <w:r>
        <w:rPr>
          <w:rFonts w:hint="eastAsia" w:ascii="宋体" w:hAnsi="宋体"/>
          <w:b/>
          <w:color w:val="000000"/>
          <w:kern w:val="0"/>
          <w:sz w:val="24"/>
          <w:szCs w:val="32"/>
        </w:rPr>
        <w:t>1．</w:t>
      </w:r>
      <w:r>
        <w:rPr>
          <w:rFonts w:hint="eastAsia" w:ascii="宋体" w:hAnsi="宋体"/>
          <w:color w:val="000000"/>
          <w:kern w:val="0"/>
          <w:sz w:val="24"/>
          <w:szCs w:val="32"/>
        </w:rPr>
        <w:t>投标技术服务文本目录</w:t>
      </w:r>
      <w:r>
        <w:rPr>
          <w:rFonts w:hint="eastAsia" w:ascii="宋体" w:hAnsi="宋体"/>
          <w:b w:val="0"/>
          <w:bCs/>
          <w:color w:val="000000"/>
          <w:kern w:val="0"/>
          <w:sz w:val="24"/>
          <w:szCs w:val="32"/>
        </w:rPr>
        <w:t>(</w:t>
      </w:r>
      <w:r>
        <w:rPr>
          <w:rFonts w:hint="eastAsia" w:ascii="宋体" w:hAnsi="宋体" w:eastAsia="宋体" w:cs="Times New Roman"/>
          <w:b/>
          <w:kern w:val="0"/>
          <w:sz w:val="24"/>
          <w:szCs w:val="32"/>
          <w:lang w:eastAsia="zh-CN"/>
        </w:rPr>
        <w:t>标注</w:t>
      </w:r>
      <w:r>
        <w:rPr>
          <w:rFonts w:hint="eastAsia" w:ascii="宋体" w:hAnsi="宋体" w:eastAsia="宋体" w:cs="Times New Roman"/>
          <w:b/>
          <w:kern w:val="0"/>
          <w:sz w:val="24"/>
          <w:szCs w:val="32"/>
        </w:rPr>
        <w:t>页码</w:t>
      </w:r>
      <w:r>
        <w:rPr>
          <w:rFonts w:hint="eastAsia" w:ascii="宋体" w:hAnsi="宋体" w:cs="Times New Roman"/>
          <w:b/>
          <w:kern w:val="0"/>
          <w:sz w:val="24"/>
          <w:szCs w:val="32"/>
          <w:lang w:eastAsia="zh-CN"/>
        </w:rPr>
        <w:t>索引</w:t>
      </w:r>
      <w:r>
        <w:rPr>
          <w:rFonts w:hint="eastAsia" w:ascii="宋体" w:hAnsi="宋体" w:eastAsia="宋体" w:cs="Times New Roman"/>
          <w:b/>
          <w:kern w:val="0"/>
          <w:sz w:val="24"/>
          <w:szCs w:val="32"/>
        </w:rPr>
        <w:t>以便查阅</w:t>
      </w:r>
      <w:r>
        <w:rPr>
          <w:rFonts w:hint="eastAsia" w:ascii="宋体" w:hAnsi="宋体"/>
          <w:b/>
          <w:bCs w:val="0"/>
          <w:color w:val="000000"/>
          <w:kern w:val="0"/>
          <w:sz w:val="24"/>
          <w:szCs w:val="32"/>
        </w:rPr>
        <w:t>)</w:t>
      </w:r>
      <w:r>
        <w:rPr>
          <w:rFonts w:hint="eastAsia" w:ascii="宋体" w:hAnsi="宋体"/>
          <w:color w:val="000000"/>
          <w:kern w:val="0"/>
          <w:sz w:val="24"/>
          <w:szCs w:val="32"/>
        </w:rPr>
        <w:t>；</w:t>
      </w:r>
    </w:p>
    <w:p>
      <w:pPr>
        <w:adjustRightInd w:val="0"/>
        <w:snapToGrid w:val="0"/>
        <w:spacing w:line="300" w:lineRule="auto"/>
        <w:ind w:left="562" w:leftChars="43" w:hanging="472" w:hangingChars="196"/>
        <w:rPr>
          <w:rFonts w:hint="eastAsia" w:ascii="宋体" w:hAnsi="宋体"/>
          <w:bCs/>
          <w:color w:val="auto"/>
          <w:sz w:val="24"/>
        </w:rPr>
      </w:pPr>
      <w:r>
        <w:rPr>
          <w:rFonts w:hint="eastAsia" w:ascii="宋体" w:hAnsi="宋体"/>
          <w:b/>
          <w:bCs/>
          <w:color w:val="000000"/>
          <w:sz w:val="24"/>
          <w:lang w:val="en-US" w:eastAsia="zh-CN"/>
        </w:rPr>
        <w:t>2</w:t>
      </w:r>
      <w:r>
        <w:rPr>
          <w:rFonts w:hint="eastAsia" w:ascii="宋体" w:hAnsi="宋体"/>
          <w:b/>
          <w:bCs/>
          <w:color w:val="000000"/>
          <w:sz w:val="24"/>
        </w:rPr>
        <w:t>．</w:t>
      </w:r>
      <w:r>
        <w:rPr>
          <w:rFonts w:hint="eastAsia" w:ascii="宋体" w:hAnsi="宋体"/>
          <w:b w:val="0"/>
          <w:bCs w:val="0"/>
          <w:color w:val="000000"/>
          <w:sz w:val="24"/>
          <w:lang w:val="en-US" w:eastAsia="zh-CN"/>
        </w:rPr>
        <w:t>项目实施方案</w:t>
      </w:r>
    </w:p>
    <w:p>
      <w:pPr>
        <w:adjustRightInd w:val="0"/>
        <w:snapToGrid w:val="0"/>
        <w:spacing w:line="300" w:lineRule="auto"/>
        <w:ind w:firstLine="118" w:firstLineChars="49"/>
        <w:rPr>
          <w:rFonts w:hint="eastAsia" w:ascii="宋体" w:hAnsi="宋体"/>
          <w:color w:val="000000"/>
          <w:sz w:val="24"/>
        </w:rPr>
      </w:pPr>
      <w:r>
        <w:rPr>
          <w:rFonts w:hint="eastAsia" w:ascii="宋体" w:hAnsi="宋体"/>
          <w:b/>
          <w:color w:val="000000"/>
          <w:sz w:val="24"/>
          <w:lang w:val="en-US" w:eastAsia="zh-CN"/>
        </w:rPr>
        <w:t>3</w:t>
      </w:r>
      <w:r>
        <w:rPr>
          <w:rFonts w:hint="eastAsia" w:ascii="宋体" w:hAnsi="宋体"/>
          <w:b/>
          <w:color w:val="000000"/>
          <w:sz w:val="24"/>
        </w:rPr>
        <w:t>．</w:t>
      </w:r>
      <w:r>
        <w:rPr>
          <w:rFonts w:hint="eastAsia" w:ascii="宋体" w:hAnsi="宋体"/>
          <w:color w:val="000000"/>
          <w:sz w:val="24"/>
        </w:rPr>
        <w:t>其他本项目</w:t>
      </w:r>
      <w:r>
        <w:rPr>
          <w:rFonts w:hint="eastAsia" w:ascii="宋体" w:hAnsi="宋体"/>
          <w:color w:val="000000"/>
          <w:sz w:val="24"/>
          <w:lang w:eastAsia="zh-CN"/>
        </w:rPr>
        <w:t>采购文件</w:t>
      </w:r>
      <w:r>
        <w:rPr>
          <w:rFonts w:hint="eastAsia" w:ascii="宋体" w:hAnsi="宋体"/>
          <w:color w:val="000000"/>
          <w:sz w:val="24"/>
        </w:rPr>
        <w:t>要求提供的技术、服务文件</w:t>
      </w:r>
    </w:p>
    <w:p>
      <w:pPr>
        <w:pStyle w:val="35"/>
        <w:rPr>
          <w:rFonts w:hint="eastAsia" w:ascii="宋体" w:hAnsi="宋体"/>
          <w:color w:val="000000"/>
          <w:sz w:val="24"/>
        </w:rPr>
      </w:pPr>
    </w:p>
    <w:p>
      <w:pPr>
        <w:pStyle w:val="35"/>
        <w:rPr>
          <w:rFonts w:hint="eastAsia" w:ascii="宋体" w:hAnsi="宋体"/>
          <w:color w:val="000000"/>
          <w:sz w:val="24"/>
        </w:rPr>
      </w:pPr>
    </w:p>
    <w:p>
      <w:pPr>
        <w:pStyle w:val="35"/>
        <w:rPr>
          <w:rFonts w:hint="eastAsia" w:ascii="宋体" w:hAnsi="宋体"/>
          <w:color w:val="000000"/>
          <w:sz w:val="24"/>
        </w:rPr>
      </w:pPr>
    </w:p>
    <w:p>
      <w:pPr>
        <w:pStyle w:val="35"/>
        <w:rPr>
          <w:rFonts w:hint="eastAsia" w:ascii="宋体" w:hAnsi="宋体"/>
          <w:color w:val="000000"/>
          <w:sz w:val="24"/>
        </w:rPr>
      </w:pPr>
    </w:p>
    <w:p>
      <w:pPr>
        <w:pStyle w:val="17"/>
        <w:adjustRightInd w:val="0"/>
        <w:snapToGrid w:val="0"/>
        <w:spacing w:line="300" w:lineRule="auto"/>
        <w:rPr>
          <w:rFonts w:hint="eastAsia" w:hAnsi="宋体" w:cs="Times New Roman"/>
          <w:b/>
          <w:color w:val="000000"/>
          <w:sz w:val="24"/>
          <w:szCs w:val="24"/>
        </w:rPr>
      </w:pPr>
    </w:p>
    <w:p>
      <w:pPr>
        <w:pStyle w:val="17"/>
        <w:adjustRightInd w:val="0"/>
        <w:snapToGrid w:val="0"/>
        <w:spacing w:line="300" w:lineRule="auto"/>
        <w:rPr>
          <w:rFonts w:hint="eastAsia" w:hAnsi="宋体" w:cs="Times New Roman"/>
          <w:b/>
          <w:color w:val="000000"/>
          <w:sz w:val="24"/>
          <w:szCs w:val="24"/>
        </w:rPr>
      </w:pPr>
    </w:p>
    <w:p>
      <w:pPr>
        <w:pStyle w:val="17"/>
        <w:adjustRightInd w:val="0"/>
        <w:snapToGrid w:val="0"/>
        <w:spacing w:line="300" w:lineRule="auto"/>
        <w:rPr>
          <w:rFonts w:hint="eastAsia" w:hAnsi="宋体" w:cs="Times New Roman"/>
          <w:b/>
          <w:color w:val="000000"/>
          <w:sz w:val="24"/>
          <w:szCs w:val="24"/>
        </w:rPr>
      </w:pPr>
    </w:p>
    <w:p>
      <w:pPr>
        <w:pStyle w:val="17"/>
        <w:adjustRightInd w:val="0"/>
        <w:snapToGrid w:val="0"/>
        <w:spacing w:line="300" w:lineRule="auto"/>
        <w:rPr>
          <w:rFonts w:hint="eastAsia" w:hAnsi="宋体" w:cs="Times New Roman"/>
          <w:b/>
          <w:color w:val="000000"/>
          <w:sz w:val="24"/>
          <w:szCs w:val="24"/>
        </w:rPr>
      </w:pPr>
    </w:p>
    <w:p>
      <w:pPr>
        <w:pStyle w:val="17"/>
        <w:adjustRightInd w:val="0"/>
        <w:snapToGrid w:val="0"/>
        <w:spacing w:line="300" w:lineRule="auto"/>
        <w:rPr>
          <w:rFonts w:hint="eastAsia" w:hAnsi="宋体" w:cs="Times New Roman"/>
          <w:b/>
          <w:color w:val="000000"/>
          <w:sz w:val="24"/>
          <w:szCs w:val="24"/>
        </w:rPr>
      </w:pPr>
      <w:r>
        <w:rPr>
          <w:rFonts w:hint="eastAsia" w:hAnsi="宋体" w:cs="Times New Roman"/>
          <w:b/>
          <w:color w:val="000000"/>
          <w:sz w:val="24"/>
          <w:szCs w:val="24"/>
        </w:rPr>
        <w:br w:type="page"/>
      </w:r>
      <w:r>
        <w:rPr>
          <w:rFonts w:hint="eastAsia" w:hAnsi="宋体" w:cs="Times New Roman"/>
          <w:b/>
          <w:color w:val="000000"/>
          <w:sz w:val="24"/>
          <w:szCs w:val="24"/>
        </w:rPr>
        <w:t>附件二</w:t>
      </w:r>
    </w:p>
    <w:p>
      <w:pPr>
        <w:pStyle w:val="17"/>
        <w:adjustRightInd w:val="0"/>
        <w:snapToGrid w:val="0"/>
        <w:spacing w:line="300" w:lineRule="auto"/>
        <w:jc w:val="center"/>
        <w:rPr>
          <w:rFonts w:hint="eastAsia" w:hAnsi="宋体" w:cs="Times New Roman"/>
          <w:b/>
          <w:color w:val="000000"/>
          <w:sz w:val="30"/>
          <w:szCs w:val="30"/>
        </w:rPr>
      </w:pPr>
      <w:r>
        <w:rPr>
          <w:rFonts w:hint="eastAsia" w:hAnsi="宋体" w:cs="Times New Roman"/>
          <w:b/>
          <w:color w:val="000000"/>
          <w:sz w:val="30"/>
          <w:szCs w:val="30"/>
        </w:rPr>
        <w:t>投 标 书</w:t>
      </w:r>
    </w:p>
    <w:p>
      <w:pPr>
        <w:pStyle w:val="17"/>
        <w:tabs>
          <w:tab w:val="left" w:pos="3885"/>
        </w:tabs>
        <w:adjustRightInd w:val="0"/>
        <w:snapToGrid w:val="0"/>
        <w:spacing w:line="300" w:lineRule="auto"/>
        <w:jc w:val="center"/>
        <w:rPr>
          <w:rFonts w:hint="eastAsia" w:hAnsi="宋体"/>
          <w:b/>
          <w:bCs/>
          <w:color w:val="000000"/>
          <w:sz w:val="32"/>
        </w:rPr>
      </w:pPr>
    </w:p>
    <w:p>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采购</w:t>
      </w:r>
      <w:r>
        <w:rPr>
          <w:rFonts w:hint="eastAsia" w:asciiTheme="minorEastAsia" w:hAnsiTheme="minorEastAsia" w:eastAsiaTheme="minorEastAsia"/>
          <w:sz w:val="24"/>
        </w:rPr>
        <w:t>人名称）：</w:t>
      </w:r>
    </w:p>
    <w:p>
      <w:pPr>
        <w:spacing w:line="36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1．我方已仔细研究了 </w:t>
      </w:r>
      <w:r>
        <w:rPr>
          <w:rFonts w:hint="eastAsia" w:asciiTheme="minorEastAsia" w:hAnsiTheme="minorEastAsia" w:eastAsiaTheme="minorEastAsia"/>
          <w:b/>
          <w:sz w:val="24"/>
          <w:u w:val="single"/>
          <w:lang w:val="en-US" w:eastAsia="zh-CN"/>
        </w:rPr>
        <w:t xml:space="preserve">      </w:t>
      </w:r>
      <w:r>
        <w:rPr>
          <w:rFonts w:hint="eastAsia" w:asciiTheme="minorEastAsia" w:hAnsiTheme="minorEastAsia" w:eastAsiaTheme="minorEastAsia"/>
          <w:sz w:val="24"/>
        </w:rPr>
        <w:t xml:space="preserve"> （项目名称） </w:t>
      </w:r>
      <w:r>
        <w:rPr>
          <w:rFonts w:hint="eastAsia" w:asciiTheme="minorEastAsia" w:hAnsiTheme="minorEastAsia" w:eastAsiaTheme="minorEastAsia"/>
          <w:b/>
          <w:sz w:val="24"/>
          <w:u w:val="single"/>
        </w:rPr>
        <w:t>/</w:t>
      </w:r>
      <w:r>
        <w:rPr>
          <w:rFonts w:hint="eastAsia" w:asciiTheme="minorEastAsia" w:hAnsiTheme="minorEastAsia" w:eastAsiaTheme="minorEastAsia"/>
          <w:sz w:val="24"/>
        </w:rPr>
        <w:t xml:space="preserve"> （标段名称） </w:t>
      </w:r>
      <w:r>
        <w:rPr>
          <w:rFonts w:hint="eastAsia" w:asciiTheme="minorEastAsia" w:hAnsiTheme="minorEastAsia" w:eastAsiaTheme="minorEastAsia"/>
          <w:sz w:val="24"/>
          <w:lang w:val="en-US" w:eastAsia="zh-CN"/>
        </w:rPr>
        <w:t>采购</w:t>
      </w:r>
      <w:r>
        <w:rPr>
          <w:rFonts w:hint="eastAsia" w:asciiTheme="minorEastAsia" w:hAnsiTheme="minorEastAsia" w:eastAsiaTheme="minorEastAsia"/>
          <w:sz w:val="24"/>
        </w:rPr>
        <w:t xml:space="preserve">文件的全部内容，愿意以人民币（大写）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u w:val="single"/>
          <w:lang w:val="en-US" w:eastAsia="zh-CN"/>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元）的投标总报价，</w:t>
      </w:r>
      <w:r>
        <w:rPr>
          <w:rFonts w:hint="eastAsia" w:asciiTheme="minorEastAsia" w:hAnsiTheme="minorEastAsia" w:eastAsiaTheme="minorEastAsia"/>
          <w:sz w:val="24"/>
          <w:lang w:val="en-US" w:eastAsia="zh-CN"/>
        </w:rPr>
        <w:t>服务</w:t>
      </w:r>
      <w:r>
        <w:rPr>
          <w:rFonts w:hint="eastAsia" w:asciiTheme="minorEastAsia" w:hAnsiTheme="minorEastAsia" w:eastAsiaTheme="minorEastAsia"/>
          <w:sz w:val="24"/>
        </w:rPr>
        <w:t xml:space="preserve">工期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u w:val="single"/>
          <w:lang w:val="en-US" w:eastAsia="zh-CN"/>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日历天，按合同约定实施和完成工程</w:t>
      </w:r>
      <w:r>
        <w:rPr>
          <w:rFonts w:hint="eastAsia" w:asciiTheme="minorEastAsia" w:hAnsiTheme="minorEastAsia" w:eastAsiaTheme="minorEastAsia"/>
          <w:sz w:val="24"/>
          <w:lang w:val="en-US" w:eastAsia="zh-CN"/>
        </w:rPr>
        <w:t>服务</w:t>
      </w:r>
      <w:r>
        <w:rPr>
          <w:rFonts w:hint="eastAsia" w:asciiTheme="minorEastAsia" w:hAnsiTheme="minorEastAsia" w:eastAsiaTheme="minorEastAsia"/>
          <w:sz w:val="24"/>
        </w:rPr>
        <w:t xml:space="preserve">，工程质量达到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u w:val="single"/>
          <w:lang w:val="en-US" w:eastAsia="zh-CN"/>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w:t>
      </w:r>
    </w:p>
    <w:p>
      <w:pPr>
        <w:spacing w:line="36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  我方拟派的项目经理（项目负责人）：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（姓名） 。</w:t>
      </w:r>
    </w:p>
    <w:p>
      <w:pPr>
        <w:spacing w:line="36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3．我方承诺在投标有效期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天内不修改、撤销投标</w:t>
      </w:r>
      <w:r>
        <w:rPr>
          <w:rFonts w:hint="eastAsia" w:asciiTheme="minorEastAsia" w:hAnsiTheme="minorEastAsia" w:eastAsiaTheme="minorEastAsia"/>
          <w:sz w:val="24"/>
          <w:lang w:val="en-US" w:eastAsia="zh-CN"/>
        </w:rPr>
        <w:t>响应</w:t>
      </w:r>
      <w:r>
        <w:rPr>
          <w:rFonts w:hint="eastAsia" w:asciiTheme="minorEastAsia" w:hAnsiTheme="minorEastAsia" w:eastAsiaTheme="minorEastAsia"/>
          <w:sz w:val="24"/>
        </w:rPr>
        <w:t>文件。</w:t>
      </w:r>
    </w:p>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．如我方中标：</w:t>
      </w:r>
    </w:p>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（1）我方承诺在收到中标通知书后，在中标通知书规定的期限内与你方签订合同。</w:t>
      </w:r>
    </w:p>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（2）本投标</w:t>
      </w:r>
      <w:r>
        <w:rPr>
          <w:rFonts w:hint="eastAsia" w:asciiTheme="minorEastAsia" w:hAnsiTheme="minorEastAsia" w:eastAsiaTheme="minorEastAsia"/>
          <w:sz w:val="24"/>
          <w:lang w:val="en-US" w:eastAsia="zh-CN"/>
        </w:rPr>
        <w:t>书</w:t>
      </w:r>
      <w:r>
        <w:rPr>
          <w:rFonts w:hint="eastAsia" w:asciiTheme="minorEastAsia" w:hAnsiTheme="minorEastAsia" w:eastAsiaTheme="minorEastAsia"/>
          <w:sz w:val="24"/>
        </w:rPr>
        <w:t>属于合同文件的组成部分。</w:t>
      </w:r>
    </w:p>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（3）我方承诺按照招标文件规定向你方递交履约保证金。</w:t>
      </w:r>
    </w:p>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（4）我方承诺在合同约定的期限内完成并移交全部合同工程。</w:t>
      </w:r>
    </w:p>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6．我方在此声明，所递交的投标</w:t>
      </w:r>
      <w:r>
        <w:rPr>
          <w:rFonts w:hint="eastAsia" w:asciiTheme="minorEastAsia" w:hAnsiTheme="minorEastAsia" w:eastAsiaTheme="minorEastAsia"/>
          <w:sz w:val="24"/>
          <w:lang w:val="en-US" w:eastAsia="zh-CN"/>
        </w:rPr>
        <w:t>响应</w:t>
      </w:r>
      <w:r>
        <w:rPr>
          <w:rFonts w:hint="eastAsia" w:asciiTheme="minorEastAsia" w:hAnsiTheme="minorEastAsia" w:eastAsiaTheme="minorEastAsia"/>
          <w:sz w:val="24"/>
        </w:rPr>
        <w:t>文件及有关资料内容完整、真实和准确，且不存在第二章“</w:t>
      </w:r>
      <w:r>
        <w:rPr>
          <w:rFonts w:hint="eastAsia" w:asciiTheme="minorEastAsia" w:hAnsiTheme="minorEastAsia" w:eastAsiaTheme="minorEastAsia"/>
          <w:sz w:val="24"/>
          <w:lang w:val="en-US" w:eastAsia="zh-CN"/>
        </w:rPr>
        <w:t xml:space="preserve"> 采购</w:t>
      </w:r>
      <w:r>
        <w:rPr>
          <w:rFonts w:hint="eastAsia" w:asciiTheme="minorEastAsia" w:hAnsiTheme="minorEastAsia" w:eastAsiaTheme="minorEastAsia"/>
          <w:sz w:val="24"/>
        </w:rPr>
        <w:t>人须知”第</w:t>
      </w:r>
      <w:r>
        <w:rPr>
          <w:rFonts w:hint="eastAsia" w:asciiTheme="minorEastAsia" w:hAnsiTheme="minorEastAsia" w:eastAsiaTheme="minorEastAsia"/>
          <w:sz w:val="24"/>
          <w:lang w:val="en-US" w:eastAsia="zh-CN"/>
        </w:rPr>
        <w:t>九条</w:t>
      </w:r>
      <w:r>
        <w:rPr>
          <w:rFonts w:hint="eastAsia" w:asciiTheme="minorEastAsia" w:hAnsiTheme="minorEastAsia" w:eastAsiaTheme="minorEastAsia"/>
          <w:sz w:val="24"/>
        </w:rPr>
        <w:t>规定的任何一种情形。</w:t>
      </w:r>
    </w:p>
    <w:p>
      <w:pPr>
        <w:spacing w:line="36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7 ．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（其他补充说明） 。</w:t>
      </w:r>
    </w:p>
    <w:p>
      <w:pPr>
        <w:spacing w:line="360" w:lineRule="auto"/>
        <w:ind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投标</w:t>
      </w:r>
      <w:r>
        <w:rPr>
          <w:rFonts w:hint="eastAsia" w:asciiTheme="minorEastAsia" w:hAnsiTheme="minorEastAsia" w:eastAsiaTheme="minorEastAsia"/>
          <w:sz w:val="24"/>
          <w:lang w:val="en-US" w:eastAsia="zh-CN"/>
        </w:rPr>
        <w:t>供应商</w:t>
      </w:r>
      <w:r>
        <w:rPr>
          <w:rFonts w:hint="eastAsia" w:asciiTheme="minorEastAsia" w:hAnsiTheme="minorEastAsia" w:eastAsiaTheme="minorEastAsia"/>
          <w:sz w:val="24"/>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（盖单位章）                                                                     法定代表人：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 签字 ）                                                                     地址：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网址：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电话：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传真：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rPr>
        <w:t xml:space="preserve">                                                                    邮政编码： </w:t>
      </w:r>
      <w:r>
        <w:rPr>
          <w:rFonts w:hint="eastAsia" w:asciiTheme="minorEastAsia" w:hAnsiTheme="minorEastAsia" w:eastAsiaTheme="minorEastAsia"/>
          <w:b/>
          <w:sz w:val="24"/>
          <w:u w:val="single"/>
        </w:rPr>
        <w:t xml:space="preserve">        </w:t>
      </w:r>
    </w:p>
    <w:p>
      <w:pPr>
        <w:spacing w:line="36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 xml:space="preserve">    年  月  日</w:t>
      </w:r>
    </w:p>
    <w:p>
      <w:pPr>
        <w:pStyle w:val="17"/>
        <w:spacing w:line="500" w:lineRule="exact"/>
        <w:ind w:firstLine="420" w:firstLineChars="200"/>
        <w:rPr>
          <w:rFonts w:eastAsia="方正小标宋简体"/>
          <w:sz w:val="40"/>
          <w:szCs w:val="40"/>
        </w:rPr>
      </w:pPr>
      <w:r>
        <w:br w:type="page"/>
      </w:r>
      <w:r>
        <w:rPr>
          <w:rFonts w:hint="eastAsia" w:hAnsi="宋体" w:cs="Times New Roman"/>
          <w:b/>
          <w:color w:val="000000"/>
          <w:sz w:val="24"/>
          <w:szCs w:val="24"/>
        </w:rPr>
        <w:t>附件三</w:t>
      </w:r>
    </w:p>
    <w:p>
      <w:pPr>
        <w:pStyle w:val="17"/>
        <w:adjustRightInd w:val="0"/>
        <w:snapToGrid w:val="0"/>
        <w:spacing w:line="300" w:lineRule="auto"/>
        <w:jc w:val="center"/>
        <w:rPr>
          <w:rFonts w:hint="eastAsia" w:hAnsi="宋体" w:cs="Times New Roman"/>
          <w:b/>
          <w:color w:val="000000"/>
          <w:sz w:val="30"/>
          <w:szCs w:val="30"/>
        </w:rPr>
      </w:pPr>
      <w:r>
        <w:rPr>
          <w:rFonts w:hint="eastAsia" w:hAnsi="宋体" w:cs="Times New Roman"/>
          <w:b/>
          <w:color w:val="000000"/>
          <w:sz w:val="30"/>
          <w:szCs w:val="30"/>
          <w:lang w:val="en-US" w:eastAsia="zh-CN"/>
        </w:rPr>
        <w:t>3-1</w:t>
      </w:r>
      <w:r>
        <w:rPr>
          <w:rFonts w:hint="eastAsia" w:hAnsi="宋体" w:cs="Times New Roman"/>
          <w:b/>
          <w:color w:val="000000"/>
          <w:sz w:val="30"/>
          <w:szCs w:val="30"/>
        </w:rPr>
        <w:t>开标一览表</w:t>
      </w:r>
    </w:p>
    <w:tbl>
      <w:tblPr>
        <w:tblStyle w:val="21"/>
        <w:tblpPr w:leftFromText="180" w:rightFromText="180" w:vertAnchor="text" w:horzAnchor="page" w:tblpX="1525" w:tblpY="592"/>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2700" w:type="dxa"/>
            <w:noWrap w:val="0"/>
            <w:vAlign w:val="center"/>
          </w:tcPr>
          <w:p>
            <w:pPr>
              <w:adjustRightInd w:val="0"/>
              <w:snapToGrid w:val="0"/>
              <w:spacing w:line="300" w:lineRule="auto"/>
              <w:ind w:left="-38"/>
              <w:jc w:val="center"/>
              <w:rPr>
                <w:rFonts w:hint="eastAsia" w:ascii="宋体" w:hAnsi="宋体"/>
                <w:color w:val="000000"/>
                <w:sz w:val="24"/>
                <w:szCs w:val="24"/>
              </w:rPr>
            </w:pPr>
            <w:r>
              <w:rPr>
                <w:rFonts w:hint="eastAsia" w:ascii="宋体" w:hAnsi="宋体"/>
                <w:color w:val="000000"/>
                <w:sz w:val="24"/>
                <w:szCs w:val="24"/>
              </w:rPr>
              <w:t>项目编号</w:t>
            </w:r>
          </w:p>
        </w:tc>
        <w:tc>
          <w:tcPr>
            <w:tcW w:w="6840" w:type="dxa"/>
            <w:noWrap w:val="0"/>
            <w:vAlign w:val="center"/>
          </w:tcPr>
          <w:p>
            <w:pPr>
              <w:adjustRightInd w:val="0"/>
              <w:snapToGrid w:val="0"/>
              <w:spacing w:line="300" w:lineRule="auto"/>
              <w:ind w:left="-38"/>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2700" w:type="dxa"/>
            <w:noWrap w:val="0"/>
            <w:vAlign w:val="center"/>
          </w:tcPr>
          <w:p>
            <w:pPr>
              <w:adjustRightInd w:val="0"/>
              <w:snapToGrid w:val="0"/>
              <w:spacing w:line="300" w:lineRule="auto"/>
              <w:ind w:left="-38"/>
              <w:jc w:val="center"/>
              <w:rPr>
                <w:rFonts w:ascii="宋体" w:hAnsi="宋体"/>
                <w:color w:val="000000"/>
                <w:sz w:val="24"/>
                <w:szCs w:val="24"/>
              </w:rPr>
            </w:pPr>
            <w:r>
              <w:rPr>
                <w:rFonts w:hint="eastAsia" w:ascii="宋体" w:hAnsi="宋体"/>
                <w:color w:val="000000"/>
                <w:sz w:val="24"/>
                <w:szCs w:val="24"/>
              </w:rPr>
              <w:t>项目名称及包号</w:t>
            </w:r>
          </w:p>
        </w:tc>
        <w:tc>
          <w:tcPr>
            <w:tcW w:w="6840" w:type="dxa"/>
            <w:noWrap w:val="0"/>
            <w:vAlign w:val="center"/>
          </w:tcPr>
          <w:p>
            <w:pPr>
              <w:adjustRightInd w:val="0"/>
              <w:snapToGrid w:val="0"/>
              <w:spacing w:line="400" w:lineRule="exact"/>
              <w:ind w:firstLine="1545" w:firstLineChars="644"/>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00" w:type="dxa"/>
            <w:noWrap w:val="0"/>
            <w:vAlign w:val="center"/>
          </w:tcPr>
          <w:p>
            <w:pPr>
              <w:adjustRightInd w:val="0"/>
              <w:snapToGrid w:val="0"/>
              <w:spacing w:line="300" w:lineRule="auto"/>
              <w:ind w:left="-38"/>
              <w:jc w:val="center"/>
              <w:rPr>
                <w:rFonts w:ascii="宋体" w:hAnsi="宋体"/>
                <w:color w:val="000000"/>
                <w:sz w:val="24"/>
                <w:szCs w:val="24"/>
              </w:rPr>
            </w:pPr>
            <w:r>
              <w:rPr>
                <w:rFonts w:hint="eastAsia" w:ascii="宋体" w:hAnsi="宋体"/>
                <w:color w:val="000000"/>
                <w:sz w:val="24"/>
                <w:szCs w:val="24"/>
              </w:rPr>
              <w:t>投标总报价</w:t>
            </w:r>
          </w:p>
        </w:tc>
        <w:tc>
          <w:tcPr>
            <w:tcW w:w="6840" w:type="dxa"/>
            <w:noWrap w:val="0"/>
            <w:vAlign w:val="center"/>
          </w:tcPr>
          <w:p>
            <w:pPr>
              <w:adjustRightInd w:val="0"/>
              <w:snapToGrid w:val="0"/>
              <w:spacing w:line="300" w:lineRule="auto"/>
              <w:rPr>
                <w:rFonts w:ascii="宋体" w:hAnsi="宋体"/>
                <w:color w:val="000000"/>
                <w:sz w:val="24"/>
                <w:szCs w:val="24"/>
              </w:rPr>
            </w:pPr>
            <w:r>
              <w:rPr>
                <w:rFonts w:hint="eastAsia" w:ascii="宋体" w:hAnsi="宋体"/>
                <w:color w:val="000000"/>
                <w:sz w:val="24"/>
                <w:szCs w:val="24"/>
              </w:rPr>
              <w:t>小写：人民币            元</w:t>
            </w:r>
          </w:p>
          <w:p>
            <w:pPr>
              <w:adjustRightInd w:val="0"/>
              <w:snapToGrid w:val="0"/>
              <w:spacing w:line="300" w:lineRule="auto"/>
              <w:rPr>
                <w:rFonts w:ascii="宋体" w:hAnsi="宋体"/>
                <w:color w:val="000000"/>
                <w:sz w:val="24"/>
                <w:szCs w:val="24"/>
              </w:rPr>
            </w:pPr>
            <w:r>
              <w:rPr>
                <w:rFonts w:hint="eastAsia" w:ascii="宋体" w:hAnsi="宋体"/>
                <w:color w:val="000000"/>
                <w:sz w:val="24"/>
                <w:szCs w:val="24"/>
              </w:rPr>
              <w:t>大写：人民币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00" w:type="dxa"/>
            <w:noWrap w:val="0"/>
            <w:vAlign w:val="center"/>
          </w:tcPr>
          <w:p>
            <w:pPr>
              <w:adjustRightInd w:val="0"/>
              <w:snapToGrid w:val="0"/>
              <w:spacing w:line="300" w:lineRule="auto"/>
              <w:ind w:left="-38"/>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服务工</w:t>
            </w:r>
            <w:r>
              <w:rPr>
                <w:rFonts w:hint="eastAsia" w:ascii="宋体" w:hAnsi="宋体"/>
                <w:color w:val="000000"/>
                <w:sz w:val="24"/>
                <w:szCs w:val="24"/>
              </w:rPr>
              <w:t>期</w:t>
            </w:r>
          </w:p>
        </w:tc>
        <w:tc>
          <w:tcPr>
            <w:tcW w:w="6840" w:type="dxa"/>
            <w:noWrap w:val="0"/>
            <w:vAlign w:val="center"/>
          </w:tcPr>
          <w:p>
            <w:pPr>
              <w:tabs>
                <w:tab w:val="left" w:pos="799"/>
              </w:tabs>
              <w:adjustRightInd w:val="0"/>
              <w:snapToGrid w:val="0"/>
              <w:spacing w:line="300" w:lineRule="auto"/>
              <w:ind w:left="-38"/>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00" w:type="dxa"/>
            <w:noWrap w:val="0"/>
            <w:vAlign w:val="center"/>
          </w:tcPr>
          <w:p>
            <w:pPr>
              <w:adjustRightInd w:val="0"/>
              <w:snapToGrid w:val="0"/>
              <w:spacing w:line="300" w:lineRule="auto"/>
              <w:ind w:firstLine="720" w:firstLineChars="300"/>
              <w:jc w:val="both"/>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项目负责人</w:t>
            </w:r>
          </w:p>
        </w:tc>
        <w:tc>
          <w:tcPr>
            <w:tcW w:w="6840" w:type="dxa"/>
            <w:noWrap w:val="0"/>
            <w:vAlign w:val="center"/>
          </w:tcPr>
          <w:p>
            <w:pPr>
              <w:tabs>
                <w:tab w:val="left" w:pos="799"/>
              </w:tabs>
              <w:adjustRightInd w:val="0"/>
              <w:snapToGrid w:val="0"/>
              <w:spacing w:line="300" w:lineRule="auto"/>
              <w:ind w:left="-38"/>
              <w:rPr>
                <w:rFonts w:hint="eastAsia" w:ascii="宋体" w:hAnsi="宋体"/>
                <w:color w:val="000000"/>
                <w:sz w:val="24"/>
                <w:szCs w:val="24"/>
              </w:rPr>
            </w:pPr>
            <w:r>
              <w:rPr>
                <w:rFonts w:hint="eastAsia" w:ascii="宋体" w:hAnsi="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2700" w:type="dxa"/>
            <w:noWrap w:val="0"/>
            <w:vAlign w:val="center"/>
          </w:tcPr>
          <w:p>
            <w:pPr>
              <w:spacing w:line="300" w:lineRule="exact"/>
              <w:ind w:left="-48" w:leftChars="-23" w:right="-65" w:rightChars="-31"/>
              <w:jc w:val="center"/>
              <w:rPr>
                <w:rFonts w:hint="eastAsia" w:ascii="宋体" w:hAnsi="宋体"/>
                <w:color w:val="000000"/>
                <w:sz w:val="24"/>
                <w:szCs w:val="24"/>
              </w:rPr>
            </w:pPr>
            <w:r>
              <w:rPr>
                <w:rFonts w:hint="eastAsia" w:ascii="宋体" w:hAnsi="宋体"/>
                <w:color w:val="000000"/>
                <w:sz w:val="24"/>
                <w:szCs w:val="24"/>
              </w:rPr>
              <w:t>备注</w:t>
            </w:r>
          </w:p>
        </w:tc>
        <w:tc>
          <w:tcPr>
            <w:tcW w:w="6840" w:type="dxa"/>
            <w:noWrap w:val="0"/>
            <w:vAlign w:val="center"/>
          </w:tcPr>
          <w:p>
            <w:pPr>
              <w:spacing w:line="300" w:lineRule="exact"/>
              <w:ind w:left="-48" w:leftChars="-23" w:right="-65" w:rightChars="-31"/>
              <w:jc w:val="left"/>
              <w:rPr>
                <w:rFonts w:ascii="宋体" w:hAnsi="宋体"/>
                <w:color w:val="000000"/>
                <w:sz w:val="24"/>
                <w:szCs w:val="24"/>
              </w:rPr>
            </w:pPr>
          </w:p>
        </w:tc>
      </w:tr>
    </w:tbl>
    <w:p>
      <w:pPr>
        <w:adjustRightInd w:val="0"/>
        <w:snapToGrid w:val="0"/>
        <w:spacing w:line="600" w:lineRule="exact"/>
        <w:rPr>
          <w:rFonts w:hint="eastAsia" w:ascii="宋体" w:hAnsi="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color w:val="auto"/>
          <w:sz w:val="24"/>
          <w:szCs w:val="24"/>
          <w:lang w:eastAsia="zh-CN"/>
        </w:rPr>
      </w:pPr>
    </w:p>
    <w:p>
      <w:pPr>
        <w:adjustRightInd w:val="0"/>
        <w:snapToGrid w:val="0"/>
        <w:spacing w:line="440" w:lineRule="exact"/>
        <w:rPr>
          <w:rFonts w:ascii="宋体" w:hAnsi="宋体"/>
          <w:sz w:val="24"/>
          <w:szCs w:val="24"/>
        </w:rPr>
      </w:pPr>
      <w:r>
        <w:rPr>
          <w:rFonts w:hint="eastAsia" w:ascii="宋体" w:hAnsi="宋体"/>
          <w:sz w:val="24"/>
          <w:szCs w:val="24"/>
        </w:rPr>
        <w:t>说明：</w:t>
      </w:r>
    </w:p>
    <w:p>
      <w:pPr>
        <w:numPr>
          <w:ilvl w:val="0"/>
          <w:numId w:val="2"/>
        </w:numPr>
        <w:adjustRightInd w:val="0"/>
        <w:snapToGrid w:val="0"/>
        <w:spacing w:line="440" w:lineRule="exact"/>
        <w:rPr>
          <w:rFonts w:ascii="宋体" w:hAnsi="宋体"/>
          <w:sz w:val="24"/>
          <w:szCs w:val="24"/>
        </w:rPr>
      </w:pPr>
      <w:r>
        <w:rPr>
          <w:rFonts w:hint="eastAsia" w:ascii="宋体" w:hAnsi="宋体"/>
          <w:sz w:val="24"/>
          <w:szCs w:val="24"/>
        </w:rPr>
        <w:t>开标一览表除了每份标书应有一份外，还需单独用信封密封一份（其密封要求同响应文件），为开标之用</w:t>
      </w:r>
      <w:r>
        <w:rPr>
          <w:rFonts w:hint="eastAsia" w:ascii="宋体" w:hAnsi="宋体"/>
          <w:b w:val="0"/>
          <w:bCs/>
          <w:kern w:val="0"/>
          <w:sz w:val="24"/>
        </w:rPr>
        <w:t>。</w:t>
      </w:r>
    </w:p>
    <w:p>
      <w:pPr>
        <w:numPr>
          <w:ilvl w:val="0"/>
          <w:numId w:val="2"/>
        </w:numPr>
        <w:adjustRightInd w:val="0"/>
        <w:snapToGrid w:val="0"/>
        <w:spacing w:line="440" w:lineRule="exact"/>
        <w:rPr>
          <w:rFonts w:ascii="宋体" w:hAnsi="宋体"/>
          <w:sz w:val="24"/>
          <w:szCs w:val="24"/>
        </w:rPr>
      </w:pPr>
      <w:r>
        <w:rPr>
          <w:rFonts w:hint="eastAsia" w:ascii="宋体" w:hAnsi="宋体"/>
          <w:b/>
          <w:bCs/>
          <w:color w:val="000000"/>
          <w:sz w:val="24"/>
        </w:rPr>
        <w:t>本表必须按要求由投标单位法</w:t>
      </w:r>
      <w:r>
        <w:rPr>
          <w:rFonts w:hint="eastAsia" w:ascii="宋体" w:hAnsi="宋体"/>
          <w:b/>
          <w:bCs/>
          <w:color w:val="000000"/>
          <w:sz w:val="24"/>
          <w:lang w:val="en-US" w:eastAsia="zh-CN"/>
        </w:rPr>
        <w:t>定代表人</w:t>
      </w:r>
      <w:r>
        <w:rPr>
          <w:rFonts w:hint="eastAsia" w:ascii="宋体" w:hAnsi="宋体"/>
          <w:b/>
          <w:bCs/>
          <w:color w:val="000000"/>
          <w:sz w:val="24"/>
        </w:rPr>
        <w:t>或</w:t>
      </w:r>
      <w:r>
        <w:rPr>
          <w:rFonts w:hint="eastAsia" w:ascii="宋体" w:hAnsi="宋体"/>
          <w:b/>
          <w:bCs/>
          <w:color w:val="000000"/>
          <w:sz w:val="24"/>
          <w:lang w:val="en-US" w:eastAsia="zh-CN"/>
        </w:rPr>
        <w:t>其</w:t>
      </w:r>
      <w:r>
        <w:rPr>
          <w:rFonts w:hint="eastAsia" w:ascii="宋体" w:hAnsi="宋体"/>
          <w:b/>
          <w:bCs/>
          <w:color w:val="000000"/>
          <w:sz w:val="24"/>
        </w:rPr>
        <w:t>授权代表签字，并加盖投标单位公章，否则将被视为非响应性投标而作废标处理。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olor w:val="000000"/>
          <w:sz w:val="24"/>
          <w:szCs w:val="22"/>
        </w:rPr>
      </w:pPr>
    </w:p>
    <w:p>
      <w:pPr>
        <w:pStyle w:val="34"/>
        <w:rPr>
          <w:rFonts w:hint="eastAsi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olor w:val="000000"/>
          <w:sz w:val="24"/>
          <w:szCs w:val="22"/>
        </w:rPr>
      </w:pPr>
      <w:r>
        <w:rPr>
          <w:rFonts w:hint="eastAsia" w:ascii="宋体" w:hAnsi="宋体"/>
          <w:color w:val="000000"/>
          <w:sz w:val="24"/>
          <w:szCs w:val="22"/>
          <w:lang w:eastAsia="zh-CN"/>
        </w:rPr>
        <w:t>供应商</w:t>
      </w:r>
      <w:r>
        <w:rPr>
          <w:rFonts w:hint="eastAsia" w:ascii="宋体" w:hAnsi="宋体" w:eastAsia="宋体"/>
          <w:color w:val="000000"/>
          <w:sz w:val="24"/>
          <w:szCs w:val="22"/>
          <w:lang w:eastAsia="zh-CN"/>
        </w:rPr>
        <w:t>名</w:t>
      </w:r>
      <w:r>
        <w:rPr>
          <w:rFonts w:hint="eastAsia" w:ascii="宋体" w:hAnsi="宋体" w:eastAsia="宋体"/>
          <w:color w:val="000000"/>
          <w:sz w:val="24"/>
          <w:szCs w:val="22"/>
        </w:rPr>
        <w:t xml:space="preserve">称（加盖公章）：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olor w:val="000000"/>
          <w:sz w:val="24"/>
          <w:szCs w:val="22"/>
        </w:rPr>
      </w:pPr>
      <w:r>
        <w:rPr>
          <w:rFonts w:hint="eastAsia" w:ascii="宋体" w:hAnsi="宋体" w:eastAsia="宋体"/>
          <w:color w:val="000000"/>
          <w:sz w:val="24"/>
          <w:szCs w:val="22"/>
        </w:rPr>
        <w:t>法定代表人或</w:t>
      </w:r>
      <w:r>
        <w:rPr>
          <w:rFonts w:hint="eastAsia" w:ascii="宋体" w:hAnsi="宋体"/>
          <w:color w:val="000000"/>
          <w:sz w:val="24"/>
          <w:szCs w:val="22"/>
          <w:lang w:val="en-US" w:eastAsia="zh-CN"/>
        </w:rPr>
        <w:t>其</w:t>
      </w:r>
      <w:r>
        <w:rPr>
          <w:rFonts w:hint="eastAsia" w:ascii="宋体" w:hAnsi="宋体" w:eastAsia="宋体"/>
          <w:color w:val="000000"/>
          <w:sz w:val="24"/>
          <w:szCs w:val="22"/>
        </w:rPr>
        <w:t xml:space="preserve">授权代表签字：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color w:val="000000"/>
          <w:sz w:val="24"/>
        </w:rPr>
      </w:pPr>
      <w:r>
        <w:rPr>
          <w:rFonts w:hint="eastAsia" w:ascii="宋体" w:hAnsi="宋体" w:eastAsia="宋体"/>
          <w:color w:val="000000"/>
          <w:sz w:val="24"/>
          <w:szCs w:val="22"/>
        </w:rPr>
        <w:t xml:space="preserve">日    期：                              </w:t>
      </w:r>
    </w:p>
    <w:p>
      <w:pPr>
        <w:pStyle w:val="6"/>
        <w:adjustRightInd w:val="0"/>
        <w:snapToGrid w:val="0"/>
        <w:spacing w:line="300" w:lineRule="auto"/>
        <w:ind w:left="0" w:leftChars="0" w:firstLine="0" w:firstLineChars="0"/>
        <w:rPr>
          <w:rFonts w:hint="eastAsia" w:ascii="宋体" w:hAnsi="宋体"/>
          <w:b/>
          <w:color w:val="000000"/>
          <w:sz w:val="24"/>
          <w:szCs w:val="24"/>
        </w:rPr>
      </w:pPr>
    </w:p>
    <w:p>
      <w:pPr>
        <w:pStyle w:val="6"/>
        <w:adjustRightInd w:val="0"/>
        <w:snapToGrid w:val="0"/>
        <w:spacing w:line="300" w:lineRule="auto"/>
        <w:ind w:left="0" w:leftChars="0" w:firstLine="0" w:firstLineChars="0"/>
        <w:rPr>
          <w:rFonts w:hint="eastAsia" w:ascii="宋体" w:hAnsi="宋体"/>
          <w:b/>
          <w:color w:val="000000"/>
          <w:sz w:val="24"/>
          <w:szCs w:val="24"/>
        </w:rPr>
      </w:pPr>
    </w:p>
    <w:p>
      <w:pPr>
        <w:pStyle w:val="6"/>
        <w:adjustRightInd w:val="0"/>
        <w:snapToGrid w:val="0"/>
        <w:spacing w:line="300" w:lineRule="auto"/>
        <w:ind w:left="0" w:leftChars="0" w:firstLine="0" w:firstLineChars="0"/>
        <w:rPr>
          <w:rFonts w:hint="eastAsia" w:ascii="宋体" w:hAnsi="宋体"/>
          <w:b/>
          <w:color w:val="000000"/>
          <w:sz w:val="24"/>
          <w:szCs w:val="24"/>
        </w:rPr>
      </w:pPr>
    </w:p>
    <w:p>
      <w:pPr>
        <w:pStyle w:val="6"/>
        <w:adjustRightInd w:val="0"/>
        <w:snapToGrid w:val="0"/>
        <w:spacing w:line="300" w:lineRule="auto"/>
        <w:ind w:left="0" w:leftChars="0" w:firstLine="0" w:firstLineChars="0"/>
        <w:rPr>
          <w:rFonts w:hint="eastAsia" w:ascii="宋体" w:hAnsi="宋体"/>
          <w:b/>
          <w:color w:val="000000"/>
          <w:sz w:val="24"/>
          <w:szCs w:val="24"/>
        </w:rPr>
      </w:pPr>
    </w:p>
    <w:p>
      <w:pPr>
        <w:rPr>
          <w:rFonts w:hint="eastAsia" w:hAnsi="宋体" w:cs="Times New Roman"/>
          <w:b/>
          <w:color w:val="000000"/>
          <w:sz w:val="24"/>
          <w:szCs w:val="24"/>
        </w:rPr>
      </w:pPr>
      <w:r>
        <w:rPr>
          <w:rFonts w:hint="eastAsia" w:hAnsi="宋体" w:cs="Times New Roman"/>
          <w:b/>
          <w:color w:val="000000"/>
          <w:sz w:val="24"/>
          <w:szCs w:val="24"/>
        </w:rPr>
        <w:br w:type="page"/>
      </w:r>
    </w:p>
    <w:p>
      <w:pPr>
        <w:spacing w:line="360" w:lineRule="auto"/>
        <w:jc w:val="both"/>
        <w:rPr>
          <w:rFonts w:hint="eastAsia" w:hAnsi="宋体" w:cs="Times New Roman"/>
          <w:b/>
          <w:color w:val="000000"/>
          <w:sz w:val="24"/>
          <w:szCs w:val="24"/>
          <w:lang w:val="en-US" w:eastAsia="zh-CN"/>
        </w:rPr>
      </w:pPr>
      <w:r>
        <w:rPr>
          <w:rFonts w:hint="eastAsia" w:hAnsi="宋体" w:cs="Times New Roman"/>
          <w:b/>
          <w:color w:val="000000"/>
          <w:sz w:val="24"/>
          <w:szCs w:val="24"/>
        </w:rPr>
        <w:t>附件三</w:t>
      </w:r>
      <w:r>
        <w:rPr>
          <w:rFonts w:hint="eastAsia" w:hAnsi="宋体" w:cs="Times New Roman"/>
          <w:b/>
          <w:color w:val="000000"/>
          <w:sz w:val="24"/>
          <w:szCs w:val="24"/>
          <w:lang w:val="en-US" w:eastAsia="zh-CN"/>
        </w:rPr>
        <w:t xml:space="preserve">              </w:t>
      </w:r>
    </w:p>
    <w:p>
      <w:pPr>
        <w:spacing w:line="360" w:lineRule="auto"/>
        <w:jc w:val="center"/>
        <w:rPr>
          <w:rFonts w:hint="eastAsia"/>
          <w:b/>
          <w:color w:val="auto"/>
          <w:sz w:val="28"/>
          <w:szCs w:val="28"/>
          <w:lang w:val="en-US"/>
        </w:rPr>
      </w:pPr>
      <w:r>
        <w:rPr>
          <w:rFonts w:hint="eastAsia"/>
          <w:b/>
          <w:color w:val="auto"/>
          <w:sz w:val="28"/>
          <w:szCs w:val="28"/>
          <w:lang w:val="en-US" w:eastAsia="zh-CN"/>
        </w:rPr>
        <w:t>3-2</w:t>
      </w:r>
      <w:r>
        <w:rPr>
          <w:rFonts w:hint="eastAsia"/>
          <w:b/>
          <w:color w:val="auto"/>
          <w:sz w:val="28"/>
          <w:szCs w:val="28"/>
          <w:lang w:val="en-US"/>
        </w:rPr>
        <w:t>最后报价表</w:t>
      </w:r>
    </w:p>
    <w:p>
      <w:pPr>
        <w:pStyle w:val="34"/>
        <w:rPr>
          <w:lang w:val="en-US"/>
        </w:rPr>
      </w:pPr>
    </w:p>
    <w:tbl>
      <w:tblPr>
        <w:tblStyle w:val="21"/>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965" w:type="dxa"/>
            <w:vAlign w:val="center"/>
          </w:tcPr>
          <w:p>
            <w:pPr>
              <w:spacing w:line="560" w:lineRule="exact"/>
              <w:rPr>
                <w:color w:val="auto"/>
                <w:sz w:val="24"/>
                <w:szCs w:val="24"/>
                <w:lang w:val="en-US"/>
              </w:rPr>
            </w:pPr>
            <w:r>
              <w:rPr>
                <w:rFonts w:hint="eastAsia"/>
                <w:color w:val="auto"/>
                <w:sz w:val="24"/>
                <w:szCs w:val="24"/>
                <w:lang w:val="en-US" w:eastAsia="zh-CN"/>
              </w:rPr>
              <w:t>项目名称及编号</w:t>
            </w:r>
            <w:r>
              <w:rPr>
                <w:rFonts w:hint="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5" w:type="dxa"/>
          </w:tcPr>
          <w:p>
            <w:pPr>
              <w:spacing w:line="560" w:lineRule="exact"/>
              <w:rPr>
                <w:color w:val="auto"/>
                <w:sz w:val="24"/>
                <w:szCs w:val="24"/>
              </w:rPr>
            </w:pPr>
            <w:r>
              <w:rPr>
                <w:rFonts w:hint="eastAsia"/>
                <w:color w:val="auto"/>
                <w:sz w:val="24"/>
                <w:szCs w:val="24"/>
                <w:lang w:val="en-US" w:eastAsia="zh-CN"/>
              </w:rPr>
              <w:t>采购人、磋商</w:t>
            </w:r>
            <w:r>
              <w:rPr>
                <w:rFonts w:hint="eastAsia"/>
                <w:color w:val="auto"/>
                <w:sz w:val="24"/>
                <w:szCs w:val="24"/>
              </w:rPr>
              <w:t>小组：</w:t>
            </w:r>
          </w:p>
          <w:p>
            <w:pPr>
              <w:spacing w:line="560" w:lineRule="exact"/>
              <w:ind w:firstLine="480" w:firstLineChars="200"/>
              <w:rPr>
                <w:color w:val="auto"/>
                <w:sz w:val="24"/>
                <w:szCs w:val="24"/>
              </w:rPr>
            </w:pPr>
            <w:r>
              <w:rPr>
                <w:rFonts w:hint="eastAsia"/>
                <w:color w:val="auto"/>
                <w:sz w:val="24"/>
                <w:szCs w:val="24"/>
              </w:rPr>
              <w:t>我公司愿在</w:t>
            </w:r>
            <w:r>
              <w:rPr>
                <w:rFonts w:hint="eastAsia"/>
                <w:color w:val="auto"/>
                <w:sz w:val="24"/>
                <w:szCs w:val="24"/>
                <w:u w:val="single"/>
                <w:lang w:val="en-US" w:eastAsia="zh-CN"/>
              </w:rPr>
              <w:t xml:space="preserve">    </w:t>
            </w:r>
            <w:r>
              <w:rPr>
                <w:rFonts w:hint="eastAsia"/>
                <w:color w:val="auto"/>
                <w:sz w:val="24"/>
                <w:szCs w:val="24"/>
                <w:lang w:val="en-US" w:eastAsia="zh-CN"/>
              </w:rPr>
              <w:t xml:space="preserve"> </w:t>
            </w:r>
            <w:r>
              <w:rPr>
                <w:rFonts w:hint="eastAsia"/>
                <w:color w:val="auto"/>
                <w:sz w:val="24"/>
                <w:szCs w:val="24"/>
              </w:rPr>
              <w:t>年</w:t>
            </w:r>
            <w:r>
              <w:rPr>
                <w:rFonts w:hint="eastAsia"/>
                <w:color w:val="auto"/>
                <w:sz w:val="24"/>
                <w:szCs w:val="24"/>
                <w:u w:val="single"/>
                <w:lang w:val="en-US"/>
              </w:rPr>
              <w:t xml:space="preserve">   </w:t>
            </w:r>
            <w:r>
              <w:rPr>
                <w:rFonts w:hint="eastAsia"/>
                <w:color w:val="auto"/>
                <w:sz w:val="24"/>
                <w:szCs w:val="24"/>
              </w:rPr>
              <w:t>月</w:t>
            </w:r>
            <w:r>
              <w:rPr>
                <w:rFonts w:hint="eastAsia"/>
                <w:color w:val="auto"/>
                <w:sz w:val="24"/>
                <w:szCs w:val="24"/>
                <w:u w:val="single"/>
                <w:lang w:val="en-US"/>
              </w:rPr>
              <w:t xml:space="preserve">   </w:t>
            </w:r>
            <w:r>
              <w:rPr>
                <w:rFonts w:hint="eastAsia"/>
                <w:color w:val="auto"/>
                <w:sz w:val="24"/>
                <w:szCs w:val="24"/>
              </w:rPr>
              <w:t>日</w:t>
            </w:r>
            <w:r>
              <w:rPr>
                <w:rFonts w:hint="eastAsia"/>
                <w:color w:val="auto"/>
                <w:sz w:val="24"/>
                <w:szCs w:val="24"/>
                <w:u w:val="single"/>
                <w:lang w:val="en-US" w:eastAsia="zh-CN"/>
              </w:rPr>
              <w:t xml:space="preserve">   </w:t>
            </w:r>
            <w:r>
              <w:rPr>
                <w:rFonts w:hint="eastAsia"/>
                <w:color w:val="auto"/>
                <w:sz w:val="24"/>
                <w:szCs w:val="24"/>
              </w:rPr>
              <w:t>时送递</w:t>
            </w:r>
            <w:r>
              <w:rPr>
                <w:rFonts w:hint="eastAsia"/>
                <w:color w:val="auto"/>
                <w:sz w:val="24"/>
                <w:szCs w:val="24"/>
                <w:u w:val="single"/>
                <w:lang w:val="en-US" w:eastAsia="zh-CN"/>
              </w:rPr>
              <w:t xml:space="preserve">         </w:t>
            </w:r>
            <w:r>
              <w:rPr>
                <w:rFonts w:hint="eastAsia"/>
                <w:color w:val="auto"/>
                <w:sz w:val="24"/>
                <w:szCs w:val="24"/>
                <w:u w:val="none"/>
                <w:lang w:val="en-US" w:eastAsia="zh-CN"/>
              </w:rPr>
              <w:t>（项目名称）</w:t>
            </w:r>
            <w:r>
              <w:rPr>
                <w:rFonts w:hint="eastAsia"/>
                <w:color w:val="auto"/>
                <w:sz w:val="24"/>
                <w:szCs w:val="24"/>
              </w:rPr>
              <w:t>响应文件中的报价上，最后以人民币：</w:t>
            </w:r>
            <w:r>
              <w:rPr>
                <w:rFonts w:hint="eastAsia"/>
                <w:color w:val="auto"/>
                <w:sz w:val="24"/>
                <w:szCs w:val="24"/>
                <w:u w:val="single"/>
                <w:lang w:val="en-US"/>
              </w:rPr>
              <w:t xml:space="preserve">          </w:t>
            </w:r>
            <w:r>
              <w:rPr>
                <w:rFonts w:hint="eastAsia"/>
                <w:color w:val="auto"/>
                <w:sz w:val="24"/>
                <w:szCs w:val="24"/>
              </w:rPr>
              <w:t>元（</w:t>
            </w:r>
            <w:r>
              <w:rPr>
                <w:rFonts w:hint="eastAsia"/>
                <w:color w:val="auto"/>
                <w:sz w:val="24"/>
                <w:szCs w:val="24"/>
                <w:lang w:val="en-US"/>
              </w:rPr>
              <w:t>大写：</w:t>
            </w:r>
            <w:r>
              <w:rPr>
                <w:rFonts w:hint="eastAsia"/>
                <w:color w:val="auto"/>
                <w:sz w:val="24"/>
                <w:szCs w:val="24"/>
                <w:u w:val="single"/>
                <w:lang w:val="en-US"/>
              </w:rPr>
              <w:t xml:space="preserve">          </w:t>
            </w:r>
            <w:r>
              <w:rPr>
                <w:rFonts w:hint="eastAsia"/>
                <w:color w:val="auto"/>
                <w:sz w:val="24"/>
                <w:szCs w:val="24"/>
              </w:rPr>
              <w:t>）作为我公司对此项目</w:t>
            </w:r>
            <w:r>
              <w:rPr>
                <w:rFonts w:hint="eastAsia"/>
                <w:color w:val="auto"/>
                <w:sz w:val="24"/>
                <w:szCs w:val="24"/>
                <w:lang w:val="en-US"/>
              </w:rPr>
              <w:t>谈判</w:t>
            </w:r>
            <w:r>
              <w:rPr>
                <w:rFonts w:hint="eastAsia"/>
                <w:color w:val="auto"/>
                <w:sz w:val="24"/>
                <w:szCs w:val="24"/>
              </w:rPr>
              <w:t>的最终报价。</w:t>
            </w:r>
          </w:p>
          <w:p>
            <w:pPr>
              <w:wordWrap w:val="0"/>
              <w:spacing w:line="560" w:lineRule="exact"/>
              <w:ind w:firstLine="480" w:firstLineChars="200"/>
              <w:jc w:val="both"/>
              <w:rPr>
                <w:color w:val="auto"/>
                <w:sz w:val="24"/>
                <w:szCs w:val="24"/>
                <w:u w:val="single"/>
                <w:lang w:val="en-US"/>
              </w:rPr>
            </w:pPr>
            <w:r>
              <w:rPr>
                <w:rFonts w:hint="eastAsia"/>
                <w:color w:val="auto"/>
                <w:sz w:val="24"/>
                <w:szCs w:val="24"/>
                <w:lang w:val="en-US"/>
              </w:rPr>
              <w:t>备注：</w:t>
            </w:r>
          </w:p>
          <w:p>
            <w:pPr>
              <w:wordWrap w:val="0"/>
              <w:spacing w:line="560" w:lineRule="exact"/>
              <w:ind w:firstLine="480" w:firstLineChars="200"/>
              <w:rPr>
                <w:color w:val="auto"/>
                <w:sz w:val="24"/>
                <w:szCs w:val="24"/>
              </w:rPr>
            </w:pPr>
          </w:p>
          <w:p>
            <w:pPr>
              <w:spacing w:line="560" w:lineRule="exact"/>
              <w:ind w:firstLine="480" w:firstLineChars="200"/>
              <w:rPr>
                <w:rFonts w:hint="eastAsia"/>
                <w:color w:val="auto"/>
                <w:sz w:val="24"/>
                <w:szCs w:val="24"/>
                <w:u w:val="single"/>
                <w:lang w:val="en-US"/>
              </w:rPr>
            </w:pPr>
            <w:r>
              <w:rPr>
                <w:rFonts w:hint="eastAsia"/>
                <w:color w:val="auto"/>
                <w:sz w:val="24"/>
                <w:szCs w:val="24"/>
              </w:rPr>
              <w:t>谈判供应商</w:t>
            </w:r>
            <w:r>
              <w:rPr>
                <w:rFonts w:hint="eastAsia"/>
                <w:color w:val="auto"/>
                <w:sz w:val="24"/>
                <w:szCs w:val="24"/>
                <w:lang w:val="en-US" w:eastAsia="zh-CN"/>
              </w:rPr>
              <w:t>名称</w:t>
            </w:r>
            <w:r>
              <w:rPr>
                <w:rFonts w:hint="eastAsia"/>
                <w:color w:val="auto"/>
                <w:sz w:val="24"/>
                <w:szCs w:val="24"/>
              </w:rPr>
              <w:t>：</w:t>
            </w:r>
          </w:p>
          <w:p>
            <w:pPr>
              <w:spacing w:line="560" w:lineRule="exact"/>
              <w:ind w:firstLine="480" w:firstLineChars="200"/>
              <w:rPr>
                <w:color w:val="auto"/>
                <w:sz w:val="24"/>
                <w:szCs w:val="24"/>
                <w:u w:val="single"/>
                <w:lang w:val="en-US"/>
              </w:rPr>
            </w:pPr>
            <w:r>
              <w:rPr>
                <w:rFonts w:hint="eastAsia"/>
                <w:color w:val="auto"/>
                <w:sz w:val="24"/>
                <w:szCs w:val="24"/>
              </w:rPr>
              <w:t>供应商法定代表人</w:t>
            </w:r>
            <w:r>
              <w:rPr>
                <w:rFonts w:hint="eastAsia" w:ascii="宋体" w:hAnsi="宋体"/>
                <w:color w:val="000000"/>
                <w:sz w:val="24"/>
                <w:szCs w:val="22"/>
              </w:rPr>
              <w:t>或</w:t>
            </w:r>
            <w:r>
              <w:rPr>
                <w:rFonts w:hint="eastAsia" w:ascii="宋体" w:hAnsi="宋体"/>
                <w:color w:val="000000"/>
                <w:sz w:val="24"/>
                <w:szCs w:val="22"/>
                <w:lang w:val="en-US" w:eastAsia="zh-CN"/>
              </w:rPr>
              <w:t>其</w:t>
            </w:r>
            <w:r>
              <w:rPr>
                <w:rFonts w:hint="eastAsia" w:ascii="宋体" w:hAnsi="宋体"/>
                <w:color w:val="000000"/>
                <w:sz w:val="24"/>
                <w:szCs w:val="22"/>
              </w:rPr>
              <w:t>授权代表</w:t>
            </w:r>
            <w:r>
              <w:rPr>
                <w:rFonts w:hint="eastAsia"/>
                <w:color w:val="auto"/>
                <w:sz w:val="24"/>
                <w:szCs w:val="24"/>
              </w:rPr>
              <w:t>签字确认：</w:t>
            </w:r>
          </w:p>
          <w:p>
            <w:pPr>
              <w:spacing w:line="560" w:lineRule="exact"/>
              <w:ind w:firstLine="480" w:firstLineChars="200"/>
              <w:rPr>
                <w:color w:val="auto"/>
                <w:sz w:val="24"/>
                <w:szCs w:val="24"/>
              </w:rPr>
            </w:pPr>
            <w:r>
              <w:rPr>
                <w:rFonts w:hint="eastAsia"/>
                <w:color w:val="auto"/>
                <w:sz w:val="24"/>
                <w:szCs w:val="24"/>
              </w:rPr>
              <w:t>联系电话：</w:t>
            </w:r>
          </w:p>
          <w:p>
            <w:pPr>
              <w:spacing w:line="560" w:lineRule="exact"/>
              <w:ind w:firstLine="3720" w:firstLineChars="1550"/>
              <w:rPr>
                <w:color w:val="auto"/>
                <w:sz w:val="24"/>
                <w:szCs w:val="24"/>
              </w:rPr>
            </w:pPr>
            <w:r>
              <w:rPr>
                <w:rFonts w:hint="eastAsia"/>
                <w:color w:val="auto"/>
                <w:sz w:val="24"/>
                <w:szCs w:val="24"/>
              </w:rPr>
              <w:t>日期：</w:t>
            </w:r>
            <w:r>
              <w:rPr>
                <w:rFonts w:hint="eastAsia"/>
                <w:color w:val="auto"/>
                <w:sz w:val="24"/>
                <w:szCs w:val="24"/>
                <w:lang w:val="en-US" w:eastAsia="zh-CN"/>
              </w:rPr>
              <w:t xml:space="preserve">    </w:t>
            </w:r>
            <w:r>
              <w:rPr>
                <w:rFonts w:hint="eastAsia"/>
                <w:color w:val="auto"/>
                <w:sz w:val="24"/>
                <w:szCs w:val="24"/>
              </w:rPr>
              <w:t xml:space="preserve"> 年  </w:t>
            </w:r>
            <w:r>
              <w:rPr>
                <w:rFonts w:hint="eastAsia"/>
                <w:color w:val="auto"/>
                <w:sz w:val="24"/>
                <w:szCs w:val="24"/>
                <w:lang w:val="en-US" w:eastAsia="zh-CN"/>
              </w:rPr>
              <w:t xml:space="preserve"> </w:t>
            </w:r>
            <w:r>
              <w:rPr>
                <w:rFonts w:hint="eastAsia"/>
                <w:color w:val="auto"/>
                <w:sz w:val="24"/>
                <w:szCs w:val="24"/>
              </w:rPr>
              <w:t xml:space="preserve">月 </w:t>
            </w:r>
            <w:r>
              <w:rPr>
                <w:rFonts w:hint="eastAsia"/>
                <w:color w:val="auto"/>
                <w:sz w:val="24"/>
                <w:szCs w:val="24"/>
                <w:lang w:val="en-US"/>
              </w:rPr>
              <w:t xml:space="preserve">  </w:t>
            </w:r>
            <w:r>
              <w:rPr>
                <w:rFonts w:hint="eastAsia"/>
                <w:color w:val="auto"/>
                <w:sz w:val="24"/>
                <w:szCs w:val="24"/>
              </w:rPr>
              <w:t>日</w:t>
            </w:r>
          </w:p>
          <w:p>
            <w:pPr>
              <w:spacing w:line="560" w:lineRule="exact"/>
              <w:rPr>
                <w:color w:val="auto"/>
                <w:sz w:val="24"/>
                <w:szCs w:val="24"/>
              </w:rPr>
            </w:pPr>
          </w:p>
        </w:tc>
      </w:tr>
    </w:tbl>
    <w:p>
      <w:pPr>
        <w:autoSpaceDN/>
        <w:ind w:firstLine="420" w:firstLineChars="200"/>
        <w:jc w:val="both"/>
        <w:rPr>
          <w:color w:val="auto"/>
          <w:kern w:val="2"/>
          <w:sz w:val="21"/>
          <w:szCs w:val="21"/>
          <w:lang w:val="en-US"/>
        </w:rPr>
      </w:pPr>
    </w:p>
    <w:p>
      <w:pPr>
        <w:autoSpaceDN/>
        <w:spacing w:line="360" w:lineRule="auto"/>
        <w:ind w:firstLine="420" w:firstLineChars="200"/>
        <w:jc w:val="both"/>
        <w:rPr>
          <w:color w:val="auto"/>
          <w:kern w:val="2"/>
          <w:sz w:val="21"/>
          <w:szCs w:val="21"/>
          <w:lang w:val="en-US"/>
        </w:rPr>
      </w:pPr>
      <w:r>
        <w:rPr>
          <w:rFonts w:hint="eastAsia"/>
          <w:color w:val="auto"/>
          <w:kern w:val="2"/>
          <w:sz w:val="21"/>
          <w:szCs w:val="21"/>
          <w:lang w:val="en-US"/>
        </w:rPr>
        <w:t>说明：</w:t>
      </w:r>
      <w:r>
        <w:rPr>
          <w:color w:val="auto"/>
          <w:kern w:val="2"/>
          <w:sz w:val="21"/>
          <w:szCs w:val="21"/>
          <w:lang w:val="en-US"/>
        </w:rPr>
        <w:t>1.</w:t>
      </w:r>
      <w:r>
        <w:rPr>
          <w:rFonts w:hint="eastAsia"/>
          <w:color w:val="auto"/>
          <w:kern w:val="2"/>
          <w:sz w:val="21"/>
          <w:szCs w:val="21"/>
          <w:lang w:val="en-US"/>
        </w:rPr>
        <w:t>所有价格均系用人民币表示，单位为元，其内容、金额必须按竞争性</w:t>
      </w:r>
      <w:r>
        <w:rPr>
          <w:rFonts w:hint="eastAsia"/>
          <w:color w:val="auto"/>
          <w:kern w:val="2"/>
          <w:sz w:val="21"/>
          <w:szCs w:val="21"/>
          <w:lang w:val="en-US" w:eastAsia="zh-CN"/>
        </w:rPr>
        <w:t>磋商</w:t>
      </w:r>
      <w:r>
        <w:rPr>
          <w:rFonts w:hint="eastAsia"/>
          <w:color w:val="auto"/>
          <w:kern w:val="2"/>
          <w:sz w:val="21"/>
          <w:szCs w:val="21"/>
          <w:lang w:val="en-US"/>
        </w:rPr>
        <w:t>文件要求报价。</w:t>
      </w:r>
    </w:p>
    <w:p>
      <w:pPr>
        <w:spacing w:line="360" w:lineRule="auto"/>
        <w:ind w:firstLine="420" w:firstLineChars="200"/>
        <w:rPr>
          <w:color w:val="auto"/>
          <w:sz w:val="21"/>
          <w:szCs w:val="21"/>
        </w:rPr>
      </w:pPr>
      <w:r>
        <w:rPr>
          <w:color w:val="auto"/>
          <w:sz w:val="21"/>
          <w:szCs w:val="21"/>
          <w:lang w:val="en-US"/>
        </w:rPr>
        <w:t>2.</w:t>
      </w:r>
      <w:r>
        <w:rPr>
          <w:rFonts w:hint="eastAsia"/>
          <w:color w:val="auto"/>
          <w:sz w:val="21"/>
          <w:szCs w:val="21"/>
        </w:rPr>
        <w:t>如果报价明显低于其他供应商的报价，又不能按</w:t>
      </w:r>
      <w:r>
        <w:rPr>
          <w:rFonts w:hint="eastAsia"/>
          <w:color w:val="auto"/>
          <w:sz w:val="21"/>
          <w:szCs w:val="21"/>
          <w:lang w:val="en-US" w:eastAsia="zh-CN"/>
        </w:rPr>
        <w:t>磋商</w:t>
      </w:r>
      <w:r>
        <w:rPr>
          <w:rFonts w:hint="eastAsia"/>
          <w:color w:val="auto"/>
          <w:sz w:val="21"/>
          <w:szCs w:val="21"/>
        </w:rPr>
        <w:t>文件的规定做出合理的解释，报价有可能会被拒绝。</w:t>
      </w:r>
    </w:p>
    <w:p>
      <w:pPr>
        <w:pStyle w:val="34"/>
        <w:rPr>
          <w:rFonts w:ascii="宋体" w:hAnsi="宋体"/>
          <w:color w:val="auto"/>
          <w:szCs w:val="21"/>
          <w:lang w:val="zh-CN"/>
        </w:rPr>
      </w:pPr>
      <w:r>
        <w:rPr>
          <w:rFonts w:ascii="宋体" w:hAnsi="宋体"/>
          <w:color w:val="auto"/>
          <w:szCs w:val="21"/>
        </w:rPr>
        <w:t>3</w:t>
      </w:r>
      <w:r>
        <w:rPr>
          <w:rFonts w:hint="eastAsia" w:ascii="宋体" w:hAnsi="宋体"/>
          <w:color w:val="auto"/>
          <w:szCs w:val="21"/>
        </w:rPr>
        <w:t>.最后报价表不应装订在响应文件中，应由供应商加盖公章后提交。</w:t>
      </w:r>
    </w:p>
    <w:p>
      <w:pPr>
        <w:pStyle w:val="6"/>
        <w:adjustRightInd w:val="0"/>
        <w:snapToGrid w:val="0"/>
        <w:spacing w:line="300" w:lineRule="auto"/>
        <w:ind w:left="0" w:leftChars="0" w:firstLine="0" w:firstLineChars="0"/>
        <w:rPr>
          <w:rFonts w:hint="eastAsia" w:ascii="宋体" w:hAnsi="宋体"/>
          <w:b/>
          <w:color w:val="000000"/>
          <w:sz w:val="24"/>
          <w:szCs w:val="24"/>
        </w:rPr>
      </w:pPr>
    </w:p>
    <w:p>
      <w:pPr>
        <w:pStyle w:val="6"/>
        <w:adjustRightInd w:val="0"/>
        <w:snapToGrid w:val="0"/>
        <w:spacing w:line="300" w:lineRule="auto"/>
        <w:ind w:left="0" w:leftChars="0" w:firstLine="0" w:firstLineChars="0"/>
        <w:rPr>
          <w:rFonts w:hint="eastAsia" w:ascii="宋体" w:hAnsi="宋体"/>
          <w:b/>
          <w:color w:val="000000"/>
          <w:sz w:val="24"/>
          <w:szCs w:val="24"/>
        </w:rPr>
      </w:pPr>
    </w:p>
    <w:p>
      <w:pPr>
        <w:rPr>
          <w:rFonts w:hint="eastAsia" w:ascii="宋体" w:hAnsi="宋体"/>
          <w:b/>
          <w:color w:val="000000"/>
          <w:sz w:val="24"/>
          <w:szCs w:val="24"/>
        </w:rPr>
      </w:pPr>
      <w:r>
        <w:rPr>
          <w:rFonts w:hint="eastAsia" w:ascii="宋体" w:hAnsi="宋体"/>
          <w:b/>
          <w:color w:val="000000"/>
          <w:sz w:val="24"/>
          <w:szCs w:val="24"/>
        </w:rPr>
        <w:br w:type="page"/>
      </w:r>
    </w:p>
    <w:p>
      <w:pPr>
        <w:pStyle w:val="6"/>
        <w:adjustRightInd w:val="0"/>
        <w:snapToGrid w:val="0"/>
        <w:spacing w:line="300" w:lineRule="auto"/>
        <w:ind w:left="0" w:leftChars="0" w:firstLine="0" w:firstLineChars="0"/>
        <w:rPr>
          <w:rFonts w:hint="eastAsia" w:ascii="宋体" w:hAnsi="宋体"/>
          <w:b/>
          <w:color w:val="000000"/>
          <w:sz w:val="24"/>
          <w:szCs w:val="24"/>
        </w:rPr>
      </w:pPr>
      <w:r>
        <w:rPr>
          <w:rFonts w:hint="eastAsia" w:ascii="宋体" w:hAnsi="宋体"/>
          <w:b/>
          <w:color w:val="000000"/>
          <w:sz w:val="24"/>
          <w:szCs w:val="24"/>
        </w:rPr>
        <w:t xml:space="preserve">附件四            </w:t>
      </w:r>
    </w:p>
    <w:p>
      <w:pPr>
        <w:adjustRightInd w:val="0"/>
        <w:snapToGrid w:val="0"/>
        <w:spacing w:line="300" w:lineRule="auto"/>
        <w:jc w:val="center"/>
        <w:rPr>
          <w:rFonts w:hint="eastAsia" w:ascii="宋体" w:hAnsi="宋体" w:cs="宋体"/>
          <w:b/>
          <w:bCs/>
          <w:color w:val="000000"/>
          <w:sz w:val="28"/>
          <w:szCs w:val="28"/>
          <w:highlight w:val="none"/>
        </w:rPr>
      </w:pPr>
    </w:p>
    <w:p>
      <w:pPr>
        <w:adjustRightInd w:val="0"/>
        <w:snapToGrid w:val="0"/>
        <w:spacing w:line="300" w:lineRule="auto"/>
        <w:jc w:val="center"/>
        <w:rPr>
          <w:rFonts w:ascii="宋体" w:hAnsi="宋体"/>
          <w:b/>
          <w:bCs/>
          <w:color w:val="000000"/>
          <w:sz w:val="28"/>
          <w:szCs w:val="28"/>
        </w:rPr>
      </w:pPr>
      <w:r>
        <w:rPr>
          <w:rFonts w:hint="eastAsia" w:ascii="宋体" w:hAnsi="宋体"/>
          <w:b/>
          <w:bCs/>
          <w:color w:val="000000"/>
          <w:sz w:val="28"/>
          <w:szCs w:val="28"/>
        </w:rPr>
        <w:t>分项（明细）报价表</w:t>
      </w:r>
    </w:p>
    <w:p>
      <w:pPr>
        <w:adjustRightInd w:val="0"/>
        <w:snapToGrid w:val="0"/>
        <w:spacing w:line="300" w:lineRule="auto"/>
        <w:jc w:val="center"/>
        <w:rPr>
          <w:rFonts w:ascii="宋体" w:hAnsi="宋体"/>
          <w:b/>
          <w:bCs/>
          <w:sz w:val="24"/>
          <w:szCs w:val="24"/>
        </w:rPr>
      </w:pPr>
      <w:bookmarkStart w:id="53" w:name="_Toc16456_WPSOffice_Level2"/>
      <w:bookmarkStart w:id="54" w:name="_Toc22128_WPSOffice_Level2"/>
      <w:bookmarkStart w:id="55" w:name="_Toc29263_WPSOffice_Level2"/>
      <w:r>
        <w:rPr>
          <w:rFonts w:hint="eastAsia" w:ascii="宋体" w:hAnsi="宋体"/>
          <w:bCs/>
          <w:sz w:val="24"/>
          <w:szCs w:val="24"/>
        </w:rPr>
        <w:t>（此表作为开</w:t>
      </w:r>
      <w:r>
        <w:rPr>
          <w:rFonts w:hint="eastAsia" w:ascii="宋体" w:hAnsi="宋体"/>
          <w:bCs/>
          <w:sz w:val="24"/>
          <w:szCs w:val="24"/>
          <w:lang w:val="en-US" w:eastAsia="zh-CN"/>
        </w:rPr>
        <w:t>标</w:t>
      </w:r>
      <w:r>
        <w:rPr>
          <w:rFonts w:hint="eastAsia" w:ascii="宋体" w:hAnsi="宋体"/>
          <w:bCs/>
          <w:sz w:val="24"/>
          <w:szCs w:val="24"/>
        </w:rPr>
        <w:t>一览表附件，内容</w:t>
      </w:r>
      <w:r>
        <w:rPr>
          <w:rFonts w:hint="eastAsia" w:ascii="宋体" w:hAnsi="宋体"/>
          <w:bCs/>
          <w:sz w:val="24"/>
          <w:szCs w:val="24"/>
          <w:lang w:val="en-US" w:eastAsia="zh-CN"/>
        </w:rPr>
        <w:t>根据项目</w:t>
      </w:r>
      <w:r>
        <w:rPr>
          <w:rFonts w:hint="eastAsia" w:ascii="宋体" w:hAnsi="宋体"/>
          <w:bCs/>
          <w:sz w:val="24"/>
          <w:szCs w:val="24"/>
        </w:rPr>
        <w:t>自拟）</w:t>
      </w:r>
      <w:bookmarkEnd w:id="53"/>
      <w:bookmarkEnd w:id="54"/>
      <w:bookmarkEnd w:id="55"/>
    </w:p>
    <w:p>
      <w:pPr>
        <w:adjustRightInd w:val="0"/>
        <w:snapToGrid w:val="0"/>
        <w:spacing w:line="360" w:lineRule="auto"/>
        <w:jc w:val="right"/>
        <w:rPr>
          <w:rFonts w:ascii="宋体" w:hAnsi="宋体"/>
          <w:color w:val="000000"/>
          <w:sz w:val="24"/>
          <w:szCs w:val="24"/>
        </w:rPr>
      </w:pPr>
      <w:r>
        <w:rPr>
          <w:rFonts w:hint="eastAsia" w:ascii="宋体" w:hAnsi="宋体"/>
          <w:color w:val="000000"/>
          <w:sz w:val="24"/>
          <w:szCs w:val="24"/>
        </w:rPr>
        <w:t>价格单位：人民币元</w:t>
      </w:r>
    </w:p>
    <w:p>
      <w:pPr>
        <w:adjustRightInd w:val="0"/>
        <w:snapToGrid w:val="0"/>
        <w:spacing w:line="360" w:lineRule="auto"/>
        <w:ind w:firstLine="309"/>
        <w:rPr>
          <w:rFonts w:ascii="宋体" w:hAnsi="宋体"/>
          <w:color w:val="000000"/>
          <w:sz w:val="24"/>
          <w:szCs w:val="24"/>
        </w:rPr>
      </w:pPr>
    </w:p>
    <w:p>
      <w:pPr>
        <w:pStyle w:val="34"/>
        <w:ind w:firstLine="560"/>
        <w:rPr>
          <w:rFonts w:ascii="宋体" w:hAnsi="宋体"/>
          <w:color w:val="000000"/>
          <w:sz w:val="24"/>
          <w:szCs w:val="24"/>
        </w:rPr>
      </w:pPr>
    </w:p>
    <w:p>
      <w:pPr>
        <w:pStyle w:val="34"/>
        <w:ind w:firstLine="560"/>
        <w:rPr>
          <w:rFonts w:ascii="宋体" w:hAnsi="宋体"/>
          <w:color w:val="000000"/>
          <w:sz w:val="24"/>
          <w:szCs w:val="24"/>
        </w:rPr>
      </w:pPr>
    </w:p>
    <w:p>
      <w:pPr>
        <w:pStyle w:val="34"/>
        <w:ind w:firstLine="560"/>
        <w:rPr>
          <w:rFonts w:ascii="宋体" w:hAnsi="宋体"/>
          <w:color w:val="000000"/>
          <w:sz w:val="24"/>
          <w:szCs w:val="24"/>
        </w:rPr>
      </w:pPr>
    </w:p>
    <w:p>
      <w:pPr>
        <w:pStyle w:val="34"/>
        <w:ind w:firstLine="560"/>
        <w:rPr>
          <w:rFonts w:ascii="宋体" w:hAnsi="宋体"/>
          <w:color w:val="000000"/>
          <w:sz w:val="24"/>
          <w:szCs w:val="24"/>
        </w:rPr>
      </w:pPr>
    </w:p>
    <w:p>
      <w:pPr>
        <w:adjustRightInd w:val="0"/>
        <w:snapToGrid w:val="0"/>
        <w:spacing w:line="360" w:lineRule="auto"/>
        <w:ind w:firstLine="309"/>
        <w:rPr>
          <w:rFonts w:hint="eastAsia" w:ascii="宋体" w:hAnsi="宋体" w:cs="宋体"/>
          <w:color w:val="000000"/>
          <w:sz w:val="24"/>
          <w:szCs w:val="24"/>
          <w:highlight w:val="none"/>
        </w:rPr>
      </w:pPr>
    </w:p>
    <w:p>
      <w:pPr>
        <w:pStyle w:val="3"/>
        <w:rPr>
          <w:rFonts w:hint="eastAsia" w:ascii="宋体" w:hAnsi="宋体" w:cs="宋体"/>
          <w:color w:val="000000"/>
          <w:sz w:val="24"/>
          <w:szCs w:val="24"/>
          <w:highlight w:val="none"/>
        </w:rPr>
      </w:pPr>
    </w:p>
    <w:p>
      <w:pPr>
        <w:pStyle w:val="3"/>
        <w:rPr>
          <w:rFonts w:hint="eastAsia" w:ascii="宋体" w:hAnsi="宋体" w:cs="宋体"/>
          <w:color w:val="000000"/>
          <w:sz w:val="24"/>
          <w:szCs w:val="24"/>
          <w:highlight w:val="none"/>
        </w:rPr>
      </w:pPr>
    </w:p>
    <w:p>
      <w:pPr>
        <w:pStyle w:val="3"/>
        <w:rPr>
          <w:rFonts w:hint="eastAsia" w:ascii="宋体" w:hAnsi="宋体" w:cs="宋体"/>
          <w:color w:val="000000"/>
          <w:sz w:val="24"/>
          <w:szCs w:val="24"/>
          <w:highlight w:val="none"/>
        </w:rPr>
      </w:pPr>
    </w:p>
    <w:p>
      <w:pPr>
        <w:pStyle w:val="3"/>
        <w:rPr>
          <w:rFonts w:hint="eastAsia" w:ascii="宋体" w:hAnsi="宋体" w:cs="宋体"/>
          <w:color w:val="000000"/>
          <w:sz w:val="24"/>
          <w:szCs w:val="24"/>
          <w:highlight w:val="none"/>
        </w:rPr>
      </w:pPr>
    </w:p>
    <w:p>
      <w:pPr>
        <w:pStyle w:val="3"/>
        <w:rPr>
          <w:rFonts w:hint="eastAsia" w:ascii="宋体" w:hAnsi="宋体" w:cs="宋体"/>
          <w:color w:val="000000"/>
          <w:sz w:val="24"/>
          <w:szCs w:val="24"/>
          <w:highlight w:val="none"/>
        </w:rPr>
      </w:pPr>
    </w:p>
    <w:p>
      <w:pPr>
        <w:pStyle w:val="3"/>
        <w:rPr>
          <w:rFonts w:hint="eastAsia" w:ascii="宋体" w:hAnsi="宋体" w:cs="宋体"/>
          <w:color w:val="000000"/>
          <w:sz w:val="24"/>
          <w:szCs w:val="24"/>
          <w:highlight w:val="none"/>
        </w:rPr>
      </w:pPr>
    </w:p>
    <w:p>
      <w:pPr>
        <w:pStyle w:val="3"/>
        <w:rPr>
          <w:rFonts w:hint="eastAsia" w:ascii="宋体" w:hAnsi="宋体" w:cs="宋体"/>
          <w:color w:val="000000"/>
          <w:sz w:val="24"/>
          <w:szCs w:val="24"/>
          <w:highlight w:val="none"/>
        </w:rPr>
      </w:pPr>
    </w:p>
    <w:p>
      <w:pPr>
        <w:pStyle w:val="34"/>
        <w:ind w:firstLine="560"/>
        <w:rPr>
          <w:rFonts w:hint="eastAsia" w:ascii="宋体" w:hAnsi="宋体" w:cs="宋体"/>
          <w:color w:val="000000"/>
          <w:sz w:val="24"/>
          <w:szCs w:val="24"/>
          <w:highlight w:val="none"/>
        </w:rPr>
      </w:pPr>
    </w:p>
    <w:p>
      <w:pPr>
        <w:pStyle w:val="34"/>
        <w:ind w:firstLine="560"/>
        <w:rPr>
          <w:rFonts w:hint="eastAsia" w:ascii="宋体" w:hAnsi="宋体" w:cs="宋体"/>
          <w:color w:val="000000"/>
          <w:sz w:val="24"/>
          <w:szCs w:val="24"/>
          <w:highlight w:val="none"/>
        </w:rPr>
      </w:pPr>
    </w:p>
    <w:p>
      <w:pPr>
        <w:adjustRightInd w:val="0"/>
        <w:snapToGrid w:val="0"/>
        <w:spacing w:line="360" w:lineRule="auto"/>
        <w:ind w:firstLine="309"/>
        <w:rPr>
          <w:rFonts w:hint="eastAsia" w:ascii="宋体" w:hAnsi="宋体" w:cs="宋体"/>
          <w:color w:val="000000"/>
          <w:sz w:val="24"/>
          <w:szCs w:val="24"/>
          <w:highlight w:val="none"/>
        </w:rPr>
      </w:pPr>
      <w:r>
        <w:rPr>
          <w:rFonts w:hint="eastAsia" w:ascii="宋体" w:hAnsi="宋体" w:cs="宋体"/>
          <w:color w:val="000000"/>
          <w:sz w:val="24"/>
          <w:szCs w:val="24"/>
          <w:highlight w:val="none"/>
        </w:rPr>
        <w:t>供应商名称（加盖公章）：</w:t>
      </w:r>
    </w:p>
    <w:p>
      <w:pPr>
        <w:adjustRightInd w:val="0"/>
        <w:snapToGrid w:val="0"/>
        <w:spacing w:line="360" w:lineRule="auto"/>
        <w:ind w:firstLine="309"/>
        <w:rPr>
          <w:rFonts w:hint="eastAsia" w:ascii="宋体" w:hAnsi="宋体" w:cs="宋体"/>
          <w:color w:val="000000"/>
          <w:sz w:val="24"/>
          <w:szCs w:val="24"/>
          <w:highlight w:val="none"/>
        </w:rPr>
      </w:pPr>
      <w:r>
        <w:rPr>
          <w:rFonts w:hint="eastAsia" w:ascii="宋体" w:hAnsi="宋体" w:cs="宋体"/>
          <w:color w:val="000000"/>
          <w:sz w:val="24"/>
          <w:szCs w:val="24"/>
          <w:highlight w:val="none"/>
        </w:rPr>
        <w:t>法定代表人或</w:t>
      </w:r>
      <w:r>
        <w:rPr>
          <w:rFonts w:hint="eastAsia" w:ascii="宋体" w:hAnsi="宋体" w:cs="宋体"/>
          <w:color w:val="000000"/>
          <w:sz w:val="24"/>
          <w:szCs w:val="24"/>
          <w:highlight w:val="none"/>
          <w:lang w:val="en-US" w:eastAsia="zh-CN"/>
        </w:rPr>
        <w:t>其</w:t>
      </w:r>
      <w:r>
        <w:rPr>
          <w:rFonts w:hint="eastAsia" w:ascii="宋体" w:hAnsi="宋体" w:cs="宋体"/>
          <w:color w:val="000000"/>
          <w:sz w:val="24"/>
          <w:szCs w:val="24"/>
          <w:highlight w:val="none"/>
        </w:rPr>
        <w:t>授权代表签字：</w:t>
      </w:r>
    </w:p>
    <w:p>
      <w:pPr>
        <w:adjustRightInd w:val="0"/>
        <w:snapToGrid w:val="0"/>
        <w:spacing w:line="360" w:lineRule="auto"/>
        <w:ind w:firstLine="309"/>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日    期： </w:t>
      </w:r>
    </w:p>
    <w:p>
      <w:pPr>
        <w:ind w:firstLine="420" w:firstLineChars="200"/>
        <w:rPr>
          <w:rFonts w:hint="eastAsia"/>
        </w:rPr>
      </w:pPr>
    </w:p>
    <w:p>
      <w:pPr>
        <w:jc w:val="left"/>
        <w:rPr>
          <w:rFonts w:hint="eastAsia" w:ascii="宋体" w:hAnsi="宋体"/>
          <w:b/>
          <w:bCs/>
          <w:color w:val="000000"/>
          <w:sz w:val="24"/>
        </w:rPr>
      </w:pPr>
      <w:r>
        <w:rPr>
          <w:rFonts w:ascii="宋体" w:hAnsi="宋体"/>
          <w:b/>
          <w:bCs/>
          <w:color w:val="000000"/>
          <w:sz w:val="24"/>
        </w:rPr>
        <w:br w:type="page"/>
      </w:r>
      <w:r>
        <w:rPr>
          <w:rFonts w:hint="eastAsia" w:ascii="宋体" w:hAnsi="宋体"/>
          <w:b/>
          <w:bCs/>
          <w:color w:val="000000"/>
          <w:sz w:val="24"/>
        </w:rPr>
        <w:t>附件五</w:t>
      </w:r>
    </w:p>
    <w:p>
      <w:pPr>
        <w:pStyle w:val="6"/>
        <w:adjustRightInd w:val="0"/>
        <w:snapToGrid w:val="0"/>
        <w:spacing w:line="300" w:lineRule="auto"/>
        <w:ind w:left="0" w:leftChars="0" w:firstLine="0" w:firstLineChars="0"/>
        <w:rPr>
          <w:rFonts w:hint="eastAsia" w:ascii="宋体" w:hAnsi="宋体"/>
          <w:b/>
          <w:color w:val="000000"/>
          <w:sz w:val="24"/>
          <w:szCs w:val="24"/>
        </w:rPr>
      </w:pPr>
    </w:p>
    <w:p>
      <w:pPr>
        <w:adjustRightInd w:val="0"/>
        <w:snapToGrid w:val="0"/>
        <w:spacing w:line="300" w:lineRule="auto"/>
        <w:jc w:val="center"/>
        <w:rPr>
          <w:rFonts w:hint="eastAsia" w:ascii="宋体" w:hAnsi="宋体"/>
          <w:b/>
          <w:bCs/>
          <w:color w:val="000000"/>
          <w:sz w:val="32"/>
          <w:szCs w:val="32"/>
        </w:rPr>
      </w:pPr>
      <w:r>
        <w:rPr>
          <w:rFonts w:hint="eastAsia" w:ascii="宋体" w:hAnsi="宋体"/>
          <w:b/>
          <w:bCs/>
          <w:color w:val="000000"/>
          <w:sz w:val="32"/>
          <w:szCs w:val="32"/>
        </w:rPr>
        <w:t>法人代表授权书</w:t>
      </w:r>
    </w:p>
    <w:p>
      <w:pPr>
        <w:spacing w:line="500" w:lineRule="exact"/>
        <w:jc w:val="center"/>
        <w:rPr>
          <w:rFonts w:hint="eastAsia" w:ascii="宋体" w:hAnsi="宋体"/>
          <w:b/>
          <w:bCs/>
          <w:color w:val="000000"/>
          <w:sz w:val="32"/>
          <w:szCs w:val="32"/>
        </w:rPr>
      </w:pPr>
    </w:p>
    <w:p>
      <w:pPr>
        <w:rPr>
          <w:rFonts w:ascii="宋体" w:hAnsi="宋体"/>
          <w:sz w:val="24"/>
          <w:szCs w:val="24"/>
        </w:rPr>
      </w:pPr>
      <w:r>
        <w:rPr>
          <w:rFonts w:hint="eastAsia" w:ascii="宋体" w:hAnsi="宋体"/>
          <w:sz w:val="24"/>
          <w:szCs w:val="24"/>
        </w:rPr>
        <w:t>名旺工程咨询（湖北）有限公司</w:t>
      </w:r>
      <w:r>
        <w:rPr>
          <w:rFonts w:ascii="宋体" w:hAnsi="宋体"/>
          <w:sz w:val="24"/>
          <w:szCs w:val="24"/>
        </w:rPr>
        <w:t>：</w:t>
      </w:r>
    </w:p>
    <w:p>
      <w:pPr>
        <w:spacing w:line="440" w:lineRule="exact"/>
        <w:ind w:firstLine="480" w:firstLineChars="200"/>
        <w:rPr>
          <w:rFonts w:hint="eastAsia" w:ascii="宋体" w:hAnsi="宋体"/>
          <w:bCs/>
          <w:color w:val="000000"/>
          <w:sz w:val="24"/>
          <w:szCs w:val="24"/>
          <w:lang w:val="en-US" w:eastAsia="zh-CN"/>
        </w:rPr>
      </w:pPr>
      <w:r>
        <w:rPr>
          <w:rFonts w:hint="eastAsia" w:ascii="宋体" w:hAnsi="宋体"/>
          <w:bCs/>
          <w:color w:val="000000"/>
          <w:sz w:val="24"/>
          <w:szCs w:val="24"/>
          <w:lang w:eastAsia="zh-CN"/>
        </w:rPr>
        <w:t>兹授权</w:t>
      </w:r>
      <w:r>
        <w:rPr>
          <w:rFonts w:hint="eastAsia" w:ascii="宋体" w:hAnsi="宋体"/>
          <w:bCs/>
          <w:color w:val="000000"/>
          <w:sz w:val="24"/>
          <w:szCs w:val="24"/>
          <w:u w:val="single" w:color="auto"/>
          <w:lang w:val="en-US" w:eastAsia="zh-CN"/>
        </w:rPr>
        <w:t xml:space="preserve">       </w:t>
      </w:r>
      <w:r>
        <w:rPr>
          <w:rFonts w:hint="eastAsia" w:ascii="宋体" w:hAnsi="宋体"/>
          <w:bCs/>
          <w:color w:val="000000"/>
          <w:sz w:val="24"/>
          <w:szCs w:val="24"/>
          <w:lang w:val="en-US" w:eastAsia="zh-CN"/>
        </w:rPr>
        <w:t>同志为我单位参加贵方组织的项目（项目编号：</w:t>
      </w:r>
      <w:r>
        <w:rPr>
          <w:rFonts w:hint="eastAsia" w:ascii="宋体" w:hAnsi="宋体"/>
          <w:bCs/>
          <w:color w:val="000000"/>
          <w:sz w:val="24"/>
          <w:szCs w:val="24"/>
          <w:u w:val="single" w:color="auto"/>
          <w:lang w:val="en-US" w:eastAsia="zh-CN"/>
        </w:rPr>
        <w:t xml:space="preserve">          </w:t>
      </w:r>
      <w:r>
        <w:rPr>
          <w:rFonts w:hint="eastAsia" w:ascii="宋体" w:hAnsi="宋体"/>
          <w:bCs/>
          <w:color w:val="000000"/>
          <w:sz w:val="24"/>
          <w:szCs w:val="24"/>
          <w:lang w:val="en-US" w:eastAsia="zh-CN"/>
        </w:rPr>
        <w:t>）采购活动的供应商授权代表，全权代表我公司处理在项目采购活动中的一切事宜。代理期限从</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lang w:val="en-US" w:eastAsia="zh-CN"/>
        </w:rPr>
        <w:t>年</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lang w:val="en-US" w:eastAsia="zh-CN"/>
        </w:rPr>
        <w:t>月</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lang w:val="en-US" w:eastAsia="zh-CN"/>
        </w:rPr>
        <w:t>日起至</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lang w:val="en-US" w:eastAsia="zh-CN"/>
        </w:rPr>
        <w:t>年</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lang w:val="en-US" w:eastAsia="zh-CN"/>
        </w:rPr>
        <w:t>月</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lang w:val="en-US" w:eastAsia="zh-CN"/>
        </w:rPr>
        <w:t>日止。</w:t>
      </w:r>
    </w:p>
    <w:p>
      <w:pPr>
        <w:spacing w:line="440" w:lineRule="exact"/>
        <w:ind w:firstLine="480" w:firstLineChars="200"/>
        <w:rPr>
          <w:rFonts w:hint="eastAsia" w:ascii="宋体" w:hAnsi="宋体"/>
          <w:bCs/>
          <w:color w:val="000000"/>
          <w:sz w:val="24"/>
          <w:szCs w:val="24"/>
          <w:lang w:eastAsia="zh-CN"/>
        </w:rPr>
      </w:pPr>
      <w:r>
        <w:rPr>
          <w:rFonts w:hint="eastAsia" w:ascii="宋体" w:hAnsi="宋体"/>
          <w:bCs/>
          <w:color w:val="000000"/>
          <w:sz w:val="24"/>
          <w:szCs w:val="24"/>
          <w:lang w:eastAsia="zh-CN"/>
        </w:rPr>
        <w:t>被授权代表无转委托权。</w:t>
      </w:r>
    </w:p>
    <w:p>
      <w:pPr>
        <w:spacing w:line="440" w:lineRule="exact"/>
        <w:ind w:firstLine="480" w:firstLineChars="200"/>
        <w:rPr>
          <w:rFonts w:hint="eastAsia" w:ascii="宋体" w:hAnsi="宋体"/>
          <w:bCs/>
          <w:color w:val="000000"/>
          <w:sz w:val="24"/>
          <w:szCs w:val="24"/>
          <w:lang w:eastAsia="zh-CN"/>
        </w:rPr>
      </w:pPr>
    </w:p>
    <w:p>
      <w:pPr>
        <w:spacing w:line="440" w:lineRule="exact"/>
        <w:ind w:firstLine="480" w:firstLineChars="200"/>
        <w:rPr>
          <w:rFonts w:hint="eastAsia" w:ascii="宋体" w:hAnsi="宋体"/>
          <w:bCs/>
          <w:color w:val="000000"/>
          <w:sz w:val="24"/>
          <w:szCs w:val="24"/>
          <w:lang w:eastAsia="zh-CN"/>
        </w:rPr>
      </w:pPr>
    </w:p>
    <w:p>
      <w:pPr>
        <w:spacing w:line="440" w:lineRule="exact"/>
        <w:ind w:firstLine="480" w:firstLineChars="200"/>
        <w:rPr>
          <w:rFonts w:hint="eastAsia" w:ascii="宋体" w:hAnsi="宋体"/>
          <w:bCs/>
          <w:color w:val="000000"/>
          <w:sz w:val="24"/>
          <w:szCs w:val="24"/>
          <w:lang w:eastAsia="zh-CN"/>
        </w:rPr>
      </w:pPr>
      <w:r>
        <w:rPr>
          <w:rFonts w:hint="eastAsia" w:ascii="宋体" w:hAnsi="宋体"/>
          <w:bCs/>
          <w:color w:val="000000"/>
          <w:sz w:val="24"/>
          <w:szCs w:val="24"/>
          <w:lang w:val="en-US" w:eastAsia="zh-CN"/>
        </w:rPr>
        <w:t xml:space="preserve">                   </w:t>
      </w:r>
      <w:r>
        <w:rPr>
          <w:rFonts w:hint="eastAsia" w:ascii="宋体" w:hAnsi="宋体"/>
          <w:bCs/>
          <w:color w:val="000000"/>
          <w:sz w:val="24"/>
          <w:szCs w:val="24"/>
          <w:lang w:eastAsia="zh-CN"/>
        </w:rPr>
        <w:t>授</w:t>
      </w:r>
      <w:r>
        <w:rPr>
          <w:rFonts w:hint="eastAsia" w:ascii="宋体" w:hAnsi="宋体"/>
          <w:bCs/>
          <w:color w:val="000000"/>
          <w:sz w:val="24"/>
          <w:szCs w:val="24"/>
          <w:lang w:val="en-US" w:eastAsia="zh-CN"/>
        </w:rPr>
        <w:t xml:space="preserve"> </w:t>
      </w:r>
      <w:r>
        <w:rPr>
          <w:rFonts w:hint="eastAsia" w:ascii="宋体" w:hAnsi="宋体"/>
          <w:bCs/>
          <w:color w:val="000000"/>
          <w:sz w:val="24"/>
          <w:szCs w:val="24"/>
          <w:lang w:eastAsia="zh-CN"/>
        </w:rPr>
        <w:t>权</w:t>
      </w:r>
      <w:r>
        <w:rPr>
          <w:rFonts w:hint="eastAsia" w:ascii="宋体" w:hAnsi="宋体"/>
          <w:bCs/>
          <w:color w:val="000000"/>
          <w:sz w:val="24"/>
          <w:szCs w:val="24"/>
          <w:lang w:val="en-US" w:eastAsia="zh-CN"/>
        </w:rPr>
        <w:t xml:space="preserve"> </w:t>
      </w:r>
      <w:r>
        <w:rPr>
          <w:rFonts w:hint="eastAsia" w:ascii="宋体" w:hAnsi="宋体"/>
          <w:bCs/>
          <w:color w:val="000000"/>
          <w:sz w:val="24"/>
          <w:szCs w:val="24"/>
          <w:lang w:eastAsia="zh-CN"/>
        </w:rPr>
        <w:t>单</w:t>
      </w:r>
      <w:r>
        <w:rPr>
          <w:rFonts w:hint="eastAsia" w:ascii="宋体" w:hAnsi="宋体"/>
          <w:bCs/>
          <w:color w:val="000000"/>
          <w:sz w:val="24"/>
          <w:szCs w:val="24"/>
          <w:lang w:val="en-US" w:eastAsia="zh-CN"/>
        </w:rPr>
        <w:t xml:space="preserve"> </w:t>
      </w:r>
      <w:r>
        <w:rPr>
          <w:rFonts w:hint="eastAsia" w:ascii="宋体" w:hAnsi="宋体"/>
          <w:bCs/>
          <w:color w:val="000000"/>
          <w:sz w:val="24"/>
          <w:szCs w:val="24"/>
          <w:lang w:eastAsia="zh-CN"/>
        </w:rPr>
        <w:t>位（公章）：</w:t>
      </w:r>
    </w:p>
    <w:p>
      <w:pPr>
        <w:spacing w:line="440" w:lineRule="exact"/>
        <w:ind w:firstLine="480" w:firstLineChars="200"/>
        <w:rPr>
          <w:rFonts w:hint="eastAsia" w:ascii="宋体" w:hAnsi="宋体"/>
          <w:bCs/>
          <w:color w:val="000000"/>
          <w:sz w:val="24"/>
          <w:szCs w:val="24"/>
          <w:lang w:val="en-US" w:eastAsia="zh-CN"/>
        </w:rPr>
      </w:pPr>
      <w:r>
        <w:rPr>
          <w:rFonts w:hint="eastAsia" w:ascii="宋体" w:hAnsi="宋体"/>
          <w:bCs/>
          <w:color w:val="000000"/>
          <w:sz w:val="24"/>
          <w:szCs w:val="24"/>
          <w:lang w:val="en-US" w:eastAsia="zh-CN"/>
        </w:rPr>
        <w:t xml:space="preserve">                   法定代表人（签字或盖章）：</w:t>
      </w:r>
    </w:p>
    <w:p>
      <w:pPr>
        <w:spacing w:line="440" w:lineRule="exact"/>
        <w:ind w:firstLine="480" w:firstLineChars="200"/>
        <w:rPr>
          <w:rFonts w:hint="eastAsia" w:ascii="宋体" w:hAnsi="宋体"/>
          <w:bCs/>
          <w:color w:val="000000"/>
          <w:sz w:val="24"/>
          <w:szCs w:val="24"/>
          <w:lang w:val="en-US" w:eastAsia="zh-CN"/>
        </w:rPr>
      </w:pPr>
      <w:r>
        <w:rPr>
          <w:rFonts w:hint="eastAsia" w:ascii="宋体" w:hAnsi="宋体"/>
          <w:bCs/>
          <w:color w:val="000000"/>
          <w:sz w:val="24"/>
          <w:szCs w:val="24"/>
          <w:lang w:val="en-US" w:eastAsia="zh-CN"/>
        </w:rPr>
        <w:t xml:space="preserve">                   签 发 日 期： 年 月 日</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附：</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 xml:space="preserve">   供应商授权代表单位名称：</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 xml:space="preserve">   职务：         性别：</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 xml:space="preserve">   身份证号码：</w:t>
      </w:r>
    </w:p>
    <w:p>
      <w:pPr>
        <w:spacing w:line="440" w:lineRule="exact"/>
        <w:rPr>
          <w:rFonts w:hint="eastAsia" w:ascii="宋体" w:hAnsi="宋体"/>
          <w:bCs/>
          <w:color w:val="000000"/>
          <w:sz w:val="24"/>
          <w:szCs w:val="24"/>
          <w:lang w:eastAsia="zh-CN"/>
        </w:rPr>
      </w:pPr>
      <w:r>
        <w:rPr>
          <w:rFonts w:hint="eastAsia" w:ascii="宋体" w:hAnsi="宋体"/>
          <w:bCs/>
          <w:color w:val="000000"/>
          <w:sz w:val="24"/>
          <w:szCs w:val="24"/>
          <w:lang w:val="en-US" w:eastAsia="zh-CN"/>
        </w:rPr>
        <w:t xml:space="preserve">   电话：</w:t>
      </w:r>
    </w:p>
    <w:tbl>
      <w:tblPr>
        <w:tblStyle w:val="21"/>
        <w:tblpPr w:leftFromText="180" w:rightFromText="180" w:vertAnchor="text" w:horzAnchor="page" w:tblpX="1503" w:tblpY="238"/>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noWrap w:val="0"/>
            <w:vAlign w:val="top"/>
          </w:tcPr>
          <w:p>
            <w:pPr>
              <w:spacing w:before="156" w:beforeLines="50" w:after="312" w:afterLines="100"/>
              <w:rPr>
                <w:rFonts w:ascii="宋体" w:hAnsi="宋体"/>
                <w:bCs/>
                <w:color w:val="000000"/>
                <w:sz w:val="24"/>
              </w:rPr>
            </w:pPr>
            <w:r>
              <w:rPr>
                <w:rFonts w:ascii="宋体" w:hAnsi="宋体"/>
                <w:bCs/>
                <w:color w:val="000000"/>
                <w:sz w:val="24"/>
              </w:rPr>
              <w:t>粘贴</w:t>
            </w:r>
            <w:r>
              <w:rPr>
                <w:rFonts w:hint="eastAsia" w:ascii="宋体" w:hAnsi="宋体"/>
                <w:bCs/>
                <w:color w:val="000000"/>
                <w:sz w:val="24"/>
                <w:lang w:eastAsia="zh-CN"/>
              </w:rPr>
              <w:t>法人和</w:t>
            </w:r>
            <w:r>
              <w:rPr>
                <w:rFonts w:ascii="宋体" w:hAnsi="宋体"/>
                <w:bCs/>
                <w:color w:val="000000"/>
                <w:sz w:val="24"/>
              </w:rPr>
              <w:t>被授权人身份证（</w:t>
            </w:r>
            <w:r>
              <w:rPr>
                <w:rFonts w:hint="eastAsia" w:ascii="宋体" w:hAnsi="宋体"/>
                <w:bCs/>
                <w:color w:val="000000"/>
                <w:sz w:val="24"/>
                <w:lang w:eastAsia="zh-CN"/>
              </w:rPr>
              <w:t>正反面清晰</w:t>
            </w:r>
            <w:r>
              <w:rPr>
                <w:rFonts w:hint="eastAsia" w:ascii="宋体" w:hAnsi="宋体"/>
                <w:bCs/>
                <w:color w:val="000000"/>
                <w:sz w:val="24"/>
                <w:lang w:val="en-US" w:eastAsia="zh-CN"/>
              </w:rPr>
              <w:t>复印</w:t>
            </w:r>
            <w:r>
              <w:rPr>
                <w:rFonts w:ascii="宋体" w:hAnsi="宋体"/>
                <w:bCs/>
                <w:color w:val="000000"/>
                <w:sz w:val="24"/>
              </w:rPr>
              <w:t>件）</w:t>
            </w:r>
          </w:p>
        </w:tc>
      </w:tr>
    </w:tbl>
    <w:p>
      <w:pPr>
        <w:spacing w:line="480" w:lineRule="exact"/>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br w:type="page"/>
      </w:r>
    </w:p>
    <w:p>
      <w:pPr>
        <w:spacing w:line="480" w:lineRule="exact"/>
        <w:rPr>
          <w:rFonts w:hint="eastAsia" w:ascii="宋体" w:hAnsi="宋体" w:eastAsia="宋体"/>
          <w:b/>
          <w:bCs/>
          <w:color w:val="000000"/>
          <w:sz w:val="24"/>
          <w:lang w:val="en-US" w:eastAsia="zh-CN"/>
        </w:rPr>
      </w:pPr>
      <w:r>
        <w:rPr>
          <w:rFonts w:hint="eastAsia" w:ascii="宋体" w:hAnsi="宋体"/>
          <w:b/>
          <w:bCs/>
          <w:color w:val="000000"/>
          <w:sz w:val="24"/>
        </w:rPr>
        <w:t>附件</w:t>
      </w:r>
      <w:r>
        <w:rPr>
          <w:rFonts w:hint="eastAsia" w:ascii="宋体" w:hAnsi="宋体"/>
          <w:b/>
          <w:bCs/>
          <w:color w:val="000000"/>
          <w:sz w:val="24"/>
          <w:lang w:val="en-US" w:eastAsia="zh-CN"/>
        </w:rPr>
        <w:t>六</w:t>
      </w:r>
    </w:p>
    <w:p>
      <w:pPr>
        <w:spacing w:line="480" w:lineRule="exact"/>
        <w:jc w:val="center"/>
        <w:rPr>
          <w:rFonts w:hint="eastAsia" w:ascii="宋体" w:hAnsi="宋体"/>
          <w:b/>
          <w:bCs/>
          <w:color w:val="000000"/>
          <w:sz w:val="32"/>
        </w:rPr>
      </w:pPr>
      <w:r>
        <w:rPr>
          <w:rFonts w:hint="eastAsia" w:ascii="宋体" w:hAnsi="宋体"/>
          <w:b/>
          <w:bCs/>
          <w:color w:val="000000"/>
          <w:sz w:val="32"/>
        </w:rPr>
        <w:t>投标企业概况表</w:t>
      </w:r>
    </w:p>
    <w:p>
      <w:pPr>
        <w:spacing w:line="480" w:lineRule="exact"/>
        <w:jc w:val="center"/>
        <w:rPr>
          <w:rFonts w:hint="eastAsia" w:ascii="宋体" w:hAnsi="宋体"/>
          <w:b/>
          <w:bCs/>
          <w:color w:val="000000"/>
          <w:sz w:val="32"/>
        </w:rPr>
      </w:pPr>
    </w:p>
    <w:tbl>
      <w:tblPr>
        <w:tblStyle w:val="21"/>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620"/>
        <w:gridCol w:w="1080"/>
        <w:gridCol w:w="1015"/>
        <w:gridCol w:w="245"/>
        <w:gridCol w:w="411"/>
        <w:gridCol w:w="849"/>
        <w:gridCol w:w="714"/>
        <w:gridCol w:w="229"/>
        <w:gridCol w:w="31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企业名称</w:t>
            </w:r>
          </w:p>
        </w:tc>
        <w:tc>
          <w:tcPr>
            <w:tcW w:w="2700" w:type="dxa"/>
            <w:gridSpan w:val="2"/>
            <w:noWrap w:val="0"/>
            <w:vAlign w:val="center"/>
          </w:tcPr>
          <w:p>
            <w:pPr>
              <w:spacing w:line="400" w:lineRule="exact"/>
              <w:rPr>
                <w:rFonts w:hint="eastAsia" w:ascii="宋体" w:hAnsi="宋体"/>
                <w:bCs/>
                <w:color w:val="000000"/>
                <w:sz w:val="24"/>
              </w:rPr>
            </w:pPr>
          </w:p>
        </w:tc>
        <w:tc>
          <w:tcPr>
            <w:tcW w:w="2520" w:type="dxa"/>
            <w:gridSpan w:val="4"/>
            <w:noWrap w:val="0"/>
            <w:vAlign w:val="center"/>
          </w:tcPr>
          <w:p>
            <w:pPr>
              <w:spacing w:line="400" w:lineRule="exact"/>
              <w:rPr>
                <w:rFonts w:hint="eastAsia" w:ascii="宋体" w:hAnsi="宋体"/>
                <w:bCs/>
                <w:color w:val="000000"/>
                <w:sz w:val="24"/>
              </w:rPr>
            </w:pPr>
            <w:r>
              <w:rPr>
                <w:rFonts w:hint="eastAsia" w:ascii="宋体" w:hAnsi="宋体"/>
                <w:bCs/>
                <w:color w:val="000000"/>
                <w:sz w:val="24"/>
              </w:rPr>
              <w:t>隶属关系及性质</w:t>
            </w:r>
          </w:p>
        </w:tc>
        <w:tc>
          <w:tcPr>
            <w:tcW w:w="2337" w:type="dxa"/>
            <w:gridSpan w:val="4"/>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邮政编码</w:t>
            </w:r>
          </w:p>
        </w:tc>
        <w:tc>
          <w:tcPr>
            <w:tcW w:w="2700" w:type="dxa"/>
            <w:gridSpan w:val="2"/>
            <w:noWrap w:val="0"/>
            <w:vAlign w:val="center"/>
          </w:tcPr>
          <w:p>
            <w:pPr>
              <w:spacing w:line="400" w:lineRule="exact"/>
              <w:rPr>
                <w:rFonts w:hint="eastAsia" w:ascii="宋体" w:hAnsi="宋体"/>
                <w:bCs/>
                <w:color w:val="000000"/>
                <w:sz w:val="24"/>
              </w:rPr>
            </w:pPr>
          </w:p>
        </w:tc>
        <w:tc>
          <w:tcPr>
            <w:tcW w:w="1260"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电话</w:t>
            </w:r>
          </w:p>
        </w:tc>
        <w:tc>
          <w:tcPr>
            <w:tcW w:w="1260" w:type="dxa"/>
            <w:gridSpan w:val="2"/>
            <w:noWrap w:val="0"/>
            <w:vAlign w:val="center"/>
          </w:tcPr>
          <w:p>
            <w:pPr>
              <w:spacing w:line="400" w:lineRule="exact"/>
              <w:jc w:val="center"/>
              <w:rPr>
                <w:rFonts w:hint="eastAsia" w:ascii="宋体" w:hAnsi="宋体"/>
                <w:bCs/>
                <w:color w:val="000000"/>
                <w:sz w:val="24"/>
              </w:rPr>
            </w:pPr>
          </w:p>
        </w:tc>
        <w:tc>
          <w:tcPr>
            <w:tcW w:w="943"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传真</w:t>
            </w:r>
          </w:p>
        </w:tc>
        <w:tc>
          <w:tcPr>
            <w:tcW w:w="1394" w:type="dxa"/>
            <w:gridSpan w:val="2"/>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通讯地址</w:t>
            </w:r>
          </w:p>
        </w:tc>
        <w:tc>
          <w:tcPr>
            <w:tcW w:w="7557" w:type="dxa"/>
            <w:gridSpan w:val="10"/>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法人代表</w:t>
            </w:r>
          </w:p>
        </w:tc>
        <w:tc>
          <w:tcPr>
            <w:tcW w:w="2700" w:type="dxa"/>
            <w:gridSpan w:val="2"/>
            <w:noWrap w:val="0"/>
            <w:vAlign w:val="center"/>
          </w:tcPr>
          <w:p>
            <w:pPr>
              <w:spacing w:line="400" w:lineRule="exact"/>
              <w:rPr>
                <w:rFonts w:hint="eastAsia" w:ascii="宋体" w:hAnsi="宋体"/>
                <w:bCs/>
                <w:color w:val="000000"/>
                <w:sz w:val="24"/>
              </w:rPr>
            </w:pPr>
          </w:p>
        </w:tc>
        <w:tc>
          <w:tcPr>
            <w:tcW w:w="2520" w:type="dxa"/>
            <w:gridSpan w:val="4"/>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法人代表</w:t>
            </w:r>
          </w:p>
          <w:p>
            <w:pPr>
              <w:spacing w:line="400" w:lineRule="exact"/>
              <w:jc w:val="center"/>
              <w:rPr>
                <w:rFonts w:hint="eastAsia" w:ascii="宋体" w:hAnsi="宋体"/>
                <w:bCs/>
                <w:color w:val="000000"/>
                <w:sz w:val="24"/>
              </w:rPr>
            </w:pPr>
            <w:r>
              <w:rPr>
                <w:rFonts w:hint="eastAsia" w:ascii="宋体" w:hAnsi="宋体"/>
                <w:bCs/>
                <w:color w:val="000000"/>
                <w:sz w:val="24"/>
              </w:rPr>
              <w:t>职务、职称</w:t>
            </w:r>
          </w:p>
        </w:tc>
        <w:tc>
          <w:tcPr>
            <w:tcW w:w="2337" w:type="dxa"/>
            <w:gridSpan w:val="4"/>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restart"/>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截至投标期资产状况(万元)</w:t>
            </w:r>
          </w:p>
        </w:tc>
        <w:tc>
          <w:tcPr>
            <w:tcW w:w="2700"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固定资产原值</w:t>
            </w:r>
          </w:p>
        </w:tc>
        <w:tc>
          <w:tcPr>
            <w:tcW w:w="4857" w:type="dxa"/>
            <w:gridSpan w:val="8"/>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continue"/>
            <w:noWrap w:val="0"/>
            <w:vAlign w:val="center"/>
          </w:tcPr>
          <w:p>
            <w:pPr>
              <w:spacing w:line="400" w:lineRule="exact"/>
              <w:rPr>
                <w:rFonts w:hint="eastAsia" w:ascii="宋体" w:hAnsi="宋体"/>
                <w:bCs/>
                <w:color w:val="000000"/>
                <w:sz w:val="24"/>
              </w:rPr>
            </w:pPr>
          </w:p>
        </w:tc>
        <w:tc>
          <w:tcPr>
            <w:tcW w:w="2700"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固定资产净值</w:t>
            </w:r>
          </w:p>
        </w:tc>
        <w:tc>
          <w:tcPr>
            <w:tcW w:w="4857" w:type="dxa"/>
            <w:gridSpan w:val="8"/>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continue"/>
            <w:noWrap w:val="0"/>
            <w:vAlign w:val="center"/>
          </w:tcPr>
          <w:p>
            <w:pPr>
              <w:spacing w:line="400" w:lineRule="exact"/>
              <w:rPr>
                <w:rFonts w:hint="eastAsia" w:ascii="宋体" w:hAnsi="宋体"/>
                <w:bCs/>
                <w:color w:val="000000"/>
                <w:sz w:val="24"/>
              </w:rPr>
            </w:pPr>
          </w:p>
        </w:tc>
        <w:tc>
          <w:tcPr>
            <w:tcW w:w="2700"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流 动 资 金</w:t>
            </w:r>
          </w:p>
        </w:tc>
        <w:tc>
          <w:tcPr>
            <w:tcW w:w="4857" w:type="dxa"/>
            <w:gridSpan w:val="8"/>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restart"/>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近三年经营收入及利税（万元）</w:t>
            </w:r>
          </w:p>
        </w:tc>
        <w:tc>
          <w:tcPr>
            <w:tcW w:w="2700" w:type="dxa"/>
            <w:gridSpan w:val="2"/>
            <w:noWrap w:val="0"/>
            <w:vAlign w:val="center"/>
          </w:tcPr>
          <w:p>
            <w:pPr>
              <w:spacing w:line="400" w:lineRule="exact"/>
              <w:jc w:val="right"/>
              <w:rPr>
                <w:rFonts w:hint="eastAsia" w:ascii="宋体" w:hAnsi="宋体"/>
                <w:bCs/>
                <w:color w:val="000000"/>
                <w:sz w:val="24"/>
              </w:rPr>
            </w:pPr>
            <w:r>
              <w:rPr>
                <w:rFonts w:hint="eastAsia" w:ascii="宋体" w:hAnsi="宋体"/>
                <w:bCs/>
                <w:color w:val="000000"/>
                <w:sz w:val="24"/>
              </w:rPr>
              <w:t>年</w:t>
            </w:r>
          </w:p>
        </w:tc>
        <w:tc>
          <w:tcPr>
            <w:tcW w:w="2520" w:type="dxa"/>
            <w:gridSpan w:val="4"/>
            <w:noWrap w:val="0"/>
            <w:vAlign w:val="center"/>
          </w:tcPr>
          <w:p>
            <w:pPr>
              <w:spacing w:line="400" w:lineRule="exact"/>
              <w:jc w:val="right"/>
              <w:rPr>
                <w:rFonts w:hint="eastAsia" w:ascii="宋体" w:hAnsi="宋体"/>
                <w:bCs/>
                <w:color w:val="000000"/>
                <w:sz w:val="24"/>
              </w:rPr>
            </w:pPr>
            <w:r>
              <w:rPr>
                <w:rFonts w:hint="eastAsia" w:ascii="宋体" w:hAnsi="宋体"/>
                <w:bCs/>
                <w:color w:val="000000"/>
                <w:sz w:val="24"/>
              </w:rPr>
              <w:t>年</w:t>
            </w:r>
          </w:p>
        </w:tc>
        <w:tc>
          <w:tcPr>
            <w:tcW w:w="2337" w:type="dxa"/>
            <w:gridSpan w:val="4"/>
            <w:noWrap w:val="0"/>
            <w:vAlign w:val="center"/>
          </w:tcPr>
          <w:p>
            <w:pPr>
              <w:spacing w:line="400" w:lineRule="exact"/>
              <w:jc w:val="right"/>
              <w:rPr>
                <w:rFonts w:hint="eastAsia" w:ascii="宋体" w:hAnsi="宋体"/>
                <w:bCs/>
                <w:color w:val="000000"/>
                <w:sz w:val="24"/>
              </w:rPr>
            </w:pPr>
            <w:r>
              <w:rPr>
                <w:rFonts w:hint="eastAsia" w:ascii="宋体" w:hAnsi="宋体"/>
                <w:bCs/>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continue"/>
            <w:noWrap w:val="0"/>
            <w:vAlign w:val="center"/>
          </w:tcPr>
          <w:p>
            <w:pPr>
              <w:spacing w:line="400" w:lineRule="exact"/>
              <w:rPr>
                <w:rFonts w:hint="eastAsia" w:ascii="宋体" w:hAnsi="宋体"/>
                <w:bCs/>
                <w:color w:val="000000"/>
                <w:sz w:val="24"/>
              </w:rPr>
            </w:pPr>
          </w:p>
        </w:tc>
        <w:tc>
          <w:tcPr>
            <w:tcW w:w="1620"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经营收入</w:t>
            </w:r>
          </w:p>
        </w:tc>
        <w:tc>
          <w:tcPr>
            <w:tcW w:w="1080"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利税</w:t>
            </w:r>
          </w:p>
        </w:tc>
        <w:tc>
          <w:tcPr>
            <w:tcW w:w="1260"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经营收入</w:t>
            </w:r>
          </w:p>
        </w:tc>
        <w:tc>
          <w:tcPr>
            <w:tcW w:w="1260"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利税</w:t>
            </w:r>
          </w:p>
        </w:tc>
        <w:tc>
          <w:tcPr>
            <w:tcW w:w="1260" w:type="dxa"/>
            <w:gridSpan w:val="3"/>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经营收入</w:t>
            </w:r>
          </w:p>
        </w:tc>
        <w:tc>
          <w:tcPr>
            <w:tcW w:w="1077"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利 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continue"/>
            <w:noWrap w:val="0"/>
            <w:vAlign w:val="center"/>
          </w:tcPr>
          <w:p>
            <w:pPr>
              <w:spacing w:line="400" w:lineRule="exact"/>
              <w:rPr>
                <w:rFonts w:hint="eastAsia" w:ascii="宋体" w:hAnsi="宋体"/>
                <w:bCs/>
                <w:color w:val="000000"/>
                <w:sz w:val="24"/>
              </w:rPr>
            </w:pPr>
          </w:p>
        </w:tc>
        <w:tc>
          <w:tcPr>
            <w:tcW w:w="1620" w:type="dxa"/>
            <w:noWrap w:val="0"/>
            <w:vAlign w:val="center"/>
          </w:tcPr>
          <w:p>
            <w:pPr>
              <w:spacing w:line="400" w:lineRule="exact"/>
              <w:jc w:val="center"/>
              <w:rPr>
                <w:rFonts w:hint="eastAsia" w:ascii="宋体" w:hAnsi="宋体"/>
                <w:bCs/>
                <w:color w:val="000000"/>
                <w:sz w:val="24"/>
              </w:rPr>
            </w:pPr>
          </w:p>
        </w:tc>
        <w:tc>
          <w:tcPr>
            <w:tcW w:w="1080" w:type="dxa"/>
            <w:noWrap w:val="0"/>
            <w:vAlign w:val="center"/>
          </w:tcPr>
          <w:p>
            <w:pPr>
              <w:spacing w:line="400" w:lineRule="exact"/>
              <w:jc w:val="center"/>
              <w:rPr>
                <w:rFonts w:hint="eastAsia" w:ascii="宋体" w:hAnsi="宋体"/>
                <w:bCs/>
                <w:color w:val="000000"/>
                <w:sz w:val="24"/>
              </w:rPr>
            </w:pPr>
          </w:p>
        </w:tc>
        <w:tc>
          <w:tcPr>
            <w:tcW w:w="1260" w:type="dxa"/>
            <w:gridSpan w:val="2"/>
            <w:noWrap w:val="0"/>
            <w:vAlign w:val="center"/>
          </w:tcPr>
          <w:p>
            <w:pPr>
              <w:spacing w:line="400" w:lineRule="exact"/>
              <w:jc w:val="center"/>
              <w:rPr>
                <w:rFonts w:hint="eastAsia" w:ascii="宋体" w:hAnsi="宋体"/>
                <w:bCs/>
                <w:color w:val="000000"/>
                <w:sz w:val="24"/>
              </w:rPr>
            </w:pPr>
          </w:p>
        </w:tc>
        <w:tc>
          <w:tcPr>
            <w:tcW w:w="1260" w:type="dxa"/>
            <w:gridSpan w:val="2"/>
            <w:noWrap w:val="0"/>
            <w:vAlign w:val="center"/>
          </w:tcPr>
          <w:p>
            <w:pPr>
              <w:spacing w:line="400" w:lineRule="exact"/>
              <w:jc w:val="center"/>
              <w:rPr>
                <w:rFonts w:hint="eastAsia" w:ascii="宋体" w:hAnsi="宋体"/>
                <w:bCs/>
                <w:color w:val="000000"/>
                <w:sz w:val="24"/>
              </w:rPr>
            </w:pPr>
          </w:p>
        </w:tc>
        <w:tc>
          <w:tcPr>
            <w:tcW w:w="1260" w:type="dxa"/>
            <w:gridSpan w:val="3"/>
            <w:noWrap w:val="0"/>
            <w:vAlign w:val="center"/>
          </w:tcPr>
          <w:p>
            <w:pPr>
              <w:spacing w:line="400" w:lineRule="exact"/>
              <w:jc w:val="center"/>
              <w:rPr>
                <w:rFonts w:hint="eastAsia" w:ascii="宋体" w:hAnsi="宋体"/>
                <w:bCs/>
                <w:color w:val="000000"/>
                <w:sz w:val="24"/>
              </w:rPr>
            </w:pPr>
          </w:p>
        </w:tc>
        <w:tc>
          <w:tcPr>
            <w:tcW w:w="1077" w:type="dxa"/>
            <w:noWrap w:val="0"/>
            <w:vAlign w:val="center"/>
          </w:tcPr>
          <w:p>
            <w:pPr>
              <w:spacing w:line="400" w:lineRule="exact"/>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restart"/>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职工构成</w:t>
            </w:r>
          </w:p>
        </w:tc>
        <w:tc>
          <w:tcPr>
            <w:tcW w:w="1620" w:type="dxa"/>
            <w:vMerge w:val="restart"/>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职工总数（人）</w:t>
            </w:r>
          </w:p>
        </w:tc>
        <w:tc>
          <w:tcPr>
            <w:tcW w:w="3600" w:type="dxa"/>
            <w:gridSpan w:val="5"/>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技术、经济、会计</w:t>
            </w:r>
          </w:p>
        </w:tc>
        <w:tc>
          <w:tcPr>
            <w:tcW w:w="2337" w:type="dxa"/>
            <w:gridSpan w:val="4"/>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生产/销售人员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continue"/>
            <w:noWrap w:val="0"/>
            <w:vAlign w:val="center"/>
          </w:tcPr>
          <w:p>
            <w:pPr>
              <w:spacing w:line="400" w:lineRule="exact"/>
              <w:rPr>
                <w:rFonts w:hint="eastAsia" w:ascii="宋体" w:hAnsi="宋体"/>
                <w:bCs/>
                <w:color w:val="000000"/>
                <w:sz w:val="24"/>
              </w:rPr>
            </w:pPr>
          </w:p>
        </w:tc>
        <w:tc>
          <w:tcPr>
            <w:tcW w:w="1620" w:type="dxa"/>
            <w:vMerge w:val="continue"/>
            <w:noWrap w:val="0"/>
            <w:vAlign w:val="center"/>
          </w:tcPr>
          <w:p>
            <w:pPr>
              <w:spacing w:line="400" w:lineRule="exact"/>
              <w:jc w:val="center"/>
              <w:rPr>
                <w:rFonts w:hint="eastAsia" w:ascii="宋体" w:hAnsi="宋体"/>
                <w:bCs/>
                <w:color w:val="000000"/>
                <w:sz w:val="24"/>
              </w:rPr>
            </w:pPr>
          </w:p>
        </w:tc>
        <w:tc>
          <w:tcPr>
            <w:tcW w:w="1080"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总数</w:t>
            </w:r>
          </w:p>
        </w:tc>
        <w:tc>
          <w:tcPr>
            <w:tcW w:w="1015"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高</w:t>
            </w:r>
          </w:p>
        </w:tc>
        <w:tc>
          <w:tcPr>
            <w:tcW w:w="656"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中</w:t>
            </w:r>
          </w:p>
        </w:tc>
        <w:tc>
          <w:tcPr>
            <w:tcW w:w="849"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初</w:t>
            </w:r>
          </w:p>
        </w:tc>
        <w:tc>
          <w:tcPr>
            <w:tcW w:w="714"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总数</w:t>
            </w:r>
          </w:p>
        </w:tc>
        <w:tc>
          <w:tcPr>
            <w:tcW w:w="1623" w:type="dxa"/>
            <w:gridSpan w:val="3"/>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平均等级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continue"/>
            <w:noWrap w:val="0"/>
            <w:vAlign w:val="center"/>
          </w:tcPr>
          <w:p>
            <w:pPr>
              <w:spacing w:line="400" w:lineRule="exact"/>
              <w:rPr>
                <w:rFonts w:hint="eastAsia" w:ascii="宋体" w:hAnsi="宋体"/>
                <w:bCs/>
                <w:color w:val="000000"/>
                <w:sz w:val="24"/>
              </w:rPr>
            </w:pPr>
          </w:p>
        </w:tc>
        <w:tc>
          <w:tcPr>
            <w:tcW w:w="1620" w:type="dxa"/>
            <w:vMerge w:val="continue"/>
            <w:noWrap w:val="0"/>
            <w:vAlign w:val="center"/>
          </w:tcPr>
          <w:p>
            <w:pPr>
              <w:spacing w:line="400" w:lineRule="exact"/>
              <w:jc w:val="center"/>
              <w:rPr>
                <w:rFonts w:hint="eastAsia" w:ascii="宋体" w:hAnsi="宋体"/>
                <w:bCs/>
                <w:color w:val="000000"/>
                <w:sz w:val="24"/>
              </w:rPr>
            </w:pPr>
          </w:p>
        </w:tc>
        <w:tc>
          <w:tcPr>
            <w:tcW w:w="1080" w:type="dxa"/>
            <w:noWrap w:val="0"/>
            <w:vAlign w:val="center"/>
          </w:tcPr>
          <w:p>
            <w:pPr>
              <w:spacing w:line="400" w:lineRule="exact"/>
              <w:jc w:val="center"/>
              <w:rPr>
                <w:rFonts w:hint="eastAsia" w:ascii="宋体" w:hAnsi="宋体"/>
                <w:bCs/>
                <w:color w:val="000000"/>
                <w:sz w:val="24"/>
              </w:rPr>
            </w:pPr>
          </w:p>
        </w:tc>
        <w:tc>
          <w:tcPr>
            <w:tcW w:w="1015" w:type="dxa"/>
            <w:noWrap w:val="0"/>
            <w:vAlign w:val="center"/>
          </w:tcPr>
          <w:p>
            <w:pPr>
              <w:spacing w:line="400" w:lineRule="exact"/>
              <w:jc w:val="center"/>
              <w:rPr>
                <w:rFonts w:hint="eastAsia" w:ascii="宋体" w:hAnsi="宋体"/>
                <w:bCs/>
                <w:color w:val="000000"/>
                <w:sz w:val="24"/>
              </w:rPr>
            </w:pPr>
          </w:p>
        </w:tc>
        <w:tc>
          <w:tcPr>
            <w:tcW w:w="656" w:type="dxa"/>
            <w:gridSpan w:val="2"/>
            <w:noWrap w:val="0"/>
            <w:vAlign w:val="center"/>
          </w:tcPr>
          <w:p>
            <w:pPr>
              <w:spacing w:line="400" w:lineRule="exact"/>
              <w:jc w:val="center"/>
              <w:rPr>
                <w:rFonts w:hint="eastAsia" w:ascii="宋体" w:hAnsi="宋体"/>
                <w:bCs/>
                <w:color w:val="000000"/>
                <w:sz w:val="24"/>
              </w:rPr>
            </w:pPr>
          </w:p>
        </w:tc>
        <w:tc>
          <w:tcPr>
            <w:tcW w:w="849" w:type="dxa"/>
            <w:noWrap w:val="0"/>
            <w:vAlign w:val="center"/>
          </w:tcPr>
          <w:p>
            <w:pPr>
              <w:spacing w:line="400" w:lineRule="exact"/>
              <w:jc w:val="center"/>
              <w:rPr>
                <w:rFonts w:hint="eastAsia" w:ascii="宋体" w:hAnsi="宋体"/>
                <w:bCs/>
                <w:color w:val="000000"/>
                <w:sz w:val="24"/>
              </w:rPr>
            </w:pPr>
          </w:p>
        </w:tc>
        <w:tc>
          <w:tcPr>
            <w:tcW w:w="714" w:type="dxa"/>
            <w:noWrap w:val="0"/>
            <w:vAlign w:val="center"/>
          </w:tcPr>
          <w:p>
            <w:pPr>
              <w:spacing w:line="400" w:lineRule="exact"/>
              <w:jc w:val="center"/>
              <w:rPr>
                <w:rFonts w:hint="eastAsia" w:ascii="宋体" w:hAnsi="宋体"/>
                <w:bCs/>
                <w:color w:val="000000"/>
                <w:sz w:val="24"/>
              </w:rPr>
            </w:pPr>
          </w:p>
        </w:tc>
        <w:tc>
          <w:tcPr>
            <w:tcW w:w="1623" w:type="dxa"/>
            <w:gridSpan w:val="3"/>
            <w:noWrap w:val="0"/>
            <w:vAlign w:val="center"/>
          </w:tcPr>
          <w:p>
            <w:pPr>
              <w:spacing w:line="400" w:lineRule="exact"/>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jc w:val="center"/>
        </w:trPr>
        <w:tc>
          <w:tcPr>
            <w:tcW w:w="2911"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企业经营、业务范围简介</w:t>
            </w:r>
          </w:p>
        </w:tc>
        <w:tc>
          <w:tcPr>
            <w:tcW w:w="5937" w:type="dxa"/>
            <w:gridSpan w:val="9"/>
            <w:noWrap w:val="0"/>
            <w:vAlign w:val="center"/>
          </w:tcPr>
          <w:p>
            <w:pPr>
              <w:spacing w:line="400" w:lineRule="exact"/>
              <w:jc w:val="center"/>
              <w:rPr>
                <w:rFonts w:hint="eastAsia" w:ascii="宋体" w:hAnsi="宋体"/>
                <w:bCs/>
                <w:color w:val="000000"/>
                <w:sz w:val="24"/>
              </w:rPr>
            </w:pPr>
          </w:p>
        </w:tc>
      </w:tr>
    </w:tbl>
    <w:p>
      <w:pPr>
        <w:adjustRightInd w:val="0"/>
        <w:snapToGrid w:val="0"/>
        <w:spacing w:line="360" w:lineRule="auto"/>
        <w:ind w:firstLine="309"/>
        <w:rPr>
          <w:rFonts w:hint="eastAsia" w:ascii="宋体" w:hAnsi="宋体"/>
          <w:color w:val="000000"/>
          <w:sz w:val="30"/>
          <w:szCs w:val="30"/>
        </w:rPr>
      </w:pPr>
      <w:r>
        <w:rPr>
          <w:rFonts w:hint="eastAsia" w:hAnsi="宋体"/>
          <w:color w:val="000000"/>
          <w:sz w:val="24"/>
        </w:rPr>
        <w:t xml:space="preserve"> </w:t>
      </w:r>
      <w:r>
        <w:rPr>
          <w:rFonts w:hint="eastAsia" w:ascii="宋体" w:hAnsi="宋体"/>
          <w:color w:val="000000"/>
          <w:sz w:val="30"/>
          <w:szCs w:val="30"/>
          <w:lang w:eastAsia="zh-CN"/>
        </w:rPr>
        <w:t>供应商</w:t>
      </w:r>
      <w:r>
        <w:rPr>
          <w:rFonts w:hint="eastAsia" w:ascii="宋体" w:hAnsi="宋体"/>
          <w:color w:val="000000"/>
          <w:sz w:val="30"/>
          <w:szCs w:val="30"/>
        </w:rPr>
        <w:t>（加盖公章）：</w:t>
      </w:r>
      <w:r>
        <w:rPr>
          <w:rFonts w:hint="eastAsia" w:ascii="宋体" w:hAnsi="宋体"/>
          <w:color w:val="000000"/>
          <w:sz w:val="30"/>
          <w:szCs w:val="30"/>
          <w:u w:val="single"/>
        </w:rPr>
        <w:t xml:space="preserve">                       </w:t>
      </w:r>
      <w:r>
        <w:rPr>
          <w:rFonts w:hint="eastAsia" w:ascii="宋体" w:hAnsi="宋体"/>
          <w:color w:val="000000"/>
          <w:sz w:val="30"/>
          <w:szCs w:val="30"/>
        </w:rPr>
        <w:t xml:space="preserve"> </w:t>
      </w:r>
    </w:p>
    <w:p>
      <w:pPr>
        <w:adjustRightInd w:val="0"/>
        <w:snapToGrid w:val="0"/>
        <w:spacing w:line="360" w:lineRule="auto"/>
        <w:ind w:firstLine="450" w:firstLineChars="150"/>
        <w:rPr>
          <w:rFonts w:hint="eastAsia" w:ascii="宋体" w:hAnsi="宋体"/>
          <w:color w:val="000000"/>
          <w:sz w:val="30"/>
          <w:szCs w:val="30"/>
        </w:rPr>
      </w:pPr>
      <w:r>
        <w:rPr>
          <w:rFonts w:hint="eastAsia" w:ascii="宋体" w:hAnsi="宋体"/>
          <w:color w:val="000000"/>
          <w:sz w:val="30"/>
          <w:szCs w:val="30"/>
        </w:rPr>
        <w:t>法定代表人或</w:t>
      </w:r>
      <w:r>
        <w:rPr>
          <w:rFonts w:hint="eastAsia" w:ascii="宋体" w:hAnsi="宋体"/>
          <w:color w:val="000000"/>
          <w:sz w:val="30"/>
          <w:szCs w:val="30"/>
          <w:lang w:val="en-US" w:eastAsia="zh-CN"/>
        </w:rPr>
        <w:t>其</w:t>
      </w:r>
      <w:r>
        <w:rPr>
          <w:rFonts w:hint="eastAsia" w:ascii="宋体" w:hAnsi="宋体"/>
          <w:color w:val="000000"/>
          <w:sz w:val="30"/>
          <w:szCs w:val="30"/>
        </w:rPr>
        <w:t>授权代表签字：</w:t>
      </w:r>
      <w:r>
        <w:rPr>
          <w:rFonts w:hint="eastAsia" w:ascii="宋体" w:hAnsi="宋体"/>
          <w:color w:val="000000"/>
          <w:sz w:val="30"/>
          <w:szCs w:val="30"/>
          <w:u w:val="single"/>
        </w:rPr>
        <w:t xml:space="preserve">                 </w:t>
      </w:r>
    </w:p>
    <w:p>
      <w:pPr>
        <w:pStyle w:val="17"/>
        <w:spacing w:line="500" w:lineRule="exact"/>
        <w:ind w:firstLine="450" w:firstLineChars="150"/>
        <w:jc w:val="left"/>
        <w:rPr>
          <w:rFonts w:hint="eastAsia" w:hAnsi="宋体"/>
          <w:color w:val="000000"/>
          <w:sz w:val="30"/>
          <w:szCs w:val="30"/>
        </w:rPr>
      </w:pPr>
      <w:r>
        <w:rPr>
          <w:rFonts w:hint="eastAsia" w:hAnsi="宋体"/>
          <w:color w:val="000000"/>
          <w:sz w:val="30"/>
          <w:szCs w:val="30"/>
        </w:rPr>
        <w:t xml:space="preserve">日    期： </w:t>
      </w:r>
      <w:r>
        <w:rPr>
          <w:rFonts w:hint="eastAsia" w:hAnsi="宋体"/>
          <w:color w:val="000000"/>
          <w:sz w:val="30"/>
          <w:szCs w:val="30"/>
          <w:u w:val="single"/>
        </w:rPr>
        <w:t xml:space="preserve">                       </w:t>
      </w:r>
      <w:r>
        <w:rPr>
          <w:rFonts w:hint="eastAsia" w:hAnsi="宋体"/>
          <w:color w:val="000000"/>
          <w:sz w:val="30"/>
          <w:szCs w:val="30"/>
        </w:rPr>
        <w:t xml:space="preserve"> </w:t>
      </w:r>
    </w:p>
    <w:p>
      <w:pPr>
        <w:pStyle w:val="9"/>
        <w:numPr>
          <w:ilvl w:val="0"/>
          <w:numId w:val="0"/>
        </w:numPr>
        <w:spacing w:before="100" w:beforeAutospacing="1" w:afterLines="50" w:line="360" w:lineRule="auto"/>
        <w:ind w:leftChars="0"/>
        <w:rPr>
          <w:rFonts w:hint="eastAsia" w:ascii="宋体" w:hAnsi="宋体" w:eastAsia="宋体"/>
          <w:lang w:val="en-US" w:eastAsia="zh-CN"/>
        </w:rPr>
      </w:pPr>
      <w:r>
        <w:rPr>
          <w:rFonts w:hint="eastAsia" w:ascii="宋体" w:hAnsi="宋体" w:eastAsia="宋体"/>
          <w:lang w:val="en-US" w:eastAsia="zh-CN"/>
        </w:rPr>
        <w:t xml:space="preserve"> </w:t>
      </w:r>
      <w:r>
        <w:rPr>
          <w:rFonts w:hint="eastAsia" w:ascii="宋体" w:hAnsi="宋体"/>
          <w:b/>
          <w:bCs/>
          <w:color w:val="000000"/>
          <w:sz w:val="24"/>
        </w:rPr>
        <w:t>附件</w:t>
      </w:r>
      <w:r>
        <w:rPr>
          <w:rFonts w:hint="eastAsia" w:ascii="宋体" w:hAnsi="宋体" w:eastAsia="宋体"/>
          <w:b/>
          <w:bCs/>
          <w:color w:val="000000"/>
          <w:sz w:val="24"/>
          <w:lang w:val="en-US" w:eastAsia="zh-CN"/>
        </w:rPr>
        <w:t>七</w:t>
      </w:r>
      <w:r>
        <w:rPr>
          <w:rFonts w:hint="eastAsia" w:ascii="宋体" w:hAnsi="宋体" w:eastAsia="宋体"/>
          <w:lang w:val="en-US" w:eastAsia="zh-CN"/>
        </w:rPr>
        <w:t xml:space="preserve">     </w:t>
      </w:r>
    </w:p>
    <w:p>
      <w:pPr>
        <w:pStyle w:val="9"/>
        <w:numPr>
          <w:ilvl w:val="0"/>
          <w:numId w:val="0"/>
        </w:numPr>
        <w:spacing w:before="100" w:beforeAutospacing="1" w:afterLines="50" w:line="360" w:lineRule="auto"/>
        <w:ind w:leftChars="0"/>
        <w:jc w:val="center"/>
        <w:rPr>
          <w:rFonts w:hint="eastAsia" w:ascii="宋体" w:hAnsi="宋体" w:eastAsia="宋体"/>
          <w:lang w:eastAsia="zh-CN"/>
        </w:rPr>
      </w:pPr>
      <w:r>
        <w:rPr>
          <w:rFonts w:hint="eastAsia" w:ascii="宋体" w:hAnsi="宋体" w:eastAsia="宋体"/>
        </w:rPr>
        <w:t>类似项目业绩表</w:t>
      </w:r>
      <w:r>
        <w:rPr>
          <w:rFonts w:hint="eastAsia" w:ascii="宋体" w:hAnsi="宋体" w:eastAsia="宋体"/>
          <w:lang w:eastAsia="zh-CN"/>
        </w:rPr>
        <w:t>（</w:t>
      </w:r>
      <w:r>
        <w:rPr>
          <w:rFonts w:hint="eastAsia" w:ascii="宋体" w:hAnsi="宋体" w:eastAsia="宋体"/>
          <w:lang w:val="en-US" w:eastAsia="zh-CN"/>
        </w:rPr>
        <w:t>如有</w:t>
      </w:r>
      <w:r>
        <w:rPr>
          <w:rFonts w:hint="eastAsia" w:ascii="宋体" w:hAnsi="宋体" w:eastAsia="宋体"/>
          <w:lang w:eastAsia="zh-CN"/>
        </w:rPr>
        <w:t>）</w:t>
      </w:r>
    </w:p>
    <w:p>
      <w:pPr>
        <w:spacing w:line="360" w:lineRule="auto"/>
        <w:jc w:val="left"/>
        <w:rPr>
          <w:rFonts w:hAnsi="宋体"/>
          <w:b/>
          <w:sz w:val="24"/>
        </w:rPr>
      </w:pPr>
      <w:r>
        <w:rPr>
          <w:rFonts w:hint="eastAsia" w:hAnsi="宋体"/>
          <w:b/>
          <w:sz w:val="24"/>
          <w:lang w:eastAsia="zh-CN"/>
        </w:rPr>
        <w:t>供</w:t>
      </w:r>
      <w:r>
        <w:rPr>
          <w:rFonts w:hint="eastAsia" w:hAnsi="宋体"/>
          <w:b/>
          <w:sz w:val="24"/>
          <w:lang w:val="en-US" w:eastAsia="zh-CN"/>
        </w:rPr>
        <w:t xml:space="preserve"> </w:t>
      </w:r>
      <w:r>
        <w:rPr>
          <w:rFonts w:hint="eastAsia" w:hAnsi="宋体"/>
          <w:b/>
          <w:sz w:val="24"/>
          <w:lang w:eastAsia="zh-CN"/>
        </w:rPr>
        <w:t>应</w:t>
      </w:r>
      <w:r>
        <w:rPr>
          <w:rFonts w:hint="eastAsia" w:hAnsi="宋体"/>
          <w:b/>
          <w:sz w:val="24"/>
          <w:lang w:val="en-US" w:eastAsia="zh-CN"/>
        </w:rPr>
        <w:t xml:space="preserve"> </w:t>
      </w:r>
      <w:r>
        <w:rPr>
          <w:rFonts w:hint="eastAsia" w:hAnsi="宋体"/>
          <w:b/>
          <w:sz w:val="24"/>
          <w:lang w:eastAsia="zh-CN"/>
        </w:rPr>
        <w:t>商</w:t>
      </w:r>
      <w:r>
        <w:rPr>
          <w:rFonts w:hint="eastAsia" w:hAnsi="宋体"/>
          <w:b/>
          <w:sz w:val="24"/>
        </w:rPr>
        <w:t>：</w:t>
      </w:r>
      <w:r>
        <w:rPr>
          <w:rFonts w:hint="eastAsia" w:ascii="宋体" w:hAnsi="宋体" w:eastAsia="宋体" w:cs="Times New Roman"/>
          <w:b/>
          <w:sz w:val="24"/>
          <w:szCs w:val="21"/>
          <w:u w:val="single"/>
        </w:rPr>
        <w:t xml:space="preserve">                     </w:t>
      </w:r>
      <w:r>
        <w:rPr>
          <w:rFonts w:hint="eastAsia" w:ascii="宋体" w:hAnsi="宋体" w:eastAsia="宋体" w:cs="Times New Roman"/>
          <w:b/>
          <w:sz w:val="24"/>
          <w:szCs w:val="21"/>
        </w:rPr>
        <w:t xml:space="preserve"> </w:t>
      </w:r>
    </w:p>
    <w:p>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sz w:val="24"/>
          <w:szCs w:val="21"/>
          <w:u w:val="single"/>
        </w:rPr>
        <w:t xml:space="preserve">                     </w:t>
      </w:r>
      <w:r>
        <w:rPr>
          <w:rFonts w:hint="eastAsia" w:ascii="宋体" w:hAnsi="宋体" w:eastAsia="宋体" w:cs="Times New Roman"/>
          <w:b/>
          <w:sz w:val="24"/>
          <w:szCs w:val="21"/>
        </w:rPr>
        <w:t xml:space="preserve"> </w:t>
      </w:r>
    </w:p>
    <w:tbl>
      <w:tblPr>
        <w:tblStyle w:val="2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noWrap w:val="0"/>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noWrap w:val="0"/>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noWrap w:val="0"/>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noWrap w:val="0"/>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noWrap w:val="0"/>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noWrap w:val="0"/>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noWrap w:val="0"/>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noWrap w:val="0"/>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noWrap w:val="0"/>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noWrap w:val="0"/>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noWrap w:val="0"/>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noWrap w:val="0"/>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noWrap w:val="0"/>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noWrap w:val="0"/>
            <w:vAlign w:val="top"/>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2"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left="1062"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3. 为方便评委评议，投标人可另自制一份业绩汇总表。</w:t>
      </w:r>
    </w:p>
    <w:p>
      <w:pPr>
        <w:spacing w:line="360" w:lineRule="auto"/>
        <w:rPr>
          <w:rFonts w:ascii="宋体" w:hAnsi="宋体" w:eastAsia="宋体" w:cs="Times New Roman"/>
          <w:sz w:val="24"/>
          <w:szCs w:val="24"/>
        </w:rPr>
      </w:pPr>
    </w:p>
    <w:p>
      <w:pPr>
        <w:adjustRightInd w:val="0"/>
        <w:snapToGrid w:val="0"/>
        <w:spacing w:line="360" w:lineRule="auto"/>
        <w:rPr>
          <w:rFonts w:hint="eastAsia" w:ascii="宋体" w:hAnsi="宋体"/>
          <w:color w:val="000000"/>
          <w:sz w:val="30"/>
          <w:szCs w:val="30"/>
        </w:rPr>
      </w:pPr>
      <w:r>
        <w:rPr>
          <w:rFonts w:hint="eastAsia" w:ascii="宋体" w:hAnsi="宋体"/>
          <w:color w:val="000000"/>
          <w:sz w:val="30"/>
          <w:szCs w:val="30"/>
          <w:lang w:eastAsia="zh-CN"/>
        </w:rPr>
        <w:t>供应商</w:t>
      </w:r>
      <w:r>
        <w:rPr>
          <w:rFonts w:hint="eastAsia" w:ascii="宋体" w:hAnsi="宋体"/>
          <w:color w:val="000000"/>
          <w:sz w:val="30"/>
          <w:szCs w:val="30"/>
        </w:rPr>
        <w:t>全称（加盖公章）：</w:t>
      </w:r>
      <w:r>
        <w:rPr>
          <w:rFonts w:hint="eastAsia" w:ascii="宋体" w:hAnsi="宋体"/>
          <w:color w:val="000000"/>
          <w:sz w:val="30"/>
          <w:szCs w:val="30"/>
          <w:u w:val="single"/>
        </w:rPr>
        <w:t xml:space="preserve">                       </w:t>
      </w:r>
      <w:r>
        <w:rPr>
          <w:rFonts w:hint="eastAsia" w:ascii="宋体" w:hAnsi="宋体"/>
          <w:color w:val="000000"/>
          <w:sz w:val="30"/>
          <w:szCs w:val="30"/>
        </w:rPr>
        <w:t xml:space="preserve"> </w:t>
      </w:r>
    </w:p>
    <w:p>
      <w:pPr>
        <w:adjustRightInd w:val="0"/>
        <w:snapToGrid w:val="0"/>
        <w:spacing w:line="360" w:lineRule="auto"/>
        <w:rPr>
          <w:rFonts w:hint="eastAsia" w:ascii="宋体" w:hAnsi="宋体"/>
          <w:color w:val="000000"/>
          <w:sz w:val="30"/>
          <w:szCs w:val="30"/>
        </w:rPr>
      </w:pPr>
      <w:r>
        <w:rPr>
          <w:rFonts w:hint="eastAsia" w:ascii="宋体" w:hAnsi="宋体"/>
          <w:color w:val="000000"/>
          <w:sz w:val="30"/>
          <w:szCs w:val="30"/>
        </w:rPr>
        <w:t>法定代表人或</w:t>
      </w:r>
      <w:r>
        <w:rPr>
          <w:rFonts w:hint="eastAsia" w:ascii="宋体" w:hAnsi="宋体"/>
          <w:color w:val="000000"/>
          <w:sz w:val="30"/>
          <w:szCs w:val="30"/>
          <w:lang w:val="en-US" w:eastAsia="zh-CN"/>
        </w:rPr>
        <w:t>其</w:t>
      </w:r>
      <w:r>
        <w:rPr>
          <w:rFonts w:hint="eastAsia" w:ascii="宋体" w:hAnsi="宋体"/>
          <w:color w:val="000000"/>
          <w:sz w:val="30"/>
          <w:szCs w:val="30"/>
        </w:rPr>
        <w:t>授权代表签字：</w:t>
      </w:r>
      <w:r>
        <w:rPr>
          <w:rFonts w:hint="eastAsia" w:ascii="宋体" w:hAnsi="宋体"/>
          <w:color w:val="000000"/>
          <w:sz w:val="30"/>
          <w:szCs w:val="30"/>
          <w:u w:val="single"/>
        </w:rPr>
        <w:t xml:space="preserve">                    </w:t>
      </w:r>
      <w:r>
        <w:rPr>
          <w:rFonts w:hint="eastAsia" w:ascii="宋体" w:hAnsi="宋体"/>
          <w:color w:val="000000"/>
          <w:sz w:val="30"/>
          <w:szCs w:val="30"/>
        </w:rPr>
        <w:t xml:space="preserve"> </w:t>
      </w:r>
    </w:p>
    <w:p>
      <w:pPr>
        <w:adjustRightInd w:val="0"/>
        <w:snapToGrid w:val="0"/>
        <w:spacing w:line="360" w:lineRule="auto"/>
        <w:rPr>
          <w:rFonts w:hint="eastAsia" w:ascii="宋体" w:hAnsi="宋体"/>
          <w:b/>
          <w:bCs/>
          <w:color w:val="000000"/>
          <w:sz w:val="24"/>
        </w:rPr>
      </w:pPr>
      <w:r>
        <w:rPr>
          <w:rFonts w:hint="eastAsia" w:hAnsi="宋体"/>
          <w:color w:val="000000"/>
          <w:sz w:val="30"/>
          <w:szCs w:val="30"/>
        </w:rPr>
        <w:t xml:space="preserve">日    期： </w:t>
      </w:r>
      <w:r>
        <w:rPr>
          <w:rFonts w:hint="eastAsia" w:hAnsi="宋体"/>
          <w:color w:val="000000"/>
          <w:sz w:val="30"/>
          <w:szCs w:val="30"/>
          <w:u w:val="single"/>
        </w:rPr>
        <w:t xml:space="preserve">                       </w:t>
      </w:r>
    </w:p>
    <w:p>
      <w:pPr>
        <w:spacing w:before="360" w:beforeLines="0"/>
        <w:rPr>
          <w:rFonts w:hint="eastAsia" w:ascii="宋体" w:hAnsi="宋体"/>
          <w:b/>
          <w:bCs/>
          <w:color w:val="000000"/>
          <w:sz w:val="24"/>
        </w:rPr>
      </w:pPr>
    </w:p>
    <w:p>
      <w:pPr>
        <w:spacing w:before="360" w:beforeLines="0"/>
        <w:rPr>
          <w:rFonts w:hint="eastAsia" w:ascii="宋体" w:hAnsi="宋体"/>
          <w:b/>
          <w:bCs/>
          <w:color w:val="000000"/>
          <w:sz w:val="24"/>
        </w:rPr>
      </w:pPr>
    </w:p>
    <w:p>
      <w:pPr>
        <w:spacing w:before="360" w:beforeLines="0"/>
        <w:rPr>
          <w:rFonts w:hint="eastAsia" w:ascii="宋体" w:hAnsi="宋体"/>
          <w:color w:val="000000"/>
          <w:sz w:val="24"/>
        </w:rPr>
      </w:pPr>
      <w:r>
        <w:rPr>
          <w:rFonts w:hint="eastAsia" w:ascii="宋体" w:hAnsi="宋体"/>
          <w:b/>
          <w:bCs/>
          <w:color w:val="000000"/>
          <w:sz w:val="24"/>
        </w:rPr>
        <w:t>附件</w:t>
      </w:r>
      <w:r>
        <w:rPr>
          <w:rFonts w:hint="eastAsia" w:ascii="宋体" w:hAnsi="宋体"/>
          <w:b/>
          <w:bCs/>
          <w:color w:val="000000"/>
          <w:sz w:val="24"/>
          <w:lang w:val="en-US" w:eastAsia="zh-CN"/>
        </w:rPr>
        <w:t>八</w:t>
      </w:r>
      <w:r>
        <w:rPr>
          <w:rFonts w:hint="eastAsia" w:ascii="宋体" w:hAnsi="宋体"/>
          <w:color w:val="000000"/>
          <w:sz w:val="24"/>
        </w:rPr>
        <w:t xml:space="preserve"> </w:t>
      </w:r>
    </w:p>
    <w:p>
      <w:pPr>
        <w:pStyle w:val="6"/>
        <w:tabs>
          <w:tab w:val="left" w:pos="2424"/>
          <w:tab w:val="center" w:pos="4540"/>
        </w:tabs>
        <w:spacing w:line="500" w:lineRule="exact"/>
        <w:ind w:left="0" w:leftChars="0" w:firstLine="0" w:firstLineChars="0"/>
        <w:jc w:val="left"/>
        <w:rPr>
          <w:rFonts w:ascii="宋体" w:hAnsi="宋体" w:eastAsia="宋体" w:cs="Times New Roman"/>
          <w:sz w:val="24"/>
          <w:szCs w:val="24"/>
        </w:rPr>
      </w:pPr>
      <w:r>
        <w:rPr>
          <w:rFonts w:hint="eastAsia" w:ascii="宋体" w:hAnsi="宋体"/>
          <w:b/>
          <w:color w:val="000000"/>
          <w:lang w:eastAsia="zh-CN"/>
        </w:rPr>
        <w:tab/>
      </w:r>
    </w:p>
    <w:p>
      <w:pPr>
        <w:pStyle w:val="9"/>
        <w:numPr>
          <w:ilvl w:val="0"/>
          <w:numId w:val="0"/>
        </w:numPr>
        <w:spacing w:before="100" w:beforeAutospacing="1" w:afterLines="50" w:line="360" w:lineRule="auto"/>
        <w:jc w:val="center"/>
        <w:rPr>
          <w:rFonts w:ascii="宋体" w:hAnsi="宋体" w:eastAsia="宋体"/>
        </w:rPr>
      </w:pPr>
      <w:bookmarkStart w:id="56" w:name="_Toc494665968"/>
      <w:bookmarkStart w:id="57" w:name="_Toc494721118"/>
      <w:bookmarkStart w:id="58" w:name="_Toc494665018"/>
      <w:bookmarkStart w:id="59" w:name="_Toc494745335"/>
      <w:bookmarkStart w:id="60" w:name="_Toc494702288"/>
      <w:bookmarkStart w:id="61" w:name="_Toc515522841"/>
      <w:bookmarkStart w:id="62" w:name="_Toc494665571"/>
      <w:r>
        <w:rPr>
          <w:rFonts w:hint="eastAsia" w:ascii="宋体" w:hAnsi="宋体" w:eastAsia="宋体"/>
        </w:rPr>
        <w:t>商务评议对照表</w:t>
      </w:r>
      <w:bookmarkEnd w:id="56"/>
      <w:bookmarkEnd w:id="57"/>
      <w:bookmarkEnd w:id="58"/>
      <w:bookmarkEnd w:id="59"/>
      <w:bookmarkEnd w:id="60"/>
      <w:bookmarkEnd w:id="61"/>
      <w:bookmarkEnd w:id="62"/>
    </w:p>
    <w:p>
      <w:pPr>
        <w:spacing w:line="360" w:lineRule="auto"/>
        <w:jc w:val="left"/>
        <w:rPr>
          <w:rFonts w:hAnsi="宋体"/>
          <w:b/>
          <w:sz w:val="24"/>
        </w:rPr>
      </w:pPr>
      <w:r>
        <w:rPr>
          <w:rFonts w:hint="eastAsia" w:hAnsi="宋体" w:eastAsia="宋体"/>
          <w:b/>
          <w:sz w:val="24"/>
          <w:szCs w:val="22"/>
          <w:lang w:eastAsia="zh-CN"/>
        </w:rPr>
        <w:t>供</w:t>
      </w:r>
      <w:r>
        <w:rPr>
          <w:rFonts w:hint="eastAsia" w:hAnsi="宋体" w:eastAsia="宋体"/>
          <w:b/>
          <w:sz w:val="24"/>
          <w:szCs w:val="22"/>
          <w:lang w:val="en-US" w:eastAsia="zh-CN"/>
        </w:rPr>
        <w:t xml:space="preserve"> </w:t>
      </w:r>
      <w:r>
        <w:rPr>
          <w:rFonts w:hint="eastAsia" w:hAnsi="宋体" w:eastAsia="宋体"/>
          <w:b/>
          <w:sz w:val="24"/>
          <w:szCs w:val="22"/>
          <w:lang w:eastAsia="zh-CN"/>
        </w:rPr>
        <w:t>应</w:t>
      </w:r>
      <w:r>
        <w:rPr>
          <w:rFonts w:hint="eastAsia" w:hAnsi="宋体" w:eastAsia="宋体"/>
          <w:b/>
          <w:sz w:val="24"/>
          <w:szCs w:val="22"/>
          <w:lang w:val="en-US" w:eastAsia="zh-CN"/>
        </w:rPr>
        <w:t xml:space="preserve"> </w:t>
      </w:r>
      <w:r>
        <w:rPr>
          <w:rFonts w:hint="eastAsia" w:hAnsi="宋体" w:eastAsia="宋体"/>
          <w:b/>
          <w:sz w:val="24"/>
          <w:szCs w:val="22"/>
          <w:lang w:eastAsia="zh-CN"/>
        </w:rPr>
        <w:t>商</w:t>
      </w:r>
      <w:r>
        <w:rPr>
          <w:rFonts w:hint="eastAsia" w:hAnsi="宋体"/>
          <w:b/>
          <w:sz w:val="24"/>
        </w:rPr>
        <w:t>：</w:t>
      </w:r>
      <w:r>
        <w:rPr>
          <w:rFonts w:hint="eastAsia" w:ascii="宋体" w:hAnsi="宋体" w:eastAsia="宋体" w:cs="Times New Roman"/>
          <w:b/>
          <w:sz w:val="24"/>
          <w:szCs w:val="21"/>
          <w:u w:val="single"/>
        </w:rPr>
        <w:t xml:space="preserve">                     </w:t>
      </w:r>
      <w:r>
        <w:rPr>
          <w:rFonts w:hint="eastAsia" w:ascii="宋体" w:hAnsi="宋体" w:eastAsia="宋体" w:cs="Times New Roman"/>
          <w:b/>
          <w:sz w:val="24"/>
          <w:szCs w:val="21"/>
        </w:rPr>
        <w:t xml:space="preserve"> </w:t>
      </w:r>
    </w:p>
    <w:p>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sz w:val="24"/>
          <w:szCs w:val="21"/>
          <w:u w:val="single"/>
        </w:rPr>
        <w:t xml:space="preserve">                     </w:t>
      </w:r>
      <w:r>
        <w:rPr>
          <w:rFonts w:hint="eastAsia" w:ascii="宋体" w:hAnsi="宋体" w:eastAsia="宋体" w:cs="Times New Roman"/>
          <w:b/>
          <w:sz w:val="24"/>
          <w:szCs w:val="21"/>
        </w:rPr>
        <w:t xml:space="preserve">     </w:t>
      </w:r>
      <w:r>
        <w:rPr>
          <w:rFonts w:hint="eastAsia" w:ascii="宋体" w:hAnsi="宋体" w:eastAsia="宋体" w:cs="Times New Roman"/>
          <w:b/>
          <w:bCs/>
          <w:sz w:val="24"/>
          <w:szCs w:val="21"/>
        </w:rPr>
        <w:t xml:space="preserve">              </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noWrap w:val="0"/>
            <w:vAlign w:val="center"/>
          </w:tcPr>
          <w:p>
            <w:pPr>
              <w:ind w:left="-38"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lang w:eastAsia="zh-CN"/>
              </w:rPr>
              <w:t>采购</w:t>
            </w:r>
            <w:r>
              <w:rPr>
                <w:rFonts w:hint="eastAsia" w:ascii="宋体" w:hAnsi="宋体" w:eastAsia="宋体" w:cs="仿宋_GB2312"/>
                <w:sz w:val="24"/>
                <w:szCs w:val="24"/>
              </w:rPr>
              <w:t>文件商务评分标准</w:t>
            </w:r>
          </w:p>
        </w:tc>
        <w:tc>
          <w:tcPr>
            <w:tcW w:w="2767" w:type="dxa"/>
            <w:shd w:val="clear" w:color="auto" w:fill="F1F1F1"/>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noWrap w:val="0"/>
            <w:vAlign w:val="top"/>
          </w:tcPr>
          <w:p>
            <w:pPr>
              <w:jc w:val="center"/>
              <w:rPr>
                <w:rFonts w:hint="eastAsia" w:ascii="宋体" w:hAnsi="宋体" w:eastAsia="宋体" w:cs="仿宋_GB2312"/>
                <w:sz w:val="24"/>
                <w:szCs w:val="24"/>
              </w:rPr>
            </w:pPr>
            <w:r>
              <w:rPr>
                <w:rFonts w:hint="eastAsia" w:ascii="宋体" w:hAnsi="宋体" w:eastAsia="宋体" w:cs="仿宋_GB2312"/>
                <w:sz w:val="24"/>
                <w:szCs w:val="24"/>
                <w:lang w:eastAsia="zh-CN"/>
              </w:rPr>
              <w:t>响应</w:t>
            </w:r>
            <w:r>
              <w:rPr>
                <w:rFonts w:hint="eastAsia" w:ascii="宋体" w:hAnsi="宋体" w:eastAsia="宋体" w:cs="仿宋_GB2312"/>
                <w:sz w:val="24"/>
                <w:szCs w:val="24"/>
              </w:rPr>
              <w:t>文件</w:t>
            </w:r>
          </w:p>
          <w:p>
            <w:pPr>
              <w:jc w:val="center"/>
              <w:rPr>
                <w:rFonts w:ascii="宋体" w:hAnsi="宋体" w:eastAsia="宋体" w:cs="仿宋_GB2312"/>
                <w:sz w:val="24"/>
                <w:szCs w:val="24"/>
              </w:rPr>
            </w:pPr>
            <w:r>
              <w:rPr>
                <w:rFonts w:hint="eastAsia" w:ascii="宋体" w:hAnsi="宋体" w:eastAsia="宋体" w:cs="仿宋_GB2312"/>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3"/>
              </w:numPr>
              <w:jc w:val="center"/>
              <w:rPr>
                <w:rFonts w:ascii="宋体" w:hAnsi="宋体" w:eastAsia="宋体" w:cs="仿宋_GB2312"/>
                <w:sz w:val="24"/>
                <w:szCs w:val="24"/>
              </w:rPr>
            </w:pPr>
          </w:p>
        </w:tc>
        <w:tc>
          <w:tcPr>
            <w:tcW w:w="2848" w:type="dxa"/>
            <w:noWrap w:val="0"/>
            <w:vAlign w:val="center"/>
          </w:tcPr>
          <w:p>
            <w:pPr>
              <w:jc w:val="center"/>
              <w:rPr>
                <w:rFonts w:ascii="宋体" w:hAnsi="宋体" w:eastAsia="宋体" w:cs="仿宋_GB2312"/>
                <w:sz w:val="24"/>
                <w:szCs w:val="24"/>
              </w:rPr>
            </w:pPr>
          </w:p>
        </w:tc>
        <w:tc>
          <w:tcPr>
            <w:tcW w:w="2767"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3"/>
              </w:numPr>
              <w:jc w:val="center"/>
              <w:rPr>
                <w:rFonts w:ascii="宋体" w:hAnsi="宋体" w:eastAsia="宋体" w:cs="仿宋_GB2312"/>
                <w:sz w:val="24"/>
                <w:szCs w:val="24"/>
              </w:rPr>
            </w:pPr>
          </w:p>
        </w:tc>
        <w:tc>
          <w:tcPr>
            <w:tcW w:w="2848" w:type="dxa"/>
            <w:noWrap w:val="0"/>
            <w:vAlign w:val="center"/>
          </w:tcPr>
          <w:p>
            <w:pPr>
              <w:jc w:val="center"/>
              <w:rPr>
                <w:rFonts w:ascii="宋体" w:hAnsi="宋体" w:eastAsia="宋体" w:cs="仿宋_GB2312"/>
                <w:sz w:val="24"/>
                <w:szCs w:val="24"/>
              </w:rPr>
            </w:pPr>
          </w:p>
        </w:tc>
        <w:tc>
          <w:tcPr>
            <w:tcW w:w="2767"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3"/>
              </w:numPr>
              <w:jc w:val="center"/>
              <w:rPr>
                <w:rFonts w:ascii="宋体" w:hAnsi="宋体" w:eastAsia="宋体" w:cs="仿宋_GB2312"/>
                <w:sz w:val="24"/>
                <w:szCs w:val="24"/>
              </w:rPr>
            </w:pPr>
          </w:p>
        </w:tc>
        <w:tc>
          <w:tcPr>
            <w:tcW w:w="2848" w:type="dxa"/>
            <w:noWrap w:val="0"/>
            <w:vAlign w:val="center"/>
          </w:tcPr>
          <w:p>
            <w:pPr>
              <w:jc w:val="center"/>
              <w:rPr>
                <w:rFonts w:ascii="宋体" w:hAnsi="宋体" w:eastAsia="宋体" w:cs="仿宋_GB2312"/>
                <w:sz w:val="24"/>
                <w:szCs w:val="24"/>
              </w:rPr>
            </w:pPr>
          </w:p>
        </w:tc>
        <w:tc>
          <w:tcPr>
            <w:tcW w:w="2767"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3"/>
              </w:numPr>
              <w:jc w:val="center"/>
              <w:rPr>
                <w:rFonts w:ascii="宋体" w:hAnsi="宋体" w:eastAsia="宋体" w:cs="仿宋_GB2312"/>
                <w:sz w:val="24"/>
                <w:szCs w:val="24"/>
              </w:rPr>
            </w:pPr>
          </w:p>
        </w:tc>
        <w:tc>
          <w:tcPr>
            <w:tcW w:w="2848" w:type="dxa"/>
            <w:noWrap w:val="0"/>
            <w:vAlign w:val="center"/>
          </w:tcPr>
          <w:p>
            <w:pPr>
              <w:jc w:val="center"/>
              <w:rPr>
                <w:rFonts w:ascii="宋体" w:hAnsi="宋体" w:eastAsia="宋体" w:cs="仿宋_GB2312"/>
                <w:sz w:val="24"/>
                <w:szCs w:val="24"/>
              </w:rPr>
            </w:pPr>
          </w:p>
        </w:tc>
        <w:tc>
          <w:tcPr>
            <w:tcW w:w="2767"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3"/>
              </w:numPr>
              <w:jc w:val="center"/>
              <w:rPr>
                <w:rFonts w:ascii="宋体" w:hAnsi="宋体" w:eastAsia="宋体" w:cs="仿宋_GB2312"/>
                <w:sz w:val="24"/>
                <w:szCs w:val="24"/>
              </w:rPr>
            </w:pPr>
          </w:p>
        </w:tc>
        <w:tc>
          <w:tcPr>
            <w:tcW w:w="2848" w:type="dxa"/>
            <w:noWrap w:val="0"/>
            <w:vAlign w:val="center"/>
          </w:tcPr>
          <w:p>
            <w:pPr>
              <w:jc w:val="center"/>
              <w:rPr>
                <w:rFonts w:ascii="宋体" w:hAnsi="宋体" w:eastAsia="宋体" w:cs="仿宋_GB2312"/>
                <w:sz w:val="24"/>
                <w:szCs w:val="24"/>
              </w:rPr>
            </w:pPr>
          </w:p>
        </w:tc>
        <w:tc>
          <w:tcPr>
            <w:tcW w:w="2767"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noWrap w:val="0"/>
            <w:vAlign w:val="center"/>
          </w:tcPr>
          <w:p>
            <w:pPr>
              <w:jc w:val="center"/>
              <w:rPr>
                <w:rFonts w:ascii="宋体" w:hAnsi="宋体" w:eastAsia="宋体" w:cs="仿宋_GB2312"/>
                <w:sz w:val="24"/>
                <w:szCs w:val="24"/>
              </w:rPr>
            </w:pPr>
          </w:p>
        </w:tc>
        <w:tc>
          <w:tcPr>
            <w:tcW w:w="2767"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hint="eastAsia" w:ascii="宋体" w:hAnsi="宋体" w:eastAsia="宋体" w:cs="Corbel"/>
          <w:sz w:val="24"/>
          <w:szCs w:val="24"/>
        </w:rPr>
      </w:pPr>
    </w:p>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w:t>
      </w:r>
      <w:r>
        <w:rPr>
          <w:rFonts w:hint="eastAsia" w:ascii="宋体" w:hAnsi="宋体" w:eastAsia="宋体" w:cs="Corbel"/>
          <w:sz w:val="24"/>
          <w:szCs w:val="24"/>
          <w:lang w:eastAsia="zh-CN"/>
        </w:rPr>
        <w:t>供应商</w:t>
      </w:r>
      <w:r>
        <w:rPr>
          <w:rFonts w:hint="eastAsia" w:ascii="宋体" w:hAnsi="宋体" w:eastAsia="宋体" w:cs="Corbel"/>
          <w:sz w:val="24"/>
          <w:szCs w:val="24"/>
        </w:rPr>
        <w:t>应按</w:t>
      </w:r>
      <w:r>
        <w:rPr>
          <w:rFonts w:hint="eastAsia" w:ascii="宋体" w:hAnsi="宋体" w:eastAsia="宋体" w:cs="Corbel"/>
          <w:sz w:val="24"/>
          <w:szCs w:val="24"/>
          <w:lang w:eastAsia="zh-CN"/>
        </w:rPr>
        <w:t>采购</w:t>
      </w:r>
      <w:r>
        <w:rPr>
          <w:rFonts w:hint="eastAsia" w:ascii="宋体" w:hAnsi="宋体" w:eastAsia="宋体" w:cs="Corbel"/>
          <w:sz w:val="24"/>
          <w:szCs w:val="24"/>
        </w:rPr>
        <w:t>文件第</w:t>
      </w:r>
      <w:r>
        <w:rPr>
          <w:rFonts w:hint="eastAsia" w:ascii="宋体" w:hAnsi="宋体" w:eastAsia="宋体" w:cs="Corbel"/>
          <w:sz w:val="24"/>
          <w:szCs w:val="24"/>
          <w:lang w:eastAsia="zh-CN"/>
        </w:rPr>
        <w:t>六</w:t>
      </w:r>
      <w:r>
        <w:rPr>
          <w:rFonts w:hint="eastAsia" w:ascii="宋体" w:hAnsi="宋体" w:eastAsia="宋体" w:cs="Corbel"/>
          <w:sz w:val="24"/>
          <w:szCs w:val="24"/>
        </w:rPr>
        <w:t>章“评标方法及</w:t>
      </w:r>
      <w:r>
        <w:rPr>
          <w:rFonts w:hint="eastAsia" w:ascii="宋体" w:hAnsi="宋体" w:eastAsia="宋体" w:cs="Corbel"/>
          <w:sz w:val="24"/>
          <w:szCs w:val="24"/>
          <w:lang w:eastAsia="zh-CN"/>
        </w:rPr>
        <w:t>评分</w:t>
      </w:r>
      <w:r>
        <w:rPr>
          <w:rFonts w:hint="eastAsia" w:ascii="宋体" w:hAnsi="宋体" w:eastAsia="宋体" w:cs="Corbel"/>
          <w:sz w:val="24"/>
          <w:szCs w:val="24"/>
        </w:rPr>
        <w:t>标准”中“商务</w:t>
      </w:r>
      <w:r>
        <w:rPr>
          <w:rFonts w:hint="eastAsia" w:ascii="宋体" w:hAnsi="宋体" w:eastAsia="宋体" w:cs="Corbel"/>
          <w:sz w:val="24"/>
          <w:szCs w:val="24"/>
          <w:lang w:eastAsia="zh-CN"/>
        </w:rPr>
        <w:t>部分</w:t>
      </w:r>
      <w:r>
        <w:rPr>
          <w:rFonts w:hint="eastAsia" w:ascii="宋体" w:hAnsi="宋体" w:eastAsia="宋体" w:cs="Corbel"/>
          <w:sz w:val="24"/>
          <w:szCs w:val="24"/>
        </w:rPr>
        <w:t>”的评分标准逐项说明是否满足要求，如有偏离,</w:t>
      </w:r>
      <w:r>
        <w:rPr>
          <w:rFonts w:hint="eastAsia" w:ascii="宋体" w:hAnsi="宋体" w:eastAsia="宋体" w:cs="Corbel"/>
          <w:sz w:val="24"/>
          <w:szCs w:val="24"/>
          <w:lang w:eastAsia="zh-CN"/>
        </w:rPr>
        <w:t>供应商</w:t>
      </w:r>
      <w:r>
        <w:rPr>
          <w:rFonts w:hint="eastAsia" w:ascii="宋体" w:hAnsi="宋体" w:eastAsia="宋体" w:cs="Corbel"/>
          <w:sz w:val="24"/>
          <w:szCs w:val="24"/>
        </w:rPr>
        <w:t>应详细说明。未按照要求填写此表或仅注明“符合”、“满足”的，</w:t>
      </w:r>
      <w:r>
        <w:rPr>
          <w:rFonts w:hint="eastAsia" w:ascii="宋体" w:hAnsi="宋体" w:eastAsia="宋体" w:cs="Times New Roman"/>
          <w:sz w:val="24"/>
          <w:szCs w:val="24"/>
        </w:rPr>
        <w:t>导致的后果由</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自行承担。</w:t>
      </w:r>
    </w:p>
    <w:p>
      <w:pPr>
        <w:spacing w:line="360" w:lineRule="auto"/>
        <w:ind w:left="1062" w:leftChars="339" w:hanging="350" w:hangingChars="146"/>
        <w:jc w:val="left"/>
        <w:rPr>
          <w:rFonts w:hint="eastAsia" w:hAnsi="宋体"/>
          <w:color w:val="000000"/>
          <w:sz w:val="24"/>
        </w:rPr>
      </w:pPr>
      <w:r>
        <w:rPr>
          <w:rFonts w:hint="eastAsia" w:ascii="宋体" w:hAnsi="宋体" w:eastAsia="宋体" w:cs="Corbel"/>
          <w:sz w:val="24"/>
          <w:szCs w:val="24"/>
        </w:rPr>
        <w:t>2．</w:t>
      </w:r>
      <w:r>
        <w:rPr>
          <w:rFonts w:hint="eastAsia" w:ascii="宋体" w:hAnsi="宋体" w:eastAsia="宋体" w:cs="Corbel"/>
          <w:sz w:val="24"/>
          <w:szCs w:val="24"/>
          <w:lang w:eastAsia="zh-CN"/>
        </w:rPr>
        <w:t>供应商</w:t>
      </w:r>
      <w:r>
        <w:rPr>
          <w:rFonts w:hint="eastAsia" w:ascii="宋体" w:hAnsi="宋体" w:eastAsia="宋体" w:cs="Corbel"/>
          <w:sz w:val="24"/>
          <w:szCs w:val="24"/>
        </w:rPr>
        <w:t>提供的相关证明文件对应的页码填写到上表“</w:t>
      </w:r>
      <w:r>
        <w:rPr>
          <w:rFonts w:hint="eastAsia" w:ascii="宋体" w:hAnsi="宋体" w:eastAsia="宋体" w:cs="Corbel"/>
          <w:sz w:val="24"/>
          <w:szCs w:val="24"/>
          <w:lang w:eastAsia="zh-CN"/>
        </w:rPr>
        <w:t>响应</w:t>
      </w:r>
      <w:r>
        <w:rPr>
          <w:rFonts w:hint="eastAsia" w:ascii="宋体" w:hAnsi="宋体" w:eastAsia="宋体" w:cs="Corbel"/>
          <w:sz w:val="24"/>
          <w:szCs w:val="24"/>
        </w:rPr>
        <w:t>文件对应页码”中。如未提供页码或内容页码完全不一致的，</w:t>
      </w:r>
      <w:r>
        <w:rPr>
          <w:rFonts w:hint="eastAsia" w:ascii="宋体" w:hAnsi="宋体" w:eastAsia="宋体" w:cs="Times New Roman"/>
          <w:sz w:val="24"/>
          <w:szCs w:val="24"/>
        </w:rPr>
        <w:t>导致的后果由</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自行承担。</w:t>
      </w:r>
    </w:p>
    <w:p>
      <w:pPr>
        <w:adjustRightInd w:val="0"/>
        <w:snapToGrid w:val="0"/>
        <w:spacing w:line="360" w:lineRule="auto"/>
        <w:ind w:firstLine="309"/>
        <w:rPr>
          <w:rFonts w:hint="eastAsia" w:hAnsi="宋体"/>
          <w:color w:val="000000"/>
          <w:sz w:val="24"/>
        </w:rPr>
      </w:pPr>
    </w:p>
    <w:p>
      <w:pPr>
        <w:adjustRightInd w:val="0"/>
        <w:snapToGrid w:val="0"/>
        <w:spacing w:line="360" w:lineRule="auto"/>
        <w:ind w:firstLine="309"/>
        <w:rPr>
          <w:rFonts w:hint="eastAsia" w:ascii="宋体" w:hAnsi="宋体"/>
          <w:color w:val="000000"/>
          <w:sz w:val="30"/>
          <w:szCs w:val="30"/>
        </w:rPr>
      </w:pPr>
      <w:r>
        <w:rPr>
          <w:rFonts w:hint="eastAsia" w:hAnsi="宋体"/>
          <w:color w:val="000000"/>
          <w:sz w:val="24"/>
        </w:rPr>
        <w:t xml:space="preserve"> </w:t>
      </w:r>
      <w:r>
        <w:rPr>
          <w:rFonts w:hint="eastAsia" w:ascii="宋体" w:hAnsi="宋体"/>
          <w:color w:val="000000"/>
          <w:sz w:val="30"/>
          <w:szCs w:val="30"/>
          <w:lang w:eastAsia="zh-CN"/>
        </w:rPr>
        <w:t>供应商</w:t>
      </w:r>
      <w:r>
        <w:rPr>
          <w:rFonts w:hint="eastAsia" w:ascii="宋体" w:hAnsi="宋体"/>
          <w:color w:val="000000"/>
          <w:sz w:val="30"/>
          <w:szCs w:val="30"/>
        </w:rPr>
        <w:t>全称（加盖公章）：</w:t>
      </w:r>
      <w:r>
        <w:rPr>
          <w:rFonts w:hint="eastAsia" w:ascii="宋体" w:hAnsi="宋体"/>
          <w:color w:val="000000"/>
          <w:sz w:val="30"/>
          <w:szCs w:val="30"/>
          <w:u w:val="single"/>
        </w:rPr>
        <w:t xml:space="preserve">                       </w:t>
      </w:r>
      <w:r>
        <w:rPr>
          <w:rFonts w:hint="eastAsia" w:ascii="宋体" w:hAnsi="宋体"/>
          <w:color w:val="000000"/>
          <w:sz w:val="30"/>
          <w:szCs w:val="30"/>
        </w:rPr>
        <w:t xml:space="preserve"> </w:t>
      </w:r>
    </w:p>
    <w:p>
      <w:pPr>
        <w:adjustRightInd w:val="0"/>
        <w:snapToGrid w:val="0"/>
        <w:spacing w:line="360" w:lineRule="auto"/>
        <w:ind w:firstLine="450" w:firstLineChars="150"/>
        <w:rPr>
          <w:rFonts w:hint="eastAsia" w:ascii="宋体" w:hAnsi="宋体"/>
          <w:color w:val="000000"/>
          <w:sz w:val="30"/>
          <w:szCs w:val="30"/>
        </w:rPr>
      </w:pPr>
      <w:r>
        <w:rPr>
          <w:rFonts w:hint="eastAsia" w:ascii="宋体" w:hAnsi="宋体"/>
          <w:color w:val="000000"/>
          <w:sz w:val="30"/>
          <w:szCs w:val="30"/>
        </w:rPr>
        <w:t>法定代表人或</w:t>
      </w:r>
      <w:r>
        <w:rPr>
          <w:rFonts w:hint="eastAsia" w:ascii="宋体" w:hAnsi="宋体"/>
          <w:color w:val="000000"/>
          <w:sz w:val="30"/>
          <w:szCs w:val="30"/>
          <w:lang w:val="en-US" w:eastAsia="zh-CN"/>
        </w:rPr>
        <w:t>其</w:t>
      </w:r>
      <w:r>
        <w:rPr>
          <w:rFonts w:hint="eastAsia" w:ascii="宋体" w:hAnsi="宋体"/>
          <w:color w:val="000000"/>
          <w:sz w:val="30"/>
          <w:szCs w:val="30"/>
        </w:rPr>
        <w:t>授权代表签字：</w:t>
      </w:r>
      <w:r>
        <w:rPr>
          <w:rFonts w:hint="eastAsia" w:ascii="宋体" w:hAnsi="宋体"/>
          <w:color w:val="000000"/>
          <w:sz w:val="30"/>
          <w:szCs w:val="30"/>
          <w:u w:val="single"/>
        </w:rPr>
        <w:t xml:space="preserve">                    </w:t>
      </w:r>
      <w:r>
        <w:rPr>
          <w:rFonts w:hint="eastAsia" w:ascii="宋体" w:hAnsi="宋体"/>
          <w:color w:val="000000"/>
          <w:sz w:val="30"/>
          <w:szCs w:val="30"/>
        </w:rPr>
        <w:t xml:space="preserve"> </w:t>
      </w:r>
    </w:p>
    <w:p>
      <w:pPr>
        <w:pStyle w:val="17"/>
        <w:spacing w:line="500" w:lineRule="exact"/>
        <w:ind w:firstLine="450" w:firstLineChars="150"/>
        <w:jc w:val="left"/>
        <w:rPr>
          <w:rFonts w:hint="eastAsia" w:ascii="宋体" w:hAnsi="宋体"/>
          <w:b/>
          <w:bCs/>
          <w:color w:val="000000"/>
          <w:sz w:val="24"/>
        </w:rPr>
      </w:pPr>
      <w:r>
        <w:rPr>
          <w:rFonts w:hint="eastAsia" w:hAnsi="宋体"/>
          <w:color w:val="000000"/>
          <w:sz w:val="30"/>
          <w:szCs w:val="30"/>
        </w:rPr>
        <w:t xml:space="preserve">日    期： </w:t>
      </w:r>
      <w:r>
        <w:rPr>
          <w:rFonts w:hint="eastAsia" w:hAnsi="宋体"/>
          <w:color w:val="000000"/>
          <w:sz w:val="30"/>
          <w:szCs w:val="30"/>
          <w:u w:val="single"/>
        </w:rPr>
        <w:t xml:space="preserve">                       </w:t>
      </w:r>
    </w:p>
    <w:p>
      <w:pPr>
        <w:spacing w:line="480" w:lineRule="exact"/>
        <w:rPr>
          <w:rFonts w:hint="eastAsia" w:ascii="宋体" w:hAnsi="宋体" w:eastAsia="宋体"/>
          <w:b/>
          <w:bCs/>
          <w:color w:val="000000"/>
          <w:sz w:val="24"/>
          <w:lang w:val="en-US" w:eastAsia="zh-CN"/>
        </w:rPr>
      </w:pPr>
      <w:r>
        <w:rPr>
          <w:rFonts w:hint="eastAsia" w:ascii="宋体" w:hAnsi="宋体"/>
          <w:b/>
          <w:bCs/>
          <w:color w:val="000000"/>
          <w:sz w:val="24"/>
        </w:rPr>
        <w:t>附件</w:t>
      </w:r>
      <w:r>
        <w:rPr>
          <w:rFonts w:hint="eastAsia" w:ascii="宋体" w:hAnsi="宋体"/>
          <w:b/>
          <w:bCs/>
          <w:color w:val="000000"/>
          <w:sz w:val="24"/>
          <w:lang w:val="en-US" w:eastAsia="zh-CN"/>
        </w:rPr>
        <w:t>九</w:t>
      </w:r>
    </w:p>
    <w:p>
      <w:pPr>
        <w:pStyle w:val="17"/>
        <w:spacing w:line="500" w:lineRule="exact"/>
        <w:rPr>
          <w:rFonts w:hint="eastAsia" w:ascii="楷体_GB2312" w:hAnsi="宋体" w:eastAsia="楷体_GB2312"/>
          <w:b/>
          <w:bCs/>
          <w:color w:val="000000"/>
          <w:sz w:val="28"/>
          <w:szCs w:val="28"/>
        </w:rPr>
      </w:pPr>
    </w:p>
    <w:p>
      <w:pPr>
        <w:pStyle w:val="9"/>
        <w:numPr>
          <w:ilvl w:val="0"/>
          <w:numId w:val="0"/>
        </w:numPr>
        <w:spacing w:before="100" w:beforeAutospacing="1" w:afterLines="50" w:line="360" w:lineRule="auto"/>
        <w:ind w:leftChars="0"/>
        <w:jc w:val="center"/>
        <w:rPr>
          <w:rFonts w:ascii="宋体" w:hAnsi="宋体" w:eastAsia="宋体"/>
        </w:rPr>
      </w:pPr>
      <w:r>
        <w:rPr>
          <w:rFonts w:hint="eastAsia" w:ascii="宋体" w:hAnsi="宋体" w:eastAsia="宋体"/>
        </w:rPr>
        <w:t>技术、服务评议对照表</w:t>
      </w:r>
    </w:p>
    <w:p>
      <w:pPr>
        <w:spacing w:line="360" w:lineRule="auto"/>
        <w:jc w:val="left"/>
        <w:rPr>
          <w:rFonts w:hAnsi="宋体"/>
          <w:b/>
          <w:sz w:val="24"/>
        </w:rPr>
      </w:pPr>
      <w:r>
        <w:rPr>
          <w:rFonts w:hint="eastAsia" w:hAnsi="宋体"/>
          <w:b/>
          <w:sz w:val="24"/>
          <w:lang w:eastAsia="zh-CN"/>
        </w:rPr>
        <w:t>供</w:t>
      </w:r>
      <w:r>
        <w:rPr>
          <w:rFonts w:hint="eastAsia" w:hAnsi="宋体"/>
          <w:b/>
          <w:sz w:val="24"/>
          <w:lang w:val="en-US" w:eastAsia="zh-CN"/>
        </w:rPr>
        <w:t xml:space="preserve"> </w:t>
      </w:r>
      <w:r>
        <w:rPr>
          <w:rFonts w:hint="eastAsia" w:hAnsi="宋体"/>
          <w:b/>
          <w:sz w:val="24"/>
          <w:lang w:eastAsia="zh-CN"/>
        </w:rPr>
        <w:t>应</w:t>
      </w:r>
      <w:r>
        <w:rPr>
          <w:rFonts w:hint="eastAsia" w:hAnsi="宋体"/>
          <w:b/>
          <w:sz w:val="24"/>
          <w:lang w:val="en-US" w:eastAsia="zh-CN"/>
        </w:rPr>
        <w:t xml:space="preserve"> </w:t>
      </w:r>
      <w:r>
        <w:rPr>
          <w:rFonts w:hint="eastAsia" w:hAnsi="宋体"/>
          <w:b/>
          <w:sz w:val="24"/>
          <w:lang w:eastAsia="zh-CN"/>
        </w:rPr>
        <w:t>商</w:t>
      </w:r>
      <w:r>
        <w:rPr>
          <w:rFonts w:hint="eastAsia" w:hAnsi="宋体"/>
          <w:b/>
          <w:sz w:val="24"/>
        </w:rPr>
        <w:t>：</w:t>
      </w:r>
      <w:r>
        <w:rPr>
          <w:rFonts w:hint="eastAsia" w:ascii="宋体" w:hAnsi="宋体" w:eastAsia="宋体" w:cs="Times New Roman"/>
          <w:b/>
          <w:sz w:val="24"/>
          <w:szCs w:val="21"/>
          <w:u w:val="single"/>
        </w:rPr>
        <w:t xml:space="preserve">                     </w:t>
      </w:r>
      <w:r>
        <w:rPr>
          <w:rFonts w:hint="eastAsia" w:ascii="宋体" w:hAnsi="宋体" w:eastAsia="宋体" w:cs="Times New Roman"/>
          <w:b/>
          <w:sz w:val="24"/>
          <w:szCs w:val="21"/>
        </w:rPr>
        <w:t xml:space="preserve"> </w:t>
      </w:r>
    </w:p>
    <w:p>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sz w:val="24"/>
          <w:szCs w:val="21"/>
          <w:u w:val="single"/>
        </w:rPr>
        <w:t xml:space="preserve">                     </w:t>
      </w:r>
      <w:r>
        <w:rPr>
          <w:rFonts w:hint="eastAsia" w:ascii="宋体" w:hAnsi="宋体" w:eastAsia="宋体" w:cs="Times New Roman"/>
          <w:b/>
          <w:sz w:val="24"/>
          <w:szCs w:val="21"/>
        </w:rPr>
        <w:t xml:space="preserve">     </w:t>
      </w:r>
      <w:r>
        <w:rPr>
          <w:rFonts w:hint="eastAsia" w:ascii="宋体" w:hAnsi="宋体" w:eastAsia="宋体" w:cs="Times New Roman"/>
          <w:b/>
          <w:bCs/>
          <w:sz w:val="24"/>
          <w:szCs w:val="21"/>
        </w:rPr>
        <w:t xml:space="preserve">              </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noWrap w:val="0"/>
            <w:vAlign w:val="center"/>
          </w:tcPr>
          <w:p>
            <w:pPr>
              <w:ind w:left="-38"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lang w:eastAsia="zh-CN"/>
              </w:rPr>
              <w:t>采购</w:t>
            </w:r>
            <w:r>
              <w:rPr>
                <w:rFonts w:hint="eastAsia" w:ascii="宋体" w:hAnsi="宋体" w:eastAsia="宋体" w:cs="仿宋_GB2312"/>
                <w:sz w:val="24"/>
                <w:szCs w:val="24"/>
              </w:rPr>
              <w:t>文件技术、服务评分标准</w:t>
            </w:r>
          </w:p>
        </w:tc>
        <w:tc>
          <w:tcPr>
            <w:tcW w:w="3227" w:type="dxa"/>
            <w:shd w:val="clear" w:color="auto" w:fill="F1F1F1"/>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noWrap w:val="0"/>
            <w:vAlign w:val="top"/>
          </w:tcPr>
          <w:p>
            <w:pPr>
              <w:jc w:val="center"/>
              <w:rPr>
                <w:rFonts w:hint="eastAsia" w:ascii="宋体" w:hAnsi="宋体" w:eastAsia="宋体" w:cs="仿宋_GB2312"/>
                <w:sz w:val="24"/>
                <w:szCs w:val="24"/>
              </w:rPr>
            </w:pPr>
            <w:r>
              <w:rPr>
                <w:rFonts w:hint="eastAsia" w:ascii="宋体" w:hAnsi="宋体" w:eastAsia="宋体" w:cs="仿宋_GB2312"/>
                <w:sz w:val="24"/>
                <w:szCs w:val="24"/>
                <w:lang w:eastAsia="zh-CN"/>
              </w:rPr>
              <w:t>响应</w:t>
            </w:r>
            <w:r>
              <w:rPr>
                <w:rFonts w:hint="eastAsia" w:ascii="宋体" w:hAnsi="宋体" w:eastAsia="宋体" w:cs="仿宋_GB2312"/>
                <w:sz w:val="24"/>
                <w:szCs w:val="24"/>
              </w:rPr>
              <w:t>文件</w:t>
            </w:r>
          </w:p>
          <w:p>
            <w:pPr>
              <w:jc w:val="center"/>
              <w:rPr>
                <w:rFonts w:ascii="宋体" w:hAnsi="宋体" w:eastAsia="宋体" w:cs="仿宋_GB2312"/>
                <w:sz w:val="24"/>
                <w:szCs w:val="24"/>
              </w:rPr>
            </w:pPr>
            <w:r>
              <w:rPr>
                <w:rFonts w:hint="eastAsia" w:ascii="宋体" w:hAnsi="宋体" w:eastAsia="宋体" w:cs="仿宋_GB2312"/>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noWrap w:val="0"/>
            <w:vAlign w:val="center"/>
          </w:tcPr>
          <w:p>
            <w:pPr>
              <w:numPr>
                <w:ilvl w:val="0"/>
                <w:numId w:val="4"/>
              </w:numPr>
              <w:jc w:val="center"/>
              <w:rPr>
                <w:rFonts w:ascii="宋体" w:hAnsi="宋体" w:eastAsia="宋体" w:cs="仿宋_GB2312"/>
                <w:sz w:val="24"/>
                <w:szCs w:val="24"/>
              </w:rPr>
            </w:pPr>
          </w:p>
        </w:tc>
        <w:tc>
          <w:tcPr>
            <w:tcW w:w="2389" w:type="dxa"/>
            <w:noWrap w:val="0"/>
            <w:vAlign w:val="center"/>
          </w:tcPr>
          <w:p>
            <w:pPr>
              <w:jc w:val="center"/>
              <w:rPr>
                <w:rFonts w:ascii="宋体" w:hAnsi="宋体" w:eastAsia="宋体" w:cs="仿宋_GB2312"/>
                <w:sz w:val="24"/>
                <w:szCs w:val="24"/>
              </w:rPr>
            </w:pPr>
          </w:p>
        </w:tc>
        <w:tc>
          <w:tcPr>
            <w:tcW w:w="3227" w:type="dxa"/>
            <w:noWrap w:val="0"/>
            <w:vAlign w:val="center"/>
          </w:tcPr>
          <w:p>
            <w:pPr>
              <w:jc w:val="center"/>
              <w:rPr>
                <w:rFonts w:ascii="宋体" w:hAnsi="宋体" w:eastAsia="宋体" w:cs="仿宋_GB2312"/>
                <w:sz w:val="24"/>
                <w:szCs w:val="24"/>
              </w:rPr>
            </w:pPr>
          </w:p>
        </w:tc>
        <w:tc>
          <w:tcPr>
            <w:tcW w:w="1256" w:type="dxa"/>
            <w:noWrap w:val="0"/>
            <w:vAlign w:val="center"/>
          </w:tcPr>
          <w:p>
            <w:pPr>
              <w:jc w:val="center"/>
              <w:rPr>
                <w:rFonts w:ascii="宋体" w:hAnsi="宋体" w:eastAsia="宋体" w:cs="仿宋_GB2312"/>
                <w:sz w:val="24"/>
                <w:szCs w:val="24"/>
              </w:rPr>
            </w:pPr>
          </w:p>
        </w:tc>
        <w:tc>
          <w:tcPr>
            <w:tcW w:w="1983"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noWrap w:val="0"/>
            <w:vAlign w:val="center"/>
          </w:tcPr>
          <w:p>
            <w:pPr>
              <w:numPr>
                <w:ilvl w:val="0"/>
                <w:numId w:val="4"/>
              </w:numPr>
              <w:jc w:val="center"/>
              <w:rPr>
                <w:rFonts w:ascii="宋体" w:hAnsi="宋体" w:eastAsia="宋体" w:cs="仿宋_GB2312"/>
                <w:sz w:val="24"/>
                <w:szCs w:val="24"/>
              </w:rPr>
            </w:pPr>
          </w:p>
        </w:tc>
        <w:tc>
          <w:tcPr>
            <w:tcW w:w="2389" w:type="dxa"/>
            <w:noWrap w:val="0"/>
            <w:vAlign w:val="center"/>
          </w:tcPr>
          <w:p>
            <w:pPr>
              <w:jc w:val="center"/>
              <w:rPr>
                <w:rFonts w:ascii="宋体" w:hAnsi="宋体" w:eastAsia="宋体" w:cs="仿宋_GB2312"/>
                <w:sz w:val="24"/>
                <w:szCs w:val="24"/>
              </w:rPr>
            </w:pPr>
          </w:p>
        </w:tc>
        <w:tc>
          <w:tcPr>
            <w:tcW w:w="3227" w:type="dxa"/>
            <w:noWrap w:val="0"/>
            <w:vAlign w:val="center"/>
          </w:tcPr>
          <w:p>
            <w:pPr>
              <w:jc w:val="center"/>
              <w:rPr>
                <w:rFonts w:ascii="宋体" w:hAnsi="宋体" w:eastAsia="宋体" w:cs="仿宋_GB2312"/>
                <w:sz w:val="24"/>
                <w:szCs w:val="24"/>
              </w:rPr>
            </w:pPr>
          </w:p>
        </w:tc>
        <w:tc>
          <w:tcPr>
            <w:tcW w:w="1256" w:type="dxa"/>
            <w:noWrap w:val="0"/>
            <w:vAlign w:val="center"/>
          </w:tcPr>
          <w:p>
            <w:pPr>
              <w:jc w:val="center"/>
              <w:rPr>
                <w:rFonts w:ascii="宋体" w:hAnsi="宋体" w:eastAsia="宋体" w:cs="仿宋_GB2312"/>
                <w:sz w:val="24"/>
                <w:szCs w:val="24"/>
              </w:rPr>
            </w:pPr>
          </w:p>
        </w:tc>
        <w:tc>
          <w:tcPr>
            <w:tcW w:w="1983"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noWrap w:val="0"/>
            <w:vAlign w:val="center"/>
          </w:tcPr>
          <w:p>
            <w:pPr>
              <w:numPr>
                <w:ilvl w:val="0"/>
                <w:numId w:val="4"/>
              </w:numPr>
              <w:jc w:val="center"/>
              <w:rPr>
                <w:rFonts w:ascii="宋体" w:hAnsi="宋体" w:eastAsia="宋体" w:cs="仿宋_GB2312"/>
                <w:sz w:val="24"/>
                <w:szCs w:val="24"/>
              </w:rPr>
            </w:pPr>
          </w:p>
        </w:tc>
        <w:tc>
          <w:tcPr>
            <w:tcW w:w="2389" w:type="dxa"/>
            <w:noWrap w:val="0"/>
            <w:vAlign w:val="center"/>
          </w:tcPr>
          <w:p>
            <w:pPr>
              <w:jc w:val="center"/>
              <w:rPr>
                <w:rFonts w:ascii="宋体" w:hAnsi="宋体" w:eastAsia="宋体" w:cs="仿宋_GB2312"/>
                <w:sz w:val="24"/>
                <w:szCs w:val="24"/>
              </w:rPr>
            </w:pPr>
          </w:p>
        </w:tc>
        <w:tc>
          <w:tcPr>
            <w:tcW w:w="3227" w:type="dxa"/>
            <w:noWrap w:val="0"/>
            <w:vAlign w:val="center"/>
          </w:tcPr>
          <w:p>
            <w:pPr>
              <w:jc w:val="center"/>
              <w:rPr>
                <w:rFonts w:ascii="宋体" w:hAnsi="宋体" w:eastAsia="宋体" w:cs="仿宋_GB2312"/>
                <w:sz w:val="24"/>
                <w:szCs w:val="24"/>
              </w:rPr>
            </w:pPr>
          </w:p>
        </w:tc>
        <w:tc>
          <w:tcPr>
            <w:tcW w:w="1256" w:type="dxa"/>
            <w:noWrap w:val="0"/>
            <w:vAlign w:val="center"/>
          </w:tcPr>
          <w:p>
            <w:pPr>
              <w:jc w:val="center"/>
              <w:rPr>
                <w:rFonts w:ascii="宋体" w:hAnsi="宋体" w:eastAsia="宋体" w:cs="仿宋_GB2312"/>
                <w:sz w:val="24"/>
                <w:szCs w:val="24"/>
              </w:rPr>
            </w:pPr>
          </w:p>
        </w:tc>
        <w:tc>
          <w:tcPr>
            <w:tcW w:w="1983"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noWrap w:val="0"/>
            <w:vAlign w:val="center"/>
          </w:tcPr>
          <w:p>
            <w:pPr>
              <w:numPr>
                <w:ilvl w:val="0"/>
                <w:numId w:val="4"/>
              </w:numPr>
              <w:jc w:val="center"/>
              <w:rPr>
                <w:rFonts w:ascii="宋体" w:hAnsi="宋体" w:eastAsia="宋体" w:cs="仿宋_GB2312"/>
                <w:sz w:val="24"/>
                <w:szCs w:val="24"/>
              </w:rPr>
            </w:pPr>
          </w:p>
        </w:tc>
        <w:tc>
          <w:tcPr>
            <w:tcW w:w="2389" w:type="dxa"/>
            <w:noWrap w:val="0"/>
            <w:vAlign w:val="center"/>
          </w:tcPr>
          <w:p>
            <w:pPr>
              <w:jc w:val="center"/>
              <w:rPr>
                <w:rFonts w:ascii="宋体" w:hAnsi="宋体" w:eastAsia="宋体" w:cs="仿宋_GB2312"/>
                <w:sz w:val="24"/>
                <w:szCs w:val="24"/>
              </w:rPr>
            </w:pPr>
          </w:p>
        </w:tc>
        <w:tc>
          <w:tcPr>
            <w:tcW w:w="3227" w:type="dxa"/>
            <w:noWrap w:val="0"/>
            <w:vAlign w:val="center"/>
          </w:tcPr>
          <w:p>
            <w:pPr>
              <w:jc w:val="center"/>
              <w:rPr>
                <w:rFonts w:ascii="宋体" w:hAnsi="宋体" w:eastAsia="宋体" w:cs="仿宋_GB2312"/>
                <w:sz w:val="24"/>
                <w:szCs w:val="24"/>
              </w:rPr>
            </w:pPr>
          </w:p>
        </w:tc>
        <w:tc>
          <w:tcPr>
            <w:tcW w:w="1256" w:type="dxa"/>
            <w:noWrap w:val="0"/>
            <w:vAlign w:val="center"/>
          </w:tcPr>
          <w:p>
            <w:pPr>
              <w:jc w:val="center"/>
              <w:rPr>
                <w:rFonts w:ascii="宋体" w:hAnsi="宋体" w:eastAsia="宋体" w:cs="仿宋_GB2312"/>
                <w:sz w:val="24"/>
                <w:szCs w:val="24"/>
              </w:rPr>
            </w:pPr>
          </w:p>
        </w:tc>
        <w:tc>
          <w:tcPr>
            <w:tcW w:w="1983"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noWrap w:val="0"/>
            <w:vAlign w:val="center"/>
          </w:tcPr>
          <w:p>
            <w:pPr>
              <w:jc w:val="center"/>
              <w:rPr>
                <w:rFonts w:ascii="宋体" w:hAnsi="宋体" w:eastAsia="宋体" w:cs="仿宋_GB2312"/>
                <w:sz w:val="24"/>
                <w:szCs w:val="24"/>
              </w:rPr>
            </w:pPr>
          </w:p>
        </w:tc>
        <w:tc>
          <w:tcPr>
            <w:tcW w:w="3227" w:type="dxa"/>
            <w:noWrap w:val="0"/>
            <w:vAlign w:val="center"/>
          </w:tcPr>
          <w:p>
            <w:pPr>
              <w:jc w:val="center"/>
              <w:rPr>
                <w:rFonts w:ascii="宋体" w:hAnsi="宋体" w:eastAsia="宋体" w:cs="仿宋_GB2312"/>
                <w:sz w:val="24"/>
                <w:szCs w:val="24"/>
              </w:rPr>
            </w:pPr>
          </w:p>
        </w:tc>
        <w:tc>
          <w:tcPr>
            <w:tcW w:w="1256" w:type="dxa"/>
            <w:noWrap w:val="0"/>
            <w:vAlign w:val="center"/>
          </w:tcPr>
          <w:p>
            <w:pPr>
              <w:jc w:val="center"/>
              <w:rPr>
                <w:rFonts w:ascii="宋体" w:hAnsi="宋体" w:eastAsia="宋体" w:cs="仿宋_GB2312"/>
                <w:sz w:val="24"/>
                <w:szCs w:val="24"/>
              </w:rPr>
            </w:pPr>
          </w:p>
        </w:tc>
        <w:tc>
          <w:tcPr>
            <w:tcW w:w="1983" w:type="dxa"/>
            <w:noWrap w:val="0"/>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hint="eastAsia" w:ascii="宋体" w:hAnsi="宋体" w:eastAsia="宋体" w:cs="Corbel"/>
          <w:sz w:val="24"/>
          <w:szCs w:val="24"/>
        </w:rPr>
      </w:pPr>
    </w:p>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w:t>
      </w:r>
      <w:r>
        <w:rPr>
          <w:rFonts w:hint="eastAsia" w:ascii="宋体" w:hAnsi="宋体" w:eastAsia="宋体" w:cs="Corbel"/>
          <w:sz w:val="24"/>
          <w:szCs w:val="24"/>
          <w:lang w:eastAsia="zh-CN"/>
        </w:rPr>
        <w:t>供应商</w:t>
      </w:r>
      <w:r>
        <w:rPr>
          <w:rFonts w:hint="eastAsia" w:ascii="宋体" w:hAnsi="宋体" w:eastAsia="宋体" w:cs="Corbel"/>
          <w:sz w:val="24"/>
          <w:szCs w:val="24"/>
        </w:rPr>
        <w:t>应按</w:t>
      </w:r>
      <w:r>
        <w:rPr>
          <w:rFonts w:hint="eastAsia" w:ascii="宋体" w:hAnsi="宋体" w:eastAsia="宋体" w:cs="Corbel"/>
          <w:sz w:val="24"/>
          <w:szCs w:val="24"/>
          <w:lang w:eastAsia="zh-CN"/>
        </w:rPr>
        <w:t>采购</w:t>
      </w:r>
      <w:r>
        <w:rPr>
          <w:rFonts w:hint="eastAsia" w:ascii="宋体" w:hAnsi="宋体" w:eastAsia="宋体" w:cs="Corbel"/>
          <w:sz w:val="24"/>
          <w:szCs w:val="24"/>
        </w:rPr>
        <w:t>文件第</w:t>
      </w:r>
      <w:r>
        <w:rPr>
          <w:rFonts w:hint="eastAsia" w:ascii="宋体" w:hAnsi="宋体" w:eastAsia="宋体" w:cs="Corbel"/>
          <w:sz w:val="24"/>
          <w:szCs w:val="24"/>
          <w:lang w:eastAsia="zh-CN"/>
        </w:rPr>
        <w:t>六</w:t>
      </w:r>
      <w:r>
        <w:rPr>
          <w:rFonts w:hint="eastAsia" w:ascii="宋体" w:hAnsi="宋体" w:eastAsia="宋体" w:cs="Corbel"/>
          <w:sz w:val="24"/>
          <w:szCs w:val="24"/>
        </w:rPr>
        <w:t>章“评标方法及</w:t>
      </w:r>
      <w:r>
        <w:rPr>
          <w:rFonts w:hint="eastAsia" w:ascii="宋体" w:hAnsi="宋体" w:eastAsia="宋体" w:cs="Corbel"/>
          <w:sz w:val="24"/>
          <w:szCs w:val="24"/>
          <w:lang w:eastAsia="zh-CN"/>
        </w:rPr>
        <w:t>评分</w:t>
      </w:r>
      <w:r>
        <w:rPr>
          <w:rFonts w:hint="eastAsia" w:ascii="宋体" w:hAnsi="宋体" w:eastAsia="宋体" w:cs="Corbel"/>
          <w:sz w:val="24"/>
          <w:szCs w:val="24"/>
        </w:rPr>
        <w:t>标准”中“技术、服务评议”的评分标准逐项说明是否满足要求，如有偏离,</w:t>
      </w:r>
      <w:r>
        <w:rPr>
          <w:rFonts w:hint="eastAsia" w:ascii="宋体" w:hAnsi="宋体" w:eastAsia="宋体" w:cs="Corbel"/>
          <w:sz w:val="24"/>
          <w:szCs w:val="24"/>
          <w:lang w:eastAsia="zh-CN"/>
        </w:rPr>
        <w:t>供应商</w:t>
      </w:r>
      <w:r>
        <w:rPr>
          <w:rFonts w:hint="eastAsia" w:ascii="宋体" w:hAnsi="宋体" w:eastAsia="宋体" w:cs="Corbel"/>
          <w:sz w:val="24"/>
          <w:szCs w:val="24"/>
        </w:rPr>
        <w:t>应详细说明。未按照要求填写此表或仅注明“符合”、“满足”的，</w:t>
      </w:r>
      <w:r>
        <w:rPr>
          <w:rFonts w:hint="eastAsia" w:ascii="宋体" w:hAnsi="宋体" w:eastAsia="宋体" w:cs="Times New Roman"/>
          <w:sz w:val="24"/>
          <w:szCs w:val="24"/>
        </w:rPr>
        <w:t>导致的后果由</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自行承担。</w:t>
      </w:r>
    </w:p>
    <w:p>
      <w:pPr>
        <w:spacing w:line="360" w:lineRule="auto"/>
        <w:ind w:left="1007" w:leftChars="306" w:hanging="364" w:hangingChars="152"/>
        <w:jc w:val="left"/>
        <w:rPr>
          <w:rFonts w:ascii="宋体" w:hAnsi="宋体" w:eastAsia="宋体" w:cs="Corbel"/>
          <w:sz w:val="24"/>
          <w:szCs w:val="24"/>
        </w:rPr>
      </w:pPr>
      <w:r>
        <w:rPr>
          <w:rFonts w:hint="eastAsia" w:ascii="宋体" w:hAnsi="宋体" w:eastAsia="宋体" w:cs="Corbel"/>
          <w:sz w:val="24"/>
          <w:szCs w:val="24"/>
        </w:rPr>
        <w:t>2．</w:t>
      </w:r>
      <w:r>
        <w:rPr>
          <w:rFonts w:hint="eastAsia" w:ascii="宋体" w:hAnsi="宋体" w:eastAsia="宋体" w:cs="Corbel"/>
          <w:sz w:val="24"/>
          <w:szCs w:val="24"/>
          <w:lang w:eastAsia="zh-CN"/>
        </w:rPr>
        <w:t>供应商</w:t>
      </w:r>
      <w:r>
        <w:rPr>
          <w:rFonts w:hint="eastAsia" w:ascii="宋体" w:hAnsi="宋体" w:eastAsia="宋体" w:cs="Corbel"/>
          <w:sz w:val="24"/>
          <w:szCs w:val="24"/>
        </w:rPr>
        <w:t>提供的相关证明文件对应的页码填写到上表“</w:t>
      </w:r>
      <w:r>
        <w:rPr>
          <w:rFonts w:hint="eastAsia" w:ascii="宋体" w:hAnsi="宋体" w:eastAsia="宋体" w:cs="Corbel"/>
          <w:sz w:val="24"/>
          <w:szCs w:val="24"/>
          <w:lang w:eastAsia="zh-CN"/>
        </w:rPr>
        <w:t>响应</w:t>
      </w:r>
      <w:r>
        <w:rPr>
          <w:rFonts w:hint="eastAsia" w:ascii="宋体" w:hAnsi="宋体" w:eastAsia="宋体" w:cs="Corbel"/>
          <w:sz w:val="24"/>
          <w:szCs w:val="24"/>
        </w:rPr>
        <w:t>文件对应页码”中。如未提供页码或内容页码完全不一致的，</w:t>
      </w:r>
      <w:r>
        <w:rPr>
          <w:rFonts w:hint="eastAsia" w:ascii="宋体" w:hAnsi="宋体" w:eastAsia="宋体" w:cs="Times New Roman"/>
          <w:sz w:val="24"/>
          <w:szCs w:val="24"/>
        </w:rPr>
        <w:t>导致的后果由</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自行承担。</w:t>
      </w:r>
    </w:p>
    <w:p>
      <w:pPr>
        <w:adjustRightInd w:val="0"/>
        <w:snapToGrid w:val="0"/>
        <w:spacing w:line="300" w:lineRule="auto"/>
        <w:ind w:left="720" w:hanging="720" w:hangingChars="300"/>
        <w:rPr>
          <w:rFonts w:ascii="宋体" w:hAnsi="宋体" w:eastAsia="宋体" w:cs="Corbel"/>
          <w:sz w:val="24"/>
          <w:szCs w:val="24"/>
        </w:rPr>
      </w:pPr>
    </w:p>
    <w:p>
      <w:pPr>
        <w:pStyle w:val="34"/>
        <w:ind w:left="0" w:leftChars="0" w:firstLine="0" w:firstLineChars="0"/>
        <w:rPr>
          <w:rFonts w:ascii="宋体" w:hAnsi="宋体" w:eastAsia="宋体" w:cs="Corbel"/>
          <w:sz w:val="24"/>
          <w:szCs w:val="24"/>
        </w:rPr>
      </w:pPr>
    </w:p>
    <w:p>
      <w:pPr>
        <w:pStyle w:val="34"/>
        <w:rPr>
          <w:rFonts w:ascii="宋体" w:hAnsi="宋体" w:eastAsia="宋体" w:cs="Corbel"/>
          <w:sz w:val="24"/>
          <w:szCs w:val="24"/>
        </w:rPr>
      </w:pPr>
    </w:p>
    <w:p>
      <w:pPr>
        <w:adjustRightInd w:val="0"/>
        <w:snapToGrid w:val="0"/>
        <w:spacing w:line="360" w:lineRule="auto"/>
        <w:ind w:firstLine="309"/>
        <w:rPr>
          <w:rFonts w:hint="eastAsia" w:ascii="宋体" w:hAnsi="宋体"/>
          <w:color w:val="000000"/>
          <w:sz w:val="30"/>
          <w:szCs w:val="30"/>
        </w:rPr>
      </w:pPr>
      <w:r>
        <w:rPr>
          <w:rFonts w:hint="eastAsia" w:ascii="宋体" w:hAnsi="宋体"/>
          <w:color w:val="000000"/>
          <w:sz w:val="30"/>
          <w:szCs w:val="30"/>
          <w:lang w:eastAsia="zh-CN"/>
        </w:rPr>
        <w:t>供应商</w:t>
      </w:r>
      <w:r>
        <w:rPr>
          <w:rFonts w:hint="eastAsia" w:ascii="宋体" w:hAnsi="宋体"/>
          <w:color w:val="000000"/>
          <w:sz w:val="30"/>
          <w:szCs w:val="30"/>
        </w:rPr>
        <w:t>全称（加盖公章）：</w:t>
      </w:r>
      <w:r>
        <w:rPr>
          <w:rFonts w:hint="eastAsia" w:ascii="宋体" w:hAnsi="宋体"/>
          <w:color w:val="000000"/>
          <w:sz w:val="30"/>
          <w:szCs w:val="30"/>
          <w:u w:val="single"/>
        </w:rPr>
        <w:t xml:space="preserve">                       </w:t>
      </w:r>
      <w:r>
        <w:rPr>
          <w:rFonts w:hint="eastAsia" w:ascii="宋体" w:hAnsi="宋体"/>
          <w:color w:val="000000"/>
          <w:sz w:val="30"/>
          <w:szCs w:val="30"/>
        </w:rPr>
        <w:t xml:space="preserve"> </w:t>
      </w:r>
    </w:p>
    <w:p>
      <w:pPr>
        <w:adjustRightInd w:val="0"/>
        <w:snapToGrid w:val="0"/>
        <w:spacing w:line="360" w:lineRule="auto"/>
        <w:ind w:firstLine="300" w:firstLineChars="100"/>
        <w:rPr>
          <w:rFonts w:hint="eastAsia" w:ascii="宋体" w:hAnsi="宋体"/>
          <w:color w:val="000000"/>
          <w:sz w:val="30"/>
          <w:szCs w:val="30"/>
        </w:rPr>
      </w:pPr>
      <w:r>
        <w:rPr>
          <w:rFonts w:hint="eastAsia" w:ascii="宋体" w:hAnsi="宋体"/>
          <w:color w:val="000000"/>
          <w:sz w:val="30"/>
          <w:szCs w:val="30"/>
        </w:rPr>
        <w:t>法定代表人或</w:t>
      </w:r>
      <w:r>
        <w:rPr>
          <w:rFonts w:hint="eastAsia" w:ascii="宋体" w:hAnsi="宋体"/>
          <w:color w:val="000000"/>
          <w:sz w:val="30"/>
          <w:szCs w:val="30"/>
          <w:lang w:val="en-US" w:eastAsia="zh-CN"/>
        </w:rPr>
        <w:t>其</w:t>
      </w:r>
      <w:r>
        <w:rPr>
          <w:rFonts w:hint="eastAsia" w:ascii="宋体" w:hAnsi="宋体"/>
          <w:color w:val="000000"/>
          <w:sz w:val="30"/>
          <w:szCs w:val="30"/>
        </w:rPr>
        <w:t>授权代表签字：</w:t>
      </w:r>
      <w:r>
        <w:rPr>
          <w:rFonts w:hint="eastAsia" w:ascii="宋体" w:hAnsi="宋体"/>
          <w:color w:val="000000"/>
          <w:sz w:val="30"/>
          <w:szCs w:val="30"/>
          <w:u w:val="single"/>
        </w:rPr>
        <w:t xml:space="preserve">                    </w:t>
      </w:r>
      <w:r>
        <w:rPr>
          <w:rFonts w:hint="eastAsia" w:ascii="宋体" w:hAnsi="宋体"/>
          <w:color w:val="000000"/>
          <w:sz w:val="30"/>
          <w:szCs w:val="30"/>
        </w:rPr>
        <w:t xml:space="preserve"> </w:t>
      </w:r>
    </w:p>
    <w:p>
      <w:pPr>
        <w:pStyle w:val="17"/>
        <w:spacing w:line="500" w:lineRule="exact"/>
        <w:ind w:firstLine="300" w:firstLineChars="100"/>
        <w:rPr>
          <w:rFonts w:hint="eastAsia" w:ascii="楷体_GB2312" w:hAnsi="宋体" w:eastAsia="楷体_GB2312"/>
          <w:b/>
          <w:bCs/>
          <w:color w:val="000000"/>
          <w:sz w:val="28"/>
          <w:szCs w:val="28"/>
        </w:rPr>
      </w:pPr>
      <w:r>
        <w:rPr>
          <w:rFonts w:hint="eastAsia" w:hAnsi="宋体"/>
          <w:color w:val="000000"/>
          <w:sz w:val="30"/>
          <w:szCs w:val="30"/>
        </w:rPr>
        <w:t xml:space="preserve">日    期： </w:t>
      </w:r>
      <w:r>
        <w:rPr>
          <w:rFonts w:hint="eastAsia" w:hAnsi="宋体"/>
          <w:color w:val="000000"/>
          <w:sz w:val="30"/>
          <w:szCs w:val="30"/>
          <w:u w:val="single"/>
        </w:rPr>
        <w:t xml:space="preserve">                       </w:t>
      </w:r>
      <w:r>
        <w:rPr>
          <w:rFonts w:hint="eastAsia" w:hAnsi="宋体"/>
          <w:color w:val="000000"/>
          <w:sz w:val="30"/>
          <w:szCs w:val="30"/>
        </w:rPr>
        <w:t xml:space="preserve"> </w:t>
      </w:r>
    </w:p>
    <w:p>
      <w:pPr>
        <w:spacing w:line="480" w:lineRule="exact"/>
        <w:rPr>
          <w:rFonts w:hint="eastAsia" w:ascii="宋体" w:hAnsi="宋体"/>
          <w:b/>
          <w:bCs/>
          <w:color w:val="000000"/>
          <w:sz w:val="24"/>
          <w:szCs w:val="22"/>
          <w:lang w:eastAsia="zh-CN"/>
        </w:rPr>
      </w:pPr>
      <w:r>
        <w:rPr>
          <w:rFonts w:hint="eastAsia" w:ascii="宋体" w:hAnsi="宋体"/>
          <w:b/>
          <w:bCs/>
          <w:color w:val="000000"/>
          <w:sz w:val="24"/>
          <w:szCs w:val="22"/>
        </w:rPr>
        <w:t>附件</w:t>
      </w:r>
      <w:r>
        <w:rPr>
          <w:rFonts w:hint="eastAsia" w:ascii="宋体" w:hAnsi="宋体"/>
          <w:b/>
          <w:bCs/>
          <w:color w:val="000000"/>
          <w:sz w:val="24"/>
          <w:szCs w:val="22"/>
          <w:lang w:eastAsia="zh-CN"/>
        </w:rPr>
        <w:t>十</w:t>
      </w:r>
    </w:p>
    <w:p>
      <w:pPr>
        <w:pageBreakBefore w:val="0"/>
        <w:kinsoku/>
        <w:wordWrap/>
        <w:overflowPunct/>
        <w:topLinePunct w:val="0"/>
        <w:autoSpaceDE w:val="0"/>
        <w:autoSpaceDN w:val="0"/>
        <w:bidi w:val="0"/>
        <w:adjustRightInd w:val="0"/>
        <w:spacing w:line="440" w:lineRule="exact"/>
        <w:rPr>
          <w:rFonts w:hint="eastAsia" w:ascii="楷体_GB2312" w:hAnsi="宋体" w:eastAsia="楷体_GB2312"/>
          <w:b/>
          <w:bCs/>
          <w:color w:val="000000"/>
          <w:sz w:val="28"/>
          <w:szCs w:val="28"/>
        </w:rPr>
      </w:pPr>
    </w:p>
    <w:p>
      <w:pPr>
        <w:pageBreakBefore w:val="0"/>
        <w:kinsoku/>
        <w:wordWrap/>
        <w:overflowPunct/>
        <w:topLinePunct w:val="0"/>
        <w:bidi w:val="0"/>
        <w:spacing w:line="440" w:lineRule="exact"/>
        <w:jc w:val="center"/>
        <w:rPr>
          <w:rFonts w:hint="eastAsia" w:eastAsia="方正小标宋简体"/>
          <w:bCs/>
          <w:color w:val="000000"/>
          <w:sz w:val="40"/>
          <w:szCs w:val="40"/>
        </w:rPr>
      </w:pPr>
      <w:r>
        <w:rPr>
          <w:rFonts w:hint="eastAsia" w:eastAsia="方正小标宋简体"/>
          <w:bCs/>
          <w:color w:val="000000"/>
          <w:sz w:val="40"/>
          <w:szCs w:val="40"/>
        </w:rPr>
        <w:t>法人或者其他组织的营业执照等证明文件</w:t>
      </w:r>
    </w:p>
    <w:p>
      <w:pPr>
        <w:pageBreakBefore w:val="0"/>
        <w:kinsoku/>
        <w:wordWrap/>
        <w:overflowPunct/>
        <w:topLinePunct w:val="0"/>
        <w:bidi w:val="0"/>
        <w:spacing w:line="440" w:lineRule="exact"/>
        <w:jc w:val="center"/>
        <w:rPr>
          <w:rFonts w:eastAsia="方正小标宋简体"/>
          <w:bCs/>
          <w:color w:val="000000"/>
          <w:sz w:val="40"/>
          <w:szCs w:val="40"/>
        </w:rPr>
      </w:pPr>
      <w:r>
        <w:rPr>
          <w:rFonts w:hint="eastAsia" w:eastAsia="方正小标宋简体"/>
          <w:bCs/>
          <w:color w:val="000000"/>
          <w:sz w:val="40"/>
          <w:szCs w:val="40"/>
        </w:rPr>
        <w:t>自</w:t>
      </w:r>
      <w:r>
        <w:rPr>
          <w:rFonts w:hint="eastAsia" w:eastAsia="方正小标宋简体"/>
          <w:bCs/>
          <w:color w:val="000000"/>
          <w:sz w:val="40"/>
          <w:szCs w:val="40"/>
          <w:lang w:eastAsia="zh-CN"/>
        </w:rPr>
        <w:t>然</w:t>
      </w:r>
      <w:r>
        <w:rPr>
          <w:rFonts w:hint="eastAsia" w:eastAsia="方正小标宋简体"/>
          <w:bCs/>
          <w:color w:val="000000"/>
          <w:sz w:val="40"/>
          <w:szCs w:val="40"/>
        </w:rPr>
        <w:t>人</w:t>
      </w:r>
      <w:r>
        <w:rPr>
          <w:rFonts w:hint="eastAsia" w:eastAsia="方正小标宋简体"/>
          <w:bCs/>
          <w:color w:val="000000"/>
          <w:sz w:val="40"/>
          <w:szCs w:val="40"/>
          <w:lang w:eastAsia="zh-CN"/>
        </w:rPr>
        <w:t>的</w:t>
      </w:r>
      <w:r>
        <w:rPr>
          <w:rFonts w:hint="eastAsia" w:eastAsia="方正小标宋简体"/>
          <w:bCs/>
          <w:color w:val="000000"/>
          <w:sz w:val="40"/>
          <w:szCs w:val="40"/>
        </w:rPr>
        <w:t>身份证明等</w:t>
      </w:r>
      <w:r>
        <w:rPr>
          <w:rFonts w:eastAsia="方正小标宋简体"/>
          <w:bCs/>
          <w:color w:val="000000"/>
          <w:sz w:val="40"/>
          <w:szCs w:val="40"/>
        </w:rPr>
        <w:t>证明材料</w:t>
      </w:r>
    </w:p>
    <w:p>
      <w:pPr>
        <w:pageBreakBefore w:val="0"/>
        <w:kinsoku/>
        <w:wordWrap/>
        <w:overflowPunct/>
        <w:topLinePunct w:val="0"/>
        <w:bidi w:val="0"/>
        <w:spacing w:line="440" w:lineRule="exact"/>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pStyle w:val="34"/>
        <w:rPr>
          <w:bCs/>
          <w:color w:val="000000"/>
          <w:szCs w:val="28"/>
        </w:rPr>
      </w:pPr>
    </w:p>
    <w:p>
      <w:pPr>
        <w:spacing w:line="480" w:lineRule="exact"/>
        <w:rPr>
          <w:rFonts w:hint="eastAsia" w:ascii="宋体" w:hAnsi="宋体"/>
          <w:b/>
          <w:bCs/>
          <w:color w:val="000000"/>
          <w:sz w:val="24"/>
        </w:rPr>
      </w:pPr>
    </w:p>
    <w:p>
      <w:pPr>
        <w:spacing w:line="480" w:lineRule="exact"/>
        <w:rPr>
          <w:rFonts w:hint="default" w:ascii="宋体" w:hAnsi="宋体" w:eastAsia="宋体"/>
          <w:b/>
          <w:bCs/>
          <w:color w:val="000000"/>
          <w:sz w:val="24"/>
          <w:lang w:val="en-US" w:eastAsia="zh-CN"/>
        </w:rPr>
      </w:pPr>
      <w:r>
        <w:rPr>
          <w:rFonts w:hint="eastAsia" w:ascii="宋体" w:hAnsi="宋体"/>
          <w:b/>
          <w:bCs/>
          <w:color w:val="000000"/>
          <w:sz w:val="24"/>
        </w:rPr>
        <w:br w:type="page"/>
      </w:r>
      <w:r>
        <w:rPr>
          <w:rFonts w:hint="eastAsia" w:ascii="宋体" w:hAnsi="宋体"/>
          <w:b/>
          <w:bCs/>
          <w:color w:val="000000"/>
          <w:sz w:val="24"/>
        </w:rPr>
        <w:t>附件</w:t>
      </w:r>
      <w:r>
        <w:rPr>
          <w:rFonts w:hint="eastAsia" w:ascii="宋体" w:hAnsi="宋体"/>
          <w:b/>
          <w:bCs/>
          <w:color w:val="000000"/>
          <w:sz w:val="24"/>
          <w:lang w:eastAsia="zh-CN"/>
        </w:rPr>
        <w:t>十</w:t>
      </w:r>
      <w:r>
        <w:rPr>
          <w:rFonts w:hint="eastAsia" w:ascii="宋体" w:hAnsi="宋体"/>
          <w:b/>
          <w:bCs/>
          <w:color w:val="000000"/>
          <w:sz w:val="24"/>
          <w:lang w:val="en-US" w:eastAsia="zh-CN"/>
        </w:rPr>
        <w:t>一</w:t>
      </w:r>
    </w:p>
    <w:p>
      <w:pPr>
        <w:pageBreakBefore w:val="0"/>
        <w:kinsoku/>
        <w:wordWrap/>
        <w:overflowPunct/>
        <w:topLinePunct w:val="0"/>
        <w:bidi w:val="0"/>
        <w:spacing w:line="440" w:lineRule="exact"/>
        <w:jc w:val="center"/>
        <w:rPr>
          <w:rFonts w:hint="eastAsia" w:ascii="宋体" w:hAnsi="宋体" w:eastAsia="方正小标宋简体"/>
          <w:bCs/>
          <w:color w:val="000000"/>
          <w:sz w:val="40"/>
          <w:szCs w:val="40"/>
        </w:rPr>
      </w:pPr>
    </w:p>
    <w:p>
      <w:pPr>
        <w:pageBreakBefore w:val="0"/>
        <w:kinsoku/>
        <w:wordWrap/>
        <w:overflowPunct/>
        <w:topLinePunct w:val="0"/>
        <w:bidi w:val="0"/>
        <w:spacing w:line="440" w:lineRule="exact"/>
        <w:jc w:val="center"/>
        <w:rPr>
          <w:rFonts w:hint="eastAsia" w:ascii="宋体" w:hAnsi="宋体" w:eastAsia="方正小标宋简体"/>
          <w:bCs/>
          <w:color w:val="000000"/>
          <w:sz w:val="40"/>
          <w:szCs w:val="40"/>
        </w:rPr>
      </w:pPr>
    </w:p>
    <w:p>
      <w:pPr>
        <w:pageBreakBefore w:val="0"/>
        <w:kinsoku/>
        <w:wordWrap/>
        <w:overflowPunct/>
        <w:topLinePunct w:val="0"/>
        <w:bidi w:val="0"/>
        <w:spacing w:line="440" w:lineRule="exact"/>
        <w:jc w:val="center"/>
        <w:rPr>
          <w:rFonts w:ascii="宋体" w:hAnsi="宋体" w:eastAsia="方正小标宋简体"/>
          <w:bCs/>
          <w:color w:val="000000"/>
          <w:sz w:val="40"/>
          <w:szCs w:val="40"/>
        </w:rPr>
      </w:pPr>
      <w:r>
        <w:rPr>
          <w:rFonts w:hint="eastAsia" w:ascii="宋体" w:hAnsi="宋体" w:eastAsia="方正小标宋简体"/>
          <w:bCs/>
          <w:color w:val="000000"/>
          <w:sz w:val="40"/>
          <w:szCs w:val="40"/>
        </w:rPr>
        <w:t>财务状况报告，依法缴纳税收和社会保障资金的</w:t>
      </w:r>
    </w:p>
    <w:p>
      <w:pPr>
        <w:pageBreakBefore w:val="0"/>
        <w:kinsoku/>
        <w:wordWrap/>
        <w:overflowPunct/>
        <w:topLinePunct w:val="0"/>
        <w:bidi w:val="0"/>
        <w:spacing w:line="440" w:lineRule="exact"/>
        <w:jc w:val="center"/>
        <w:rPr>
          <w:rFonts w:ascii="宋体" w:hAnsi="宋体" w:eastAsia="方正小标宋简体"/>
          <w:bCs/>
          <w:color w:val="000000"/>
          <w:sz w:val="40"/>
          <w:szCs w:val="40"/>
        </w:rPr>
      </w:pPr>
      <w:r>
        <w:rPr>
          <w:rFonts w:hint="eastAsia" w:ascii="宋体" w:hAnsi="宋体" w:eastAsia="方正小标宋简体"/>
          <w:bCs/>
          <w:color w:val="000000"/>
          <w:sz w:val="40"/>
          <w:szCs w:val="40"/>
        </w:rPr>
        <w:t>相关材料</w:t>
      </w:r>
    </w:p>
    <w:p>
      <w:pPr>
        <w:pageBreakBefore w:val="0"/>
        <w:kinsoku/>
        <w:wordWrap/>
        <w:overflowPunct/>
        <w:topLinePunct w:val="0"/>
        <w:bidi w:val="0"/>
        <w:spacing w:line="440" w:lineRule="exact"/>
        <w:rPr>
          <w:bCs/>
          <w:color w:val="000000"/>
          <w:szCs w:val="28"/>
        </w:rPr>
      </w:pPr>
    </w:p>
    <w:p>
      <w:pPr>
        <w:spacing w:line="440" w:lineRule="exact"/>
        <w:ind w:firstLine="480" w:firstLineChars="200"/>
        <w:rPr>
          <w:bCs/>
          <w:color w:val="000000"/>
          <w:sz w:val="24"/>
        </w:rPr>
      </w:pPr>
      <w:r>
        <w:rPr>
          <w:rFonts w:hint="eastAsia"/>
          <w:bCs/>
          <w:color w:val="000000"/>
          <w:sz w:val="24"/>
        </w:rPr>
        <w:t>一、</w:t>
      </w:r>
      <w:r>
        <w:rPr>
          <w:rFonts w:ascii="宋体" w:hAnsi="宋体" w:eastAsia="宋体" w:cs="宋体"/>
          <w:sz w:val="24"/>
          <w:szCs w:val="24"/>
        </w:rPr>
        <w:t>提供</w:t>
      </w:r>
      <w:r>
        <w:rPr>
          <w:rFonts w:hint="eastAsia" w:ascii="宋体" w:hAnsi="宋体" w:eastAsia="宋体" w:cs="宋体"/>
          <w:sz w:val="24"/>
          <w:szCs w:val="24"/>
          <w:lang w:val="en-US" w:eastAsia="zh-CN"/>
        </w:rPr>
        <w:t>投标截止时间</w:t>
      </w:r>
      <w:r>
        <w:rPr>
          <w:rFonts w:ascii="宋体" w:hAnsi="宋体" w:eastAsia="宋体" w:cs="宋体"/>
          <w:sz w:val="24"/>
          <w:szCs w:val="24"/>
        </w:rPr>
        <w:t>前一年财务状况报</w:t>
      </w:r>
      <w:r>
        <w:rPr>
          <w:rFonts w:hint="eastAsia" w:ascii="宋体" w:hAnsi="宋体" w:eastAsia="宋体" w:cs="宋体"/>
          <w:sz w:val="24"/>
          <w:szCs w:val="24"/>
          <w:lang w:eastAsia="zh-CN"/>
        </w:rPr>
        <w:t>表</w:t>
      </w:r>
      <w:r>
        <w:rPr>
          <w:rFonts w:ascii="宋体" w:hAnsi="宋体" w:eastAsia="宋体" w:cs="宋体"/>
          <w:sz w:val="24"/>
          <w:szCs w:val="24"/>
        </w:rPr>
        <w:t>复印件加盖公章（公司成立未满一年的提供投标截止时间前三个月</w:t>
      </w:r>
      <w:r>
        <w:rPr>
          <w:rFonts w:hint="eastAsia" w:ascii="宋体" w:hAnsi="宋体" w:cs="宋体"/>
          <w:sz w:val="24"/>
          <w:szCs w:val="24"/>
          <w:lang w:val="en-US" w:eastAsia="zh-CN"/>
        </w:rPr>
        <w:t>任一个月</w:t>
      </w:r>
      <w:r>
        <w:rPr>
          <w:rFonts w:ascii="宋体" w:hAnsi="宋体" w:eastAsia="宋体" w:cs="宋体"/>
          <w:sz w:val="24"/>
          <w:szCs w:val="24"/>
        </w:rPr>
        <w:t>财务状况复印件或银行出具的资信证明加盖公章）；</w:t>
      </w:r>
    </w:p>
    <w:p>
      <w:pPr>
        <w:spacing w:line="440" w:lineRule="exact"/>
        <w:ind w:firstLine="480" w:firstLineChars="200"/>
        <w:rPr>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rFonts w:hint="eastAsia"/>
          <w:bCs/>
          <w:color w:val="000000"/>
          <w:sz w:val="24"/>
          <w:lang w:val="en-US" w:eastAsia="zh-CN"/>
        </w:rPr>
        <w:t>近半年任一个月</w:t>
      </w:r>
      <w:r>
        <w:rPr>
          <w:bCs/>
          <w:color w:val="000000"/>
          <w:sz w:val="24"/>
        </w:rPr>
        <w:t>的纳税证明；</w:t>
      </w:r>
    </w:p>
    <w:p>
      <w:pPr>
        <w:spacing w:line="440" w:lineRule="exact"/>
        <w:ind w:firstLine="480" w:firstLineChars="200"/>
        <w:rPr>
          <w:bCs/>
          <w:color w:val="000000"/>
          <w:sz w:val="24"/>
          <w:szCs w:val="24"/>
        </w:rPr>
      </w:pPr>
      <w:r>
        <w:rPr>
          <w:rFonts w:hint="eastAsia"/>
          <w:bCs/>
          <w:color w:val="000000"/>
          <w:sz w:val="24"/>
        </w:rPr>
        <w:t>三、</w:t>
      </w:r>
      <w:r>
        <w:rPr>
          <w:bCs/>
          <w:color w:val="000000"/>
          <w:sz w:val="24"/>
        </w:rPr>
        <w:t>参加本采购项目前</w:t>
      </w:r>
      <w:r>
        <w:rPr>
          <w:rFonts w:hint="eastAsia"/>
          <w:bCs/>
          <w:color w:val="000000"/>
          <w:sz w:val="24"/>
        </w:rPr>
        <w:t>，</w:t>
      </w:r>
      <w:r>
        <w:rPr>
          <w:rFonts w:hint="eastAsia"/>
          <w:bCs/>
          <w:color w:val="000000"/>
          <w:sz w:val="24"/>
          <w:lang w:val="en-US" w:eastAsia="zh-CN"/>
        </w:rPr>
        <w:t>近半年任一个月</w:t>
      </w:r>
      <w:r>
        <w:rPr>
          <w:bCs/>
          <w:color w:val="000000"/>
          <w:sz w:val="24"/>
        </w:rPr>
        <w:t>缴纳社会保障资金证明等。</w:t>
      </w:r>
    </w:p>
    <w:p>
      <w:pPr>
        <w:spacing w:line="440" w:lineRule="exact"/>
        <w:ind w:firstLine="480" w:firstLineChars="200"/>
        <w:rPr>
          <w:rFonts w:hint="default" w:eastAsia="宋体"/>
          <w:bCs/>
          <w:color w:val="000000"/>
          <w:sz w:val="24"/>
          <w:szCs w:val="24"/>
          <w:lang w:val="en-US" w:eastAsia="zh-CN"/>
        </w:rPr>
      </w:pPr>
      <w:r>
        <w:rPr>
          <w:rFonts w:hint="eastAsia"/>
          <w:bCs/>
          <w:color w:val="000000"/>
          <w:sz w:val="24"/>
          <w:szCs w:val="24"/>
          <w:lang w:val="en-US" w:eastAsia="zh-CN"/>
        </w:rPr>
        <w:t>（依法不需要缴纳的提供相关证明材料）</w:t>
      </w: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Style w:val="34"/>
        <w:ind w:left="0" w:leftChars="0" w:firstLine="0" w:firstLineChars="0"/>
        <w:rPr>
          <w:rFonts w:hint="eastAsia" w:ascii="宋体" w:hAnsi="宋体" w:eastAsia="方正小标宋简体"/>
          <w:bCs/>
          <w:color w:val="000000"/>
          <w:sz w:val="40"/>
          <w:szCs w:val="40"/>
        </w:rPr>
      </w:pPr>
    </w:p>
    <w:p>
      <w:pPr>
        <w:spacing w:line="480" w:lineRule="exact"/>
        <w:rPr>
          <w:rFonts w:hint="default" w:ascii="宋体" w:hAnsi="宋体" w:eastAsia="宋体"/>
          <w:b/>
          <w:bCs/>
          <w:color w:val="000000"/>
          <w:sz w:val="24"/>
          <w:lang w:val="en-US" w:eastAsia="zh-CN"/>
        </w:rPr>
      </w:pPr>
      <w:r>
        <w:rPr>
          <w:rFonts w:hint="eastAsia" w:ascii="宋体" w:hAnsi="宋体"/>
          <w:b/>
          <w:bCs/>
          <w:color w:val="000000"/>
          <w:sz w:val="24"/>
        </w:rPr>
        <w:t>附件</w:t>
      </w:r>
      <w:r>
        <w:rPr>
          <w:rFonts w:hint="eastAsia" w:ascii="宋体" w:hAnsi="宋体"/>
          <w:b/>
          <w:bCs/>
          <w:color w:val="000000"/>
          <w:sz w:val="24"/>
          <w:lang w:eastAsia="zh-CN"/>
        </w:rPr>
        <w:t>十</w:t>
      </w:r>
      <w:r>
        <w:rPr>
          <w:rFonts w:hint="eastAsia" w:ascii="宋体" w:hAnsi="宋体"/>
          <w:b/>
          <w:bCs/>
          <w:color w:val="000000"/>
          <w:sz w:val="24"/>
          <w:lang w:val="en-US" w:eastAsia="zh-CN"/>
        </w:rPr>
        <w:t>二</w:t>
      </w: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Style w:val="8"/>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方正小标宋简体"/>
          <w:bCs/>
          <w:color w:val="000000"/>
          <w:sz w:val="36"/>
          <w:szCs w:val="36"/>
        </w:rPr>
      </w:pPr>
      <w:bookmarkStart w:id="63" w:name="_Toc16804"/>
      <w:r>
        <w:rPr>
          <w:rFonts w:hint="eastAsia" w:ascii="宋体" w:hAnsi="宋体" w:eastAsia="方正小标宋简体"/>
          <w:bCs/>
          <w:color w:val="000000"/>
          <w:sz w:val="36"/>
          <w:szCs w:val="36"/>
        </w:rPr>
        <w:t>参加政府采购活动前3年内在经营活动中</w:t>
      </w:r>
      <w:bookmarkEnd w:id="63"/>
    </w:p>
    <w:p>
      <w:pPr>
        <w:pStyle w:val="8"/>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方正小标宋简体"/>
          <w:bCs/>
          <w:color w:val="000000"/>
          <w:sz w:val="40"/>
          <w:szCs w:val="40"/>
        </w:rPr>
      </w:pPr>
      <w:bookmarkStart w:id="64" w:name="_Toc27167"/>
      <w:r>
        <w:rPr>
          <w:rFonts w:hint="eastAsia" w:ascii="宋体" w:hAnsi="宋体" w:eastAsia="方正小标宋简体"/>
          <w:bCs/>
          <w:color w:val="000000"/>
          <w:sz w:val="36"/>
          <w:szCs w:val="36"/>
        </w:rPr>
        <w:t>没有重大违法记录的书面声明</w:t>
      </w:r>
      <w:bookmarkEnd w:id="64"/>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u w:val="single"/>
          <w:lang w:bidi="ar"/>
        </w:rPr>
        <w:t>（采购人或采购代理机构名称）</w:t>
      </w:r>
      <w:r>
        <w:rPr>
          <w:rFonts w:hint="eastAsia" w:ascii="宋体" w:hAnsi="宋体" w:cs="宋体"/>
          <w:color w:val="000000"/>
          <w:kern w:val="0"/>
          <w:sz w:val="24"/>
          <w:szCs w:val="24"/>
          <w:highlight w:val="none"/>
          <w:lang w:bidi="ar"/>
        </w:rPr>
        <w:t>：</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我方在此声明，我方在参加本次政府采购活动前三年内，在经营活动中没有以下重大违法记录： </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56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我方因违法经营被追究过刑事责任； </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560"/>
        <w:jc w:val="left"/>
        <w:textAlignment w:val="auto"/>
        <w:rPr>
          <w:rFonts w:hint="eastAsia" w:ascii="宋体" w:hAnsi="宋体" w:cs="宋体"/>
          <w:sz w:val="24"/>
          <w:szCs w:val="24"/>
          <w:highlight w:val="none"/>
        </w:rPr>
      </w:pPr>
      <w:r>
        <w:rPr>
          <w:rFonts w:hint="eastAsia" w:ascii="宋体" w:hAnsi="宋体" w:cs="宋体"/>
          <w:color w:val="000000"/>
          <w:kern w:val="0"/>
          <w:sz w:val="24"/>
          <w:szCs w:val="24"/>
          <w:highlight w:val="none"/>
          <w:lang w:bidi="ar"/>
        </w:rPr>
        <w:t xml:space="preserve">我方因违法经营被责令停产停业、吊销许可证或者执照； </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560"/>
        <w:jc w:val="left"/>
        <w:textAlignment w:val="auto"/>
        <w:rPr>
          <w:rFonts w:hint="eastAsia" w:ascii="宋体" w:hAnsi="宋体" w:cs="宋体"/>
          <w:sz w:val="24"/>
          <w:szCs w:val="24"/>
          <w:highlight w:val="none"/>
        </w:rPr>
      </w:pPr>
      <w:r>
        <w:rPr>
          <w:rFonts w:hint="eastAsia" w:ascii="宋体" w:hAnsi="宋体" w:cs="宋体"/>
          <w:color w:val="000000"/>
          <w:kern w:val="0"/>
          <w:sz w:val="24"/>
          <w:szCs w:val="24"/>
          <w:highlight w:val="none"/>
          <w:lang w:bidi="ar"/>
        </w:rPr>
        <w:t xml:space="preserve">我方因违法经营被处以较大数额罚款等行政处罚。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我方保证上述信息的完整、客观、真实、准确，并愿意承担我方因提供虚假材料谋骗取中标、成交所引起的一切法律后果。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特此声明！ </w:t>
      </w:r>
    </w:p>
    <w:p>
      <w:pPr>
        <w:widowControl/>
        <w:ind w:firstLine="560" w:firstLineChars="200"/>
        <w:jc w:val="left"/>
        <w:rPr>
          <w:rFonts w:hint="eastAsia" w:ascii="宋体" w:hAnsi="宋体" w:cs="宋体"/>
          <w:color w:val="000000"/>
          <w:kern w:val="0"/>
          <w:sz w:val="28"/>
          <w:szCs w:val="28"/>
          <w:highlight w:val="none"/>
          <w:lang w:bidi="ar"/>
        </w:rPr>
      </w:pPr>
    </w:p>
    <w:p>
      <w:pPr>
        <w:widowControl/>
        <w:ind w:firstLine="560" w:firstLineChars="200"/>
        <w:jc w:val="left"/>
        <w:rPr>
          <w:rFonts w:hint="eastAsia" w:ascii="宋体" w:hAnsi="宋体" w:cs="宋体"/>
          <w:color w:val="000000"/>
          <w:kern w:val="0"/>
          <w:sz w:val="28"/>
          <w:szCs w:val="28"/>
          <w:highlight w:val="none"/>
          <w:lang w:bidi="ar"/>
        </w:rPr>
      </w:pPr>
    </w:p>
    <w:p>
      <w:pPr>
        <w:widowControl/>
        <w:ind w:firstLine="560" w:firstLineChars="200"/>
        <w:jc w:val="left"/>
        <w:rPr>
          <w:rFonts w:hint="eastAsia" w:ascii="宋体" w:hAnsi="宋体" w:cs="宋体"/>
          <w:color w:val="000000"/>
          <w:kern w:val="0"/>
          <w:sz w:val="28"/>
          <w:szCs w:val="28"/>
          <w:highlight w:val="none"/>
          <w:lang w:bidi="ar"/>
        </w:rPr>
      </w:pPr>
    </w:p>
    <w:p>
      <w:pPr>
        <w:adjustRightInd w:val="0"/>
        <w:snapToGrid w:val="0"/>
        <w:spacing w:line="360" w:lineRule="auto"/>
        <w:ind w:firstLine="309"/>
        <w:rPr>
          <w:rFonts w:hint="eastAsia" w:ascii="宋体" w:hAnsi="宋体" w:cs="宋体"/>
          <w:color w:val="000000"/>
          <w:sz w:val="28"/>
          <w:szCs w:val="28"/>
          <w:highlight w:val="none"/>
        </w:rPr>
      </w:pPr>
      <w:r>
        <w:rPr>
          <w:rFonts w:hint="eastAsia" w:ascii="宋体" w:hAnsi="宋体" w:cs="宋体"/>
          <w:color w:val="000000"/>
          <w:sz w:val="28"/>
          <w:szCs w:val="28"/>
          <w:highlight w:val="none"/>
        </w:rPr>
        <w:t>供应商全称（加盖公章）：</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 xml:space="preserve"> </w:t>
      </w:r>
    </w:p>
    <w:p>
      <w:pPr>
        <w:adjustRightInd w:val="0"/>
        <w:snapToGrid w:val="0"/>
        <w:spacing w:line="360" w:lineRule="auto"/>
        <w:ind w:firstLine="280" w:firstLineChars="100"/>
        <w:rPr>
          <w:rFonts w:hint="eastAsia" w:ascii="宋体" w:hAnsi="宋体" w:cs="宋体"/>
          <w:color w:val="000000"/>
          <w:sz w:val="28"/>
          <w:szCs w:val="28"/>
          <w:highlight w:val="none"/>
        </w:rPr>
      </w:pPr>
      <w:r>
        <w:rPr>
          <w:rFonts w:hint="eastAsia" w:ascii="宋体" w:hAnsi="宋体" w:cs="宋体"/>
          <w:color w:val="000000"/>
          <w:sz w:val="28"/>
          <w:szCs w:val="28"/>
          <w:highlight w:val="none"/>
        </w:rPr>
        <w:t>法定代表人或</w:t>
      </w:r>
      <w:r>
        <w:rPr>
          <w:rFonts w:hint="eastAsia" w:ascii="宋体" w:hAnsi="宋体" w:cs="宋体"/>
          <w:color w:val="000000"/>
          <w:sz w:val="28"/>
          <w:szCs w:val="28"/>
          <w:highlight w:val="none"/>
          <w:lang w:val="en-US" w:eastAsia="zh-CN"/>
        </w:rPr>
        <w:t>其</w:t>
      </w:r>
      <w:r>
        <w:rPr>
          <w:rFonts w:hint="eastAsia" w:ascii="宋体" w:hAnsi="宋体" w:cs="宋体"/>
          <w:color w:val="000000"/>
          <w:sz w:val="28"/>
          <w:szCs w:val="28"/>
          <w:highlight w:val="none"/>
        </w:rPr>
        <w:t>授权代表签字：</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 xml:space="preserve"> </w:t>
      </w:r>
    </w:p>
    <w:p>
      <w:pPr>
        <w:pStyle w:val="17"/>
        <w:spacing w:line="500" w:lineRule="exact"/>
        <w:ind w:firstLine="280" w:firstLineChars="100"/>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 xml:space="preserve">日    期： </w:t>
      </w:r>
      <w:r>
        <w:rPr>
          <w:rFonts w:hint="eastAsia" w:ascii="宋体" w:hAnsi="宋体" w:eastAsia="宋体" w:cs="宋体"/>
          <w:color w:val="000000"/>
          <w:sz w:val="28"/>
          <w:szCs w:val="28"/>
          <w:highlight w:val="none"/>
          <w:u w:val="single"/>
        </w:rPr>
        <w:t xml:space="preserve">                       </w:t>
      </w:r>
    </w:p>
    <w:p>
      <w:pPr>
        <w:keepNext w:val="0"/>
        <w:keepLines w:val="0"/>
        <w:widowControl/>
        <w:numPr>
          <w:ilvl w:val="0"/>
          <w:numId w:val="0"/>
        </w:numPr>
        <w:suppressLineNumbers w:val="0"/>
        <w:ind w:firstLine="560" w:firstLineChars="200"/>
        <w:jc w:val="left"/>
        <w:rPr>
          <w:rFonts w:hint="eastAsia" w:ascii="宋体" w:hAnsi="宋体" w:eastAsia="宋体" w:cs="宋体"/>
          <w:color w:val="000000"/>
          <w:kern w:val="0"/>
          <w:sz w:val="28"/>
          <w:szCs w:val="28"/>
          <w:lang w:val="en-US" w:eastAsia="zh-CN" w:bidi="ar"/>
        </w:rPr>
      </w:pPr>
    </w:p>
    <w:p>
      <w:pPr>
        <w:spacing w:line="480" w:lineRule="exact"/>
        <w:rPr>
          <w:rFonts w:hint="eastAsia" w:ascii="宋体" w:hAnsi="宋体"/>
          <w:b/>
          <w:bCs/>
          <w:color w:val="000000"/>
          <w:sz w:val="24"/>
        </w:rPr>
      </w:pPr>
    </w:p>
    <w:p>
      <w:pPr>
        <w:spacing w:line="480" w:lineRule="exact"/>
        <w:rPr>
          <w:rFonts w:hint="default" w:ascii="宋体" w:hAnsi="宋体" w:eastAsia="宋体"/>
          <w:b/>
          <w:bCs/>
          <w:color w:val="000000"/>
          <w:sz w:val="24"/>
          <w:lang w:val="en-US" w:eastAsia="zh-CN"/>
        </w:rPr>
      </w:pPr>
      <w:r>
        <w:rPr>
          <w:rFonts w:hint="eastAsia" w:ascii="宋体" w:hAnsi="宋体"/>
          <w:b/>
          <w:bCs/>
          <w:color w:val="000000"/>
          <w:sz w:val="24"/>
        </w:rPr>
        <w:br w:type="page"/>
      </w:r>
      <w:r>
        <w:rPr>
          <w:rFonts w:hint="eastAsia" w:ascii="宋体" w:hAnsi="宋体"/>
          <w:b/>
          <w:bCs/>
          <w:color w:val="000000"/>
          <w:sz w:val="24"/>
        </w:rPr>
        <w:t>附件</w:t>
      </w:r>
      <w:r>
        <w:rPr>
          <w:rFonts w:hint="eastAsia" w:ascii="宋体" w:hAnsi="宋体"/>
          <w:b/>
          <w:bCs/>
          <w:color w:val="000000"/>
          <w:sz w:val="24"/>
          <w:lang w:eastAsia="zh-CN"/>
        </w:rPr>
        <w:t>十</w:t>
      </w:r>
      <w:r>
        <w:rPr>
          <w:rFonts w:hint="eastAsia" w:ascii="宋体" w:hAnsi="宋体"/>
          <w:b/>
          <w:bCs/>
          <w:color w:val="000000"/>
          <w:sz w:val="24"/>
          <w:lang w:val="en-US" w:eastAsia="zh-CN"/>
        </w:rPr>
        <w:t>三</w:t>
      </w:r>
    </w:p>
    <w:p>
      <w:pPr>
        <w:pageBreakBefore w:val="0"/>
        <w:tabs>
          <w:tab w:val="left" w:pos="7665"/>
        </w:tabs>
        <w:kinsoku/>
        <w:wordWrap/>
        <w:overflowPunct/>
        <w:topLinePunct w:val="0"/>
        <w:bidi w:val="0"/>
        <w:spacing w:line="440" w:lineRule="exact"/>
        <w:jc w:val="center"/>
        <w:outlineLvl w:val="9"/>
        <w:rPr>
          <w:rFonts w:hint="eastAsia" w:ascii="宋体" w:hAnsi="宋体" w:cs="宋体"/>
          <w:b/>
          <w:bCs w:val="0"/>
          <w:color w:val="000000"/>
          <w:sz w:val="28"/>
          <w:szCs w:val="28"/>
        </w:rPr>
      </w:pPr>
    </w:p>
    <w:p>
      <w:pPr>
        <w:pageBreakBefore w:val="0"/>
        <w:tabs>
          <w:tab w:val="left" w:pos="7665"/>
        </w:tabs>
        <w:kinsoku/>
        <w:wordWrap/>
        <w:overflowPunct/>
        <w:topLinePunct w:val="0"/>
        <w:bidi w:val="0"/>
        <w:spacing w:line="440" w:lineRule="exact"/>
        <w:jc w:val="center"/>
        <w:outlineLvl w:val="9"/>
        <w:rPr>
          <w:rFonts w:hint="eastAsia" w:ascii="宋体" w:hAnsi="宋体" w:cs="宋体"/>
          <w:b/>
          <w:bCs w:val="0"/>
          <w:color w:val="000000"/>
          <w:sz w:val="28"/>
          <w:szCs w:val="28"/>
        </w:rPr>
      </w:pPr>
    </w:p>
    <w:p>
      <w:pPr>
        <w:pageBreakBefore w:val="0"/>
        <w:tabs>
          <w:tab w:val="left" w:pos="7665"/>
        </w:tabs>
        <w:kinsoku/>
        <w:wordWrap/>
        <w:overflowPunct/>
        <w:topLinePunct w:val="0"/>
        <w:bidi w:val="0"/>
        <w:spacing w:line="440" w:lineRule="exact"/>
        <w:jc w:val="center"/>
        <w:outlineLvl w:val="9"/>
        <w:rPr>
          <w:rFonts w:hint="eastAsia" w:ascii="宋体" w:hAnsi="宋体" w:cs="宋体"/>
          <w:b/>
          <w:bCs w:val="0"/>
          <w:color w:val="000000"/>
          <w:sz w:val="28"/>
          <w:szCs w:val="28"/>
        </w:rPr>
      </w:pPr>
    </w:p>
    <w:p>
      <w:pPr>
        <w:pageBreakBefore w:val="0"/>
        <w:tabs>
          <w:tab w:val="left" w:pos="7665"/>
        </w:tabs>
        <w:kinsoku/>
        <w:wordWrap/>
        <w:overflowPunct/>
        <w:topLinePunct w:val="0"/>
        <w:bidi w:val="0"/>
        <w:spacing w:line="440" w:lineRule="exact"/>
        <w:jc w:val="center"/>
        <w:outlineLvl w:val="1"/>
        <w:rPr>
          <w:rFonts w:hint="eastAsia" w:ascii="宋体" w:hAnsi="宋体" w:cs="宋体"/>
          <w:b/>
          <w:bCs w:val="0"/>
          <w:color w:val="000000"/>
          <w:sz w:val="28"/>
          <w:szCs w:val="28"/>
        </w:rPr>
      </w:pPr>
      <w:r>
        <w:rPr>
          <w:rFonts w:hint="eastAsia" w:ascii="宋体" w:hAnsi="宋体" w:cs="宋体"/>
          <w:b/>
          <w:bCs w:val="0"/>
          <w:color w:val="000000"/>
          <w:sz w:val="28"/>
          <w:szCs w:val="28"/>
        </w:rPr>
        <w:t>未被列入“信用中国”网站</w:t>
      </w:r>
      <w:r>
        <w:rPr>
          <w:rFonts w:hint="eastAsia" w:ascii="宋体" w:hAnsi="宋体" w:cs="宋体"/>
          <w:b/>
          <w:bCs w:val="0"/>
          <w:color w:val="000000"/>
          <w:sz w:val="28"/>
          <w:szCs w:val="28"/>
          <w:lang w:eastAsia="zh-CN"/>
        </w:rPr>
        <w:t>、“</w:t>
      </w:r>
      <w:r>
        <w:rPr>
          <w:rFonts w:hint="eastAsia" w:ascii="宋体" w:hAnsi="宋体" w:cs="宋体"/>
          <w:b/>
          <w:bCs w:val="0"/>
          <w:color w:val="000000"/>
          <w:sz w:val="28"/>
          <w:szCs w:val="28"/>
        </w:rPr>
        <w:t>中国政府采购网</w:t>
      </w:r>
      <w:r>
        <w:rPr>
          <w:rFonts w:hint="eastAsia" w:ascii="宋体" w:hAnsi="宋体" w:cs="宋体"/>
          <w:b/>
          <w:bCs w:val="0"/>
          <w:color w:val="000000"/>
          <w:sz w:val="28"/>
          <w:szCs w:val="28"/>
          <w:lang w:eastAsia="zh-CN"/>
        </w:rPr>
        <w:t>”</w:t>
      </w:r>
      <w:r>
        <w:rPr>
          <w:rFonts w:hint="eastAsia" w:ascii="宋体" w:hAnsi="宋体" w:cs="宋体"/>
          <w:b/>
          <w:bCs w:val="0"/>
          <w:color w:val="000000"/>
          <w:sz w:val="28"/>
          <w:szCs w:val="28"/>
        </w:rPr>
        <w:t>失信被执行人、重大税收违法案件当事人名单、政府采购严重违法失信行为</w:t>
      </w:r>
    </w:p>
    <w:p>
      <w:pPr>
        <w:pageBreakBefore w:val="0"/>
        <w:tabs>
          <w:tab w:val="left" w:pos="7665"/>
        </w:tabs>
        <w:kinsoku/>
        <w:wordWrap/>
        <w:overflowPunct/>
        <w:topLinePunct w:val="0"/>
        <w:bidi w:val="0"/>
        <w:spacing w:line="440" w:lineRule="exact"/>
        <w:jc w:val="center"/>
        <w:outlineLvl w:val="1"/>
        <w:rPr>
          <w:rFonts w:hint="eastAsia" w:ascii="宋体" w:hAnsi="宋体" w:cs="宋体"/>
          <w:b/>
          <w:bCs w:val="0"/>
          <w:color w:val="000000"/>
          <w:sz w:val="28"/>
          <w:szCs w:val="28"/>
        </w:rPr>
      </w:pPr>
      <w:r>
        <w:rPr>
          <w:rFonts w:hint="eastAsia" w:ascii="宋体" w:hAnsi="宋体" w:cs="宋体"/>
          <w:b/>
          <w:bCs w:val="0"/>
          <w:color w:val="000000"/>
          <w:sz w:val="28"/>
          <w:szCs w:val="28"/>
        </w:rPr>
        <w:t>记录名单的网页打印件</w:t>
      </w:r>
    </w:p>
    <w:p>
      <w:pPr>
        <w:jc w:val="center"/>
        <w:rPr>
          <w:rFonts w:hint="eastAsia" w:ascii="宋体" w:hAnsi="宋体"/>
          <w:b/>
          <w:bCs w:val="0"/>
          <w:sz w:val="28"/>
          <w:szCs w:val="28"/>
        </w:rPr>
      </w:pPr>
    </w:p>
    <w:p>
      <w:pPr>
        <w:spacing w:line="480" w:lineRule="exact"/>
        <w:jc w:val="center"/>
        <w:rPr>
          <w:rFonts w:hint="default" w:ascii="宋体" w:hAnsi="宋体" w:eastAsia="宋体"/>
          <w:b/>
          <w:bCs/>
          <w:color w:val="000000"/>
          <w:sz w:val="24"/>
          <w:lang w:val="en-US" w:eastAsia="zh-CN"/>
        </w:rPr>
      </w:pPr>
      <w:r>
        <w:rPr>
          <w:rFonts w:hint="eastAsia" w:ascii="宋体" w:hAnsi="宋体"/>
          <w:b/>
          <w:bCs w:val="0"/>
          <w:sz w:val="28"/>
          <w:szCs w:val="28"/>
        </w:rPr>
        <w:t>（供应商自行打印）</w:t>
      </w:r>
      <w:r>
        <w:rPr>
          <w:lang w:val="zh-CN"/>
        </w:rPr>
        <w:br w:type="page"/>
      </w:r>
    </w:p>
    <w:p>
      <w:pPr>
        <w:keepNext w:val="0"/>
        <w:keepLines w:val="0"/>
        <w:widowControl/>
        <w:suppressLineNumbers w:val="0"/>
        <w:jc w:val="both"/>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附件十四</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中小企业声明函（</w:t>
      </w:r>
      <w:r>
        <w:rPr>
          <w:rFonts w:hint="eastAsia" w:ascii="宋体" w:hAnsi="宋体" w:cs="宋体"/>
          <w:b/>
          <w:bCs/>
          <w:color w:val="000000"/>
          <w:kern w:val="0"/>
          <w:sz w:val="28"/>
          <w:szCs w:val="28"/>
          <w:lang w:val="en-US" w:eastAsia="zh-CN" w:bidi="ar"/>
        </w:rPr>
        <w:t>工程、服务</w:t>
      </w:r>
      <w:r>
        <w:rPr>
          <w:rFonts w:hint="eastAsia" w:ascii="宋体" w:hAnsi="宋体" w:eastAsia="宋体" w:cs="宋体"/>
          <w:b/>
          <w:bCs/>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 46 号）的规定，本公司（联合体）参加</w:t>
      </w:r>
      <w:r>
        <w:rPr>
          <w:rFonts w:hint="eastAsia" w:ascii="宋体" w:hAnsi="宋体" w:eastAsia="宋体" w:cs="宋体"/>
          <w:color w:val="000000"/>
          <w:kern w:val="0"/>
          <w:sz w:val="24"/>
          <w:szCs w:val="24"/>
          <w:u w:val="single"/>
          <w:lang w:val="en-US" w:eastAsia="zh-CN" w:bidi="ar"/>
        </w:rPr>
        <w:t xml:space="preserve">  （单位名称）</w:t>
      </w:r>
      <w:r>
        <w:rPr>
          <w:rFonts w:hint="eastAsia" w:ascii="宋体" w:hAnsi="宋体" w:eastAsia="宋体" w:cs="宋体"/>
          <w:color w:val="000000"/>
          <w:kern w:val="0"/>
          <w:sz w:val="24"/>
          <w:szCs w:val="24"/>
          <w:lang w:val="en-US" w:eastAsia="zh-CN" w:bidi="ar"/>
        </w:rPr>
        <w:t xml:space="preserve"> 的</w:t>
      </w:r>
      <w:r>
        <w:rPr>
          <w:rFonts w:hint="eastAsia" w:ascii="宋体" w:hAnsi="宋体" w:eastAsia="宋体" w:cs="宋体"/>
          <w:color w:val="000000"/>
          <w:kern w:val="0"/>
          <w:sz w:val="24"/>
          <w:szCs w:val="24"/>
          <w:u w:val="single"/>
          <w:lang w:val="en-US" w:eastAsia="zh-CN" w:bidi="ar"/>
        </w:rPr>
        <w:t xml:space="preserve">        （项目名称）</w:t>
      </w:r>
      <w:r>
        <w:rPr>
          <w:rFonts w:hint="eastAsia" w:ascii="宋体" w:hAnsi="宋体" w:eastAsia="宋体" w:cs="宋体"/>
          <w:color w:val="000000"/>
          <w:kern w:val="0"/>
          <w:sz w:val="24"/>
          <w:szCs w:val="24"/>
          <w:lang w:val="en-US" w:eastAsia="zh-CN" w:bidi="ar"/>
        </w:rPr>
        <w:t>采购活动，</w:t>
      </w:r>
      <w:r>
        <w:rPr>
          <w:rFonts w:hint="eastAsia" w:ascii="宋体" w:hAnsi="宋体"/>
          <w:sz w:val="24"/>
        </w:rPr>
        <w:t>工程的施工单位全部为符合政策要求的中小企业（或者：服务全部由符合政策要求的中小企业承接）</w:t>
      </w:r>
      <w:r>
        <w:rPr>
          <w:rFonts w:hint="eastAsia" w:ascii="宋体" w:hAnsi="宋体" w:eastAsia="宋体" w:cs="宋体"/>
          <w:color w:val="000000"/>
          <w:kern w:val="0"/>
          <w:sz w:val="24"/>
          <w:szCs w:val="24"/>
          <w:lang w:val="en-US" w:eastAsia="zh-CN" w:bidi="ar"/>
        </w:rPr>
        <w:t xml:space="preserve">。相关企业（含联合体中的中小企业、签订分包意向协议的中小企业）的具体情况如下：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color w:val="000000"/>
          <w:kern w:val="0"/>
          <w:sz w:val="24"/>
          <w:szCs w:val="24"/>
          <w:u w:val="single"/>
          <w:lang w:val="en-US" w:eastAsia="zh-CN" w:bidi="ar"/>
        </w:rPr>
        <w:t xml:space="preserve">  （标的名称）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b w:val="0"/>
          <w:bCs w:val="0"/>
          <w:color w:val="000000"/>
          <w:kern w:val="0"/>
          <w:sz w:val="24"/>
          <w:szCs w:val="24"/>
          <w:u w:val="single"/>
          <w:lang w:val="en-US" w:eastAsia="zh-CN" w:bidi="ar"/>
        </w:rPr>
        <w:t>（</w:t>
      </w:r>
      <w:r>
        <w:rPr>
          <w:rFonts w:hint="eastAsia" w:ascii="宋体" w:hAnsi="宋体" w:eastAsia="宋体" w:cs="宋体"/>
          <w:color w:val="000000"/>
          <w:kern w:val="0"/>
          <w:sz w:val="24"/>
          <w:szCs w:val="24"/>
          <w:u w:val="single"/>
          <w:lang w:val="en-US" w:eastAsia="zh-CN" w:bidi="ar"/>
        </w:rPr>
        <w:t>采购文件中明确的所属行业或其他未列明行业</w:t>
      </w:r>
      <w:r>
        <w:rPr>
          <w:rFonts w:hint="eastAsia" w:ascii="宋体" w:hAnsi="宋体" w:cs="宋体"/>
          <w:b w:val="0"/>
          <w:bCs w:val="0"/>
          <w:color w:val="000000"/>
          <w:kern w:val="0"/>
          <w:sz w:val="24"/>
          <w:szCs w:val="24"/>
          <w:u w:val="single"/>
          <w:lang w:val="en-US" w:eastAsia="zh-CN" w:bidi="ar"/>
        </w:rPr>
        <w:t>）</w:t>
      </w: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；承接企业为  </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 ，从业人员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万元，资产总额为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 xml:space="preserve"> （中型企业、小型企业、微型企业）</w:t>
      </w:r>
      <w:r>
        <w:rPr>
          <w:rFonts w:hint="eastAsia" w:ascii="宋体" w:hAnsi="宋体" w:eastAsia="宋体" w:cs="宋体"/>
          <w:color w:val="000000"/>
          <w:kern w:val="0"/>
          <w:sz w:val="24"/>
          <w:szCs w:val="24"/>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u w:val="single"/>
          <w:lang w:val="en-US" w:eastAsia="zh-CN" w:bidi="ar"/>
        </w:rPr>
        <w:t xml:space="preserve">  （标的名称）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b w:val="0"/>
          <w:bCs w:val="0"/>
          <w:color w:val="000000"/>
          <w:kern w:val="0"/>
          <w:sz w:val="24"/>
          <w:szCs w:val="24"/>
          <w:u w:val="single"/>
          <w:lang w:val="en-US" w:eastAsia="zh-CN" w:bidi="ar"/>
        </w:rPr>
        <w:t>（</w:t>
      </w:r>
      <w:r>
        <w:rPr>
          <w:rFonts w:hint="eastAsia" w:ascii="宋体" w:hAnsi="宋体" w:eastAsia="宋体" w:cs="宋体"/>
          <w:color w:val="000000"/>
          <w:kern w:val="0"/>
          <w:sz w:val="24"/>
          <w:szCs w:val="24"/>
          <w:u w:val="single"/>
          <w:lang w:val="en-US" w:eastAsia="zh-CN" w:bidi="ar"/>
        </w:rPr>
        <w:t>采购文件中明确的所属行业或其他未列明行业</w:t>
      </w:r>
      <w:r>
        <w:rPr>
          <w:rFonts w:hint="eastAsia" w:ascii="宋体" w:hAnsi="宋体" w:cs="宋体"/>
          <w:b w:val="0"/>
          <w:bCs w:val="0"/>
          <w:color w:val="000000"/>
          <w:kern w:val="0"/>
          <w:sz w:val="24"/>
          <w:szCs w:val="24"/>
          <w:u w:val="single"/>
          <w:lang w:val="en-US" w:eastAsia="zh-CN" w:bidi="ar"/>
        </w:rPr>
        <w:t>）</w:t>
      </w: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；承接企业为  </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 ，从业人员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万元，资产总额为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 xml:space="preserve"> （中型企业、小型企业、微型企业）</w:t>
      </w:r>
      <w:r>
        <w:rPr>
          <w:rFonts w:hint="eastAsia" w:ascii="宋体" w:hAnsi="宋体" w:eastAsia="宋体" w:cs="宋体"/>
          <w:color w:val="000000"/>
          <w:kern w:val="0"/>
          <w:sz w:val="24"/>
          <w:szCs w:val="24"/>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spacing w:before="100" w:beforeAutospacing="1" w:after="100" w:afterAutospacing="1" w:line="360" w:lineRule="auto"/>
        <w:ind w:firstLine="3330" w:firstLineChars="1382"/>
        <w:rPr>
          <w:rFonts w:hint="eastAsia" w:hAnsi="宋体"/>
          <w:b/>
          <w:bCs/>
          <w:sz w:val="24"/>
        </w:rPr>
      </w:pPr>
    </w:p>
    <w:p>
      <w:pPr>
        <w:spacing w:before="100" w:beforeAutospacing="1" w:after="100" w:afterAutospacing="1" w:line="360" w:lineRule="auto"/>
        <w:ind w:firstLine="3330" w:firstLineChars="1382"/>
        <w:rPr>
          <w:rFonts w:hAnsi="宋体"/>
          <w:b/>
          <w:bCs/>
          <w:sz w:val="24"/>
          <w:u w:val="single"/>
        </w:rPr>
      </w:pPr>
      <w:r>
        <w:rPr>
          <w:rFonts w:hint="eastAsia" w:hAnsi="宋体"/>
          <w:b/>
          <w:bCs/>
          <w:sz w:val="24"/>
          <w:lang w:val="en-US" w:eastAsia="zh-CN"/>
        </w:rPr>
        <w:t>企业名称</w:t>
      </w:r>
      <w:r>
        <w:rPr>
          <w:rFonts w:hint="eastAsia" w:hAnsi="宋体"/>
          <w:b/>
          <w:bCs/>
          <w:sz w:val="24"/>
        </w:rPr>
        <w:t>（公章）：</w:t>
      </w:r>
      <w:r>
        <w:rPr>
          <w:rFonts w:hint="eastAsia" w:hAnsi="宋体"/>
          <w:b/>
          <w:bCs/>
          <w:sz w:val="24"/>
          <w:u w:val="single"/>
        </w:rPr>
        <w:t xml:space="preserve">                          </w:t>
      </w:r>
    </w:p>
    <w:p>
      <w:pPr>
        <w:spacing w:before="100" w:beforeAutospacing="1" w:after="100" w:afterAutospacing="1" w:line="360" w:lineRule="auto"/>
        <w:ind w:firstLine="3330" w:firstLineChars="1382"/>
        <w:rPr>
          <w:rFonts w:hAnsi="宋体"/>
          <w:b/>
          <w:bCs/>
          <w:sz w:val="24"/>
          <w:u w:val="single"/>
        </w:rPr>
      </w:pPr>
      <w:r>
        <w:rPr>
          <w:rFonts w:hint="eastAsia" w:hAnsi="宋体"/>
          <w:b/>
          <w:bCs/>
          <w:sz w:val="24"/>
        </w:rPr>
        <w:t>法定代表人或其授权代表（签字）：</w:t>
      </w:r>
      <w:r>
        <w:rPr>
          <w:rFonts w:hint="eastAsia" w:hAnsi="宋体"/>
          <w:b/>
          <w:bCs/>
          <w:sz w:val="24"/>
          <w:u w:val="single"/>
        </w:rPr>
        <w:t xml:space="preserve">                  </w:t>
      </w:r>
    </w:p>
    <w:p>
      <w:pPr>
        <w:keepNext w:val="0"/>
        <w:keepLines w:val="0"/>
        <w:widowControl/>
        <w:suppressLineNumbers w:val="0"/>
        <w:ind w:firstLine="3373" w:firstLineChars="1400"/>
        <w:jc w:val="left"/>
      </w:pPr>
      <w:r>
        <w:rPr>
          <w:rFonts w:hint="eastAsia" w:ascii="宋体" w:hAnsi="宋体"/>
          <w:b/>
          <w:bCs/>
          <w:sz w:val="24"/>
          <w:szCs w:val="21"/>
        </w:rPr>
        <w:t>日 期</w:t>
      </w:r>
      <w:r>
        <w:rPr>
          <w:rFonts w:hint="eastAsia" w:hAnsi="宋体"/>
          <w:b/>
          <w:bCs/>
          <w:sz w:val="24"/>
        </w:rPr>
        <w:t>：</w:t>
      </w:r>
      <w:r>
        <w:rPr>
          <w:rFonts w:hint="eastAsia" w:hAnsi="宋体"/>
          <w:b/>
          <w:bCs/>
          <w:sz w:val="24"/>
          <w:u w:val="single"/>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注：从业人员、营业收入、资产总额填报上一年度数据，无上一年度数据的新成立企业可不填报</w:t>
      </w:r>
      <w:r>
        <w:rPr>
          <w:rFonts w:hint="eastAsia" w:ascii="宋体" w:hAnsi="宋体" w:eastAsia="宋体" w:cs="宋体"/>
          <w:color w:val="000000"/>
          <w:kern w:val="0"/>
          <w:sz w:val="24"/>
          <w:szCs w:val="24"/>
          <w:lang w:val="en-US" w:eastAsia="zh-CN" w:bidi="ar"/>
        </w:rPr>
        <w:t>。</w:t>
      </w:r>
    </w:p>
    <w:p>
      <w:pPr>
        <w:rPr>
          <w:lang w:val="zh-CN"/>
        </w:rPr>
      </w:pPr>
    </w:p>
    <w:p>
      <w:pPr>
        <w:rPr>
          <w:rFonts w:hint="eastAsia" w:ascii="宋体" w:hAnsi="宋体"/>
          <w:b/>
          <w:bCs/>
          <w:color w:val="000000"/>
          <w:sz w:val="24"/>
        </w:rPr>
      </w:pPr>
      <w:r>
        <w:rPr>
          <w:rFonts w:hint="eastAsia" w:ascii="宋体" w:hAnsi="宋体"/>
          <w:b/>
          <w:bCs/>
          <w:color w:val="000000"/>
          <w:sz w:val="24"/>
        </w:rPr>
        <w:br w:type="page"/>
      </w:r>
    </w:p>
    <w:p>
      <w:pPr>
        <w:spacing w:line="480" w:lineRule="exact"/>
        <w:rPr>
          <w:rFonts w:hint="default" w:ascii="宋体" w:hAnsi="宋体" w:eastAsia="宋体"/>
          <w:b/>
          <w:bCs/>
          <w:color w:val="000000"/>
          <w:sz w:val="24"/>
          <w:lang w:val="en-US" w:eastAsia="zh-CN"/>
        </w:rPr>
      </w:pPr>
      <w:r>
        <w:rPr>
          <w:rFonts w:hint="eastAsia" w:ascii="宋体" w:hAnsi="宋体"/>
          <w:b/>
          <w:bCs/>
          <w:color w:val="000000"/>
          <w:sz w:val="24"/>
        </w:rPr>
        <w:t>附件</w:t>
      </w:r>
      <w:r>
        <w:rPr>
          <w:rFonts w:hint="eastAsia" w:ascii="宋体" w:hAnsi="宋体"/>
          <w:b/>
          <w:bCs/>
          <w:color w:val="000000"/>
          <w:sz w:val="24"/>
          <w:lang w:eastAsia="zh-CN"/>
        </w:rPr>
        <w:t>十</w:t>
      </w:r>
      <w:r>
        <w:rPr>
          <w:rFonts w:hint="eastAsia" w:ascii="宋体" w:hAnsi="宋体"/>
          <w:b/>
          <w:bCs/>
          <w:color w:val="000000"/>
          <w:sz w:val="24"/>
          <w:lang w:val="en-US" w:eastAsia="zh-CN"/>
        </w:rPr>
        <w:t>五</w:t>
      </w:r>
    </w:p>
    <w:p>
      <w:pPr>
        <w:jc w:val="center"/>
        <w:rPr>
          <w:lang w:val="zh-CN"/>
        </w:rPr>
      </w:pPr>
    </w:p>
    <w:p>
      <w:pPr>
        <w:pStyle w:val="34"/>
        <w:rPr>
          <w:rFonts w:hint="eastAsia"/>
        </w:rPr>
      </w:pPr>
    </w:p>
    <w:p>
      <w:pPr>
        <w:pageBreakBefore w:val="0"/>
        <w:tabs>
          <w:tab w:val="left" w:pos="7665"/>
        </w:tabs>
        <w:kinsoku/>
        <w:wordWrap/>
        <w:overflowPunct/>
        <w:topLinePunct w:val="0"/>
        <w:bidi w:val="0"/>
        <w:spacing w:line="440" w:lineRule="exact"/>
        <w:jc w:val="center"/>
        <w:outlineLvl w:val="1"/>
        <w:rPr>
          <w:rFonts w:eastAsia="方正小标宋简体"/>
          <w:b/>
          <w:bCs w:val="0"/>
          <w:color w:val="000000"/>
          <w:sz w:val="36"/>
          <w:szCs w:val="36"/>
        </w:rPr>
      </w:pPr>
      <w:r>
        <w:rPr>
          <w:rFonts w:ascii="宋体" w:hAnsi="宋体" w:eastAsia="方正小标宋简体"/>
          <w:b/>
          <w:bCs w:val="0"/>
          <w:color w:val="000000"/>
          <w:sz w:val="36"/>
          <w:szCs w:val="36"/>
        </w:rPr>
        <w:t>其他</w:t>
      </w:r>
      <w:r>
        <w:rPr>
          <w:rFonts w:hint="eastAsia" w:ascii="宋体" w:hAnsi="宋体" w:eastAsia="方正小标宋简体"/>
          <w:b/>
          <w:bCs w:val="0"/>
          <w:color w:val="000000"/>
          <w:sz w:val="36"/>
          <w:szCs w:val="36"/>
        </w:rPr>
        <w:t>资格证明文件及</w:t>
      </w:r>
      <w:r>
        <w:rPr>
          <w:rFonts w:ascii="宋体" w:hAnsi="宋体" w:eastAsia="方正小标宋简体"/>
          <w:b/>
          <w:bCs w:val="0"/>
          <w:color w:val="000000"/>
          <w:sz w:val="36"/>
          <w:szCs w:val="36"/>
        </w:rPr>
        <w:t>资料</w:t>
      </w:r>
    </w:p>
    <w:p>
      <w:pPr>
        <w:pStyle w:val="34"/>
        <w:ind w:left="0" w:leftChars="0" w:firstLine="0" w:firstLineChars="0"/>
        <w:rPr>
          <w:rFonts w:hint="eastAsia" w:ascii="Times New Roman" w:hAnsi="Times New Roman" w:eastAsia="宋体" w:cs="Times New Roman"/>
          <w:b w:val="0"/>
          <w:bCs w:val="0"/>
          <w:kern w:val="2"/>
          <w:sz w:val="24"/>
          <w:szCs w:val="24"/>
          <w:lang w:val="en-US" w:eastAsia="zh-CN" w:bidi="ar-SA"/>
        </w:rPr>
      </w:pPr>
    </w:p>
    <w:p>
      <w:pPr>
        <w:pStyle w:val="34"/>
        <w:rPr>
          <w:rFonts w:hint="eastAsia" w:ascii="Times New Roman" w:hAnsi="Times New Roman" w:eastAsia="宋体" w:cs="Times New Roman"/>
          <w:b w:val="0"/>
          <w:bCs w:val="0"/>
          <w:kern w:val="2"/>
          <w:sz w:val="21"/>
          <w:szCs w:val="22"/>
          <w:lang w:val="en-US" w:eastAsia="zh-CN" w:bidi="ar-SA"/>
        </w:rPr>
      </w:pPr>
    </w:p>
    <w:p>
      <w:pPr>
        <w:pageBreakBefore w:val="0"/>
        <w:kinsoku/>
        <w:wordWrap/>
        <w:overflowPunct/>
        <w:topLinePunct w:val="0"/>
        <w:autoSpaceDE w:val="0"/>
        <w:autoSpaceDN w:val="0"/>
        <w:bidi w:val="0"/>
        <w:adjustRightInd w:val="0"/>
        <w:spacing w:line="440" w:lineRule="exact"/>
        <w:rPr>
          <w:rFonts w:ascii="宋体" w:hAnsi="宋体" w:cs="宋体"/>
          <w:b/>
          <w:color w:val="000000"/>
          <w:sz w:val="24"/>
          <w:lang w:val="zh-CN"/>
        </w:rPr>
      </w:pPr>
    </w:p>
    <w:p>
      <w:pPr>
        <w:numPr>
          <w:ilvl w:val="0"/>
          <w:numId w:val="6"/>
        </w:numPr>
        <w:rPr>
          <w:rFonts w:hint="eastAsia"/>
          <w:sz w:val="24"/>
          <w:szCs w:val="24"/>
        </w:rPr>
      </w:pPr>
      <w:r>
        <w:rPr>
          <w:rFonts w:hint="eastAsia"/>
          <w:sz w:val="24"/>
          <w:szCs w:val="24"/>
          <w:lang w:val="en-US" w:eastAsia="zh-CN"/>
        </w:rPr>
        <w:t xml:space="preserve"> </w:t>
      </w:r>
      <w:r>
        <w:rPr>
          <w:rFonts w:hint="eastAsia"/>
          <w:sz w:val="24"/>
          <w:szCs w:val="24"/>
        </w:rPr>
        <w:t>项目实施方案</w:t>
      </w:r>
    </w:p>
    <w:p>
      <w:pPr>
        <w:rPr>
          <w:sz w:val="24"/>
          <w:szCs w:val="24"/>
        </w:rPr>
      </w:pPr>
    </w:p>
    <w:p>
      <w:pPr>
        <w:numPr>
          <w:ilvl w:val="0"/>
          <w:numId w:val="7"/>
        </w:numPr>
        <w:rPr>
          <w:sz w:val="24"/>
          <w:szCs w:val="24"/>
        </w:rPr>
      </w:pPr>
      <w:bookmarkStart w:id="65" w:name="_Toc237323202"/>
      <w:bookmarkStart w:id="66" w:name="_Toc344474290"/>
      <w:bookmarkStart w:id="67" w:name="_Toc362516600"/>
      <w:bookmarkStart w:id="68" w:name="_Toc513449584"/>
      <w:bookmarkStart w:id="69" w:name="_Toc349143613"/>
      <w:bookmarkStart w:id="70" w:name="_Toc362938955"/>
      <w:r>
        <w:rPr>
          <w:rFonts w:hint="eastAsia"/>
          <w:sz w:val="24"/>
          <w:szCs w:val="24"/>
          <w:lang w:val="en-US" w:eastAsia="zh-CN"/>
        </w:rPr>
        <w:t xml:space="preserve"> </w:t>
      </w:r>
      <w:r>
        <w:rPr>
          <w:rFonts w:hint="eastAsia"/>
          <w:sz w:val="24"/>
          <w:szCs w:val="24"/>
        </w:rPr>
        <w:t>拟投入本项目人员配备</w:t>
      </w:r>
      <w:bookmarkEnd w:id="65"/>
      <w:r>
        <w:rPr>
          <w:rFonts w:hint="eastAsia"/>
          <w:sz w:val="24"/>
          <w:szCs w:val="24"/>
        </w:rPr>
        <w:t>一览表</w:t>
      </w:r>
      <w:bookmarkEnd w:id="66"/>
      <w:bookmarkEnd w:id="67"/>
      <w:bookmarkEnd w:id="68"/>
      <w:bookmarkEnd w:id="69"/>
      <w:bookmarkEnd w:id="70"/>
    </w:p>
    <w:p>
      <w:pPr>
        <w:pStyle w:val="34"/>
        <w:ind w:left="0" w:leftChars="0" w:firstLine="0" w:firstLineChars="0"/>
        <w:rPr>
          <w:sz w:val="24"/>
          <w:szCs w:val="24"/>
        </w:rPr>
      </w:pPr>
    </w:p>
    <w:p>
      <w:pPr>
        <w:numPr>
          <w:ilvl w:val="0"/>
          <w:numId w:val="8"/>
        </w:numPr>
        <w:rPr>
          <w:rFonts w:hint="eastAsia" w:eastAsia="宋体"/>
          <w:sz w:val="24"/>
          <w:szCs w:val="24"/>
          <w:lang w:val="en-US" w:eastAsia="zh-CN"/>
        </w:rPr>
      </w:pPr>
      <w:r>
        <w:rPr>
          <w:rFonts w:hint="eastAsia" w:eastAsia="宋体"/>
          <w:sz w:val="24"/>
          <w:szCs w:val="24"/>
          <w:lang w:val="en-US" w:eastAsia="zh-CN"/>
        </w:rPr>
        <w:t xml:space="preserve"> 拟投入项目负责人简历表</w:t>
      </w:r>
    </w:p>
    <w:p>
      <w:pPr>
        <w:numPr>
          <w:ilvl w:val="0"/>
          <w:numId w:val="0"/>
        </w:numPr>
        <w:rPr>
          <w:rFonts w:hint="eastAsia" w:ascii="Times New Roman" w:hAnsi="Times New Roman" w:eastAsia="宋体" w:cs="Times New Roman"/>
          <w:b w:val="0"/>
          <w:bCs w:val="0"/>
          <w:kern w:val="2"/>
          <w:sz w:val="24"/>
          <w:szCs w:val="24"/>
          <w:lang w:val="en-US" w:eastAsia="zh-CN" w:bidi="ar-SA"/>
        </w:rPr>
      </w:pPr>
    </w:p>
    <w:p>
      <w:pPr>
        <w:numPr>
          <w:ilvl w:val="0"/>
          <w:numId w:val="8"/>
        </w:numPr>
        <w:tabs>
          <w:tab w:val="clear" w:pos="312"/>
        </w:tabs>
        <w:ind w:left="0" w:leftChars="0" w:firstLine="0" w:firstLineChars="0"/>
        <w:rPr>
          <w:rFonts w:hint="eastAsia" w:ascii="Times New Roman" w:hAnsi="Times New Roman" w:eastAsia="宋体" w:cs="Times New Roman"/>
          <w:b w:val="0"/>
          <w:bCs w:val="0"/>
          <w:kern w:val="2"/>
          <w:sz w:val="24"/>
          <w:szCs w:val="24"/>
          <w:lang w:val="en-US" w:eastAsia="zh-CN" w:bidi="ar-SA"/>
        </w:rPr>
      </w:pPr>
      <w:r>
        <w:rPr>
          <w:rFonts w:hint="eastAsia" w:cs="Times New Roman"/>
          <w:b w:val="0"/>
          <w:bCs w:val="0"/>
          <w:kern w:val="2"/>
          <w:sz w:val="24"/>
          <w:szCs w:val="24"/>
          <w:lang w:val="en-US" w:eastAsia="zh-CN" w:bidi="ar-SA"/>
        </w:rPr>
        <w:t>安全技术措施方案编制</w:t>
      </w:r>
    </w:p>
    <w:p>
      <w:pPr>
        <w:pStyle w:val="10"/>
        <w:rPr>
          <w:rFonts w:hint="eastAsia"/>
          <w:lang w:val="en-US" w:eastAsia="zh-CN"/>
        </w:rPr>
      </w:pPr>
      <w:r>
        <w:rPr>
          <w:rFonts w:hint="eastAsia" w:cs="Times New Roman"/>
          <w:b w:val="0"/>
          <w:bCs w:val="0"/>
          <w:kern w:val="2"/>
          <w:sz w:val="24"/>
          <w:szCs w:val="24"/>
          <w:lang w:val="en-US" w:eastAsia="zh-CN" w:bidi="ar-SA"/>
        </w:rPr>
        <w:t>5.  服务承诺书</w:t>
      </w:r>
    </w:p>
    <w:p>
      <w:pPr>
        <w:pStyle w:val="34"/>
        <w:rPr>
          <w:rFonts w:hint="eastAsia" w:ascii="Times New Roman" w:hAnsi="Times New Roman" w:eastAsia="宋体" w:cs="Times New Roman"/>
          <w:b w:val="0"/>
          <w:bCs w:val="0"/>
          <w:kern w:val="2"/>
          <w:sz w:val="24"/>
          <w:szCs w:val="24"/>
          <w:lang w:val="en-US" w:eastAsia="zh-CN" w:bidi="ar-SA"/>
        </w:rPr>
      </w:pPr>
    </w:p>
    <w:p>
      <w:pPr>
        <w:pStyle w:val="34"/>
        <w:rPr>
          <w:rFonts w:hint="eastAsia" w:ascii="Times New Roman" w:hAnsi="Times New Roman" w:eastAsia="宋体" w:cs="Times New Roman"/>
          <w:b w:val="0"/>
          <w:bCs w:val="0"/>
          <w:kern w:val="2"/>
          <w:sz w:val="24"/>
          <w:szCs w:val="24"/>
          <w:lang w:val="en-US" w:eastAsia="zh-CN" w:bidi="ar-SA"/>
        </w:rPr>
      </w:pPr>
      <w:r>
        <w:rPr>
          <w:rFonts w:hint="eastAsia" w:eastAsia="宋体" w:cs="Times New Roman"/>
          <w:b w:val="0"/>
          <w:bCs w:val="0"/>
          <w:kern w:val="2"/>
          <w:sz w:val="24"/>
          <w:szCs w:val="24"/>
          <w:lang w:val="en-US" w:eastAsia="zh-CN" w:bidi="ar-SA"/>
        </w:rPr>
        <w:t>......</w:t>
      </w:r>
    </w:p>
    <w:p>
      <w:pPr>
        <w:pStyle w:val="34"/>
        <w:rPr>
          <w:rFonts w:hint="eastAsia" w:ascii="Times New Roman" w:hAnsi="Times New Roman" w:eastAsia="宋体" w:cs="Times New Roman"/>
          <w:b w:val="0"/>
          <w:bCs w:val="0"/>
          <w:kern w:val="2"/>
          <w:sz w:val="24"/>
          <w:szCs w:val="24"/>
          <w:lang w:val="en-US" w:eastAsia="zh-CN" w:bidi="ar-SA"/>
        </w:rPr>
      </w:pPr>
    </w:p>
    <w:p>
      <w:pPr>
        <w:pStyle w:val="34"/>
        <w:rPr>
          <w:rFonts w:hint="eastAsia" w:ascii="Times New Roman" w:hAnsi="Times New Roman" w:eastAsia="宋体" w:cs="Times New Roman"/>
          <w:b w:val="0"/>
          <w:bCs w:val="0"/>
          <w:kern w:val="2"/>
          <w:sz w:val="21"/>
          <w:szCs w:val="22"/>
          <w:lang w:val="en-US" w:eastAsia="zh-CN" w:bidi="ar-SA"/>
        </w:rPr>
      </w:pPr>
    </w:p>
    <w:p>
      <w:pPr>
        <w:pStyle w:val="34"/>
        <w:rPr>
          <w:rFonts w:hint="eastAsia" w:ascii="Times New Roman" w:hAnsi="Times New Roman" w:eastAsia="宋体" w:cs="Times New Roman"/>
          <w:b w:val="0"/>
          <w:bCs w:val="0"/>
          <w:kern w:val="2"/>
          <w:sz w:val="21"/>
          <w:szCs w:val="22"/>
          <w:lang w:val="en-US" w:eastAsia="zh-CN" w:bidi="ar-SA"/>
        </w:rPr>
      </w:pPr>
    </w:p>
    <w:p>
      <w:pPr>
        <w:pStyle w:val="34"/>
        <w:rPr>
          <w:rFonts w:hint="eastAsia" w:ascii="Times New Roman" w:hAnsi="Times New Roman" w:eastAsia="宋体" w:cs="Times New Roman"/>
          <w:b w:val="0"/>
          <w:bCs w:val="0"/>
          <w:kern w:val="2"/>
          <w:sz w:val="21"/>
          <w:szCs w:val="22"/>
          <w:lang w:val="en-US" w:eastAsia="zh-CN" w:bidi="ar-SA"/>
        </w:rPr>
      </w:pPr>
    </w:p>
    <w:p>
      <w:pPr>
        <w:pStyle w:val="34"/>
        <w:rPr>
          <w:rFonts w:hint="eastAsia" w:hAnsi="宋体"/>
          <w:bCs/>
          <w:color w:val="000000"/>
          <w:sz w:val="24"/>
          <w:lang w:eastAsia="zh-CN"/>
        </w:rPr>
      </w:pPr>
      <w:r>
        <w:rPr>
          <w:rFonts w:hint="eastAsia" w:hAnsi="宋体"/>
          <w:bCs/>
          <w:color w:val="000000"/>
          <w:sz w:val="24"/>
        </w:rPr>
        <w:t>本节无格式要求，供应商可根据自身实际情况以及</w:t>
      </w:r>
      <w:r>
        <w:rPr>
          <w:rFonts w:hint="eastAsia" w:hAnsi="宋体"/>
          <w:bCs/>
          <w:color w:val="000000"/>
          <w:sz w:val="24"/>
          <w:lang w:eastAsia="zh-CN"/>
        </w:rPr>
        <w:t>采购</w:t>
      </w:r>
      <w:r>
        <w:rPr>
          <w:rFonts w:hint="eastAsia" w:hAnsi="宋体"/>
          <w:bCs/>
          <w:color w:val="000000"/>
          <w:sz w:val="24"/>
        </w:rPr>
        <w:t>文件规定的详细评审内容和应当提供的证明材料进行编</w:t>
      </w:r>
      <w:r>
        <w:rPr>
          <w:rFonts w:hint="eastAsia" w:hAnsi="宋体"/>
          <w:bCs/>
          <w:color w:val="000000"/>
          <w:sz w:val="24"/>
          <w:lang w:eastAsia="zh-CN"/>
        </w:rPr>
        <w:t>制</w:t>
      </w:r>
    </w:p>
    <w:p>
      <w:pPr>
        <w:pStyle w:val="8"/>
        <w:pageBreakBefore w:val="0"/>
        <w:widowControl w:val="0"/>
        <w:kinsoku/>
        <w:wordWrap/>
        <w:overflowPunct/>
        <w:topLinePunct w:val="0"/>
        <w:bidi w:val="0"/>
        <w:adjustRightInd w:val="0"/>
        <w:snapToGrid w:val="0"/>
        <w:spacing w:line="440" w:lineRule="exact"/>
        <w:jc w:val="center"/>
        <w:textAlignment w:val="auto"/>
        <w:outlineLvl w:val="9"/>
        <w:rPr>
          <w:rFonts w:hint="eastAsia"/>
          <w:sz w:val="44"/>
          <w:szCs w:val="44"/>
        </w:rPr>
      </w:pPr>
    </w:p>
    <w:p>
      <w:pPr>
        <w:pStyle w:val="8"/>
        <w:pageBreakBefore w:val="0"/>
        <w:widowControl w:val="0"/>
        <w:kinsoku/>
        <w:wordWrap/>
        <w:overflowPunct/>
        <w:topLinePunct w:val="0"/>
        <w:bidi w:val="0"/>
        <w:adjustRightInd w:val="0"/>
        <w:snapToGrid w:val="0"/>
        <w:spacing w:line="440" w:lineRule="exact"/>
        <w:jc w:val="center"/>
        <w:textAlignment w:val="auto"/>
        <w:outlineLvl w:val="9"/>
        <w:rPr>
          <w:rFonts w:hint="eastAsia"/>
          <w:sz w:val="44"/>
          <w:szCs w:val="44"/>
        </w:rPr>
      </w:pPr>
    </w:p>
    <w:p>
      <w:pPr>
        <w:pStyle w:val="8"/>
        <w:pageBreakBefore w:val="0"/>
        <w:widowControl w:val="0"/>
        <w:kinsoku/>
        <w:wordWrap/>
        <w:overflowPunct/>
        <w:topLinePunct w:val="0"/>
        <w:bidi w:val="0"/>
        <w:adjustRightInd w:val="0"/>
        <w:snapToGrid w:val="0"/>
        <w:spacing w:line="440" w:lineRule="exact"/>
        <w:jc w:val="center"/>
        <w:textAlignment w:val="auto"/>
        <w:outlineLvl w:val="9"/>
        <w:rPr>
          <w:rFonts w:hint="eastAsia"/>
          <w:sz w:val="44"/>
          <w:szCs w:val="44"/>
        </w:rPr>
      </w:pPr>
    </w:p>
    <w:p>
      <w:pPr>
        <w:pStyle w:val="8"/>
        <w:pageBreakBefore w:val="0"/>
        <w:widowControl w:val="0"/>
        <w:kinsoku/>
        <w:wordWrap/>
        <w:overflowPunct/>
        <w:topLinePunct w:val="0"/>
        <w:bidi w:val="0"/>
        <w:adjustRightInd w:val="0"/>
        <w:snapToGrid w:val="0"/>
        <w:spacing w:line="440" w:lineRule="exact"/>
        <w:jc w:val="both"/>
        <w:textAlignment w:val="auto"/>
        <w:outlineLvl w:val="9"/>
        <w:rPr>
          <w:rFonts w:hint="eastAsia"/>
          <w:sz w:val="44"/>
          <w:szCs w:val="44"/>
        </w:rPr>
      </w:pPr>
    </w:p>
    <w:p>
      <w:pPr>
        <w:rPr>
          <w:rFonts w:hint="eastAsia"/>
        </w:rPr>
      </w:pPr>
    </w:p>
    <w:p>
      <w:pPr>
        <w:rPr>
          <w:rFonts w:hint="eastAsia"/>
          <w:sz w:val="36"/>
          <w:szCs w:val="36"/>
        </w:rPr>
      </w:pPr>
      <w:r>
        <w:rPr>
          <w:rFonts w:hint="eastAsia"/>
          <w:sz w:val="36"/>
          <w:szCs w:val="36"/>
        </w:rPr>
        <w:br w:type="page"/>
      </w:r>
    </w:p>
    <w:p>
      <w:pPr>
        <w:pStyle w:val="8"/>
        <w:pageBreakBefore w:val="0"/>
        <w:widowControl w:val="0"/>
        <w:kinsoku/>
        <w:wordWrap/>
        <w:overflowPunct/>
        <w:topLinePunct w:val="0"/>
        <w:bidi w:val="0"/>
        <w:adjustRightInd w:val="0"/>
        <w:snapToGrid w:val="0"/>
        <w:spacing w:line="440" w:lineRule="exact"/>
        <w:jc w:val="center"/>
        <w:textAlignment w:val="auto"/>
        <w:rPr>
          <w:rFonts w:hint="eastAsia"/>
          <w:color w:val="auto"/>
          <w:sz w:val="32"/>
          <w:szCs w:val="32"/>
        </w:rPr>
      </w:pPr>
      <w:bookmarkStart w:id="71" w:name="_Toc18155"/>
      <w:r>
        <w:rPr>
          <w:rFonts w:hint="eastAsia"/>
          <w:color w:val="auto"/>
          <w:sz w:val="36"/>
          <w:szCs w:val="36"/>
        </w:rPr>
        <w:t>第</w:t>
      </w:r>
      <w:r>
        <w:rPr>
          <w:rFonts w:hint="eastAsia"/>
          <w:color w:val="auto"/>
          <w:sz w:val="36"/>
          <w:szCs w:val="36"/>
          <w:lang w:eastAsia="zh-CN"/>
        </w:rPr>
        <w:t>六</w:t>
      </w:r>
      <w:r>
        <w:rPr>
          <w:rFonts w:hint="eastAsia"/>
          <w:color w:val="auto"/>
          <w:sz w:val="36"/>
          <w:szCs w:val="36"/>
        </w:rPr>
        <w:t>章   评标</w:t>
      </w:r>
      <w:r>
        <w:rPr>
          <w:rFonts w:hint="eastAsia"/>
          <w:color w:val="auto"/>
          <w:sz w:val="36"/>
          <w:szCs w:val="36"/>
          <w:lang w:eastAsia="zh-CN"/>
        </w:rPr>
        <w:t>方</w:t>
      </w:r>
      <w:r>
        <w:rPr>
          <w:rFonts w:hint="eastAsia"/>
          <w:color w:val="auto"/>
          <w:sz w:val="36"/>
          <w:szCs w:val="36"/>
        </w:rPr>
        <w:t>法及评分标准</w:t>
      </w:r>
      <w:bookmarkEnd w:id="71"/>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0" w:firstLineChars="200"/>
        <w:jc w:val="left"/>
        <w:textAlignment w:val="auto"/>
        <w:outlineLvl w:val="9"/>
        <w:rPr>
          <w:rFonts w:hint="eastAsia" w:ascii="宋体" w:hAnsi="宋体" w:cs="宋体"/>
          <w:snapToGrid w:val="0"/>
          <w:color w:val="000000"/>
          <w:kern w:val="0"/>
          <w:sz w:val="24"/>
          <w:szCs w:val="24"/>
          <w:lang w:val="zh-CN"/>
        </w:rPr>
      </w:pPr>
      <w:r>
        <w:rPr>
          <w:rFonts w:hint="eastAsia" w:ascii="宋体" w:hAnsi="宋体" w:cs="宋体"/>
          <w:snapToGrid w:val="0"/>
          <w:color w:val="000000"/>
          <w:kern w:val="0"/>
          <w:sz w:val="24"/>
          <w:szCs w:val="24"/>
          <w:lang w:val="zh-CN"/>
        </w:rPr>
        <w:t>根据《政府采购法》的相关规定，确定以下评标方法、步骤及标准：</w:t>
      </w:r>
    </w:p>
    <w:p>
      <w:pPr>
        <w:keepNext w:val="0"/>
        <w:keepLines w:val="0"/>
        <w:pageBreakBefore w:val="0"/>
        <w:widowControl w:val="0"/>
        <w:kinsoku/>
        <w:wordWrap/>
        <w:overflowPunct/>
        <w:topLinePunct w:val="0"/>
        <w:bidi w:val="0"/>
        <w:snapToGrid/>
        <w:spacing w:line="440" w:lineRule="exact"/>
        <w:ind w:left="0" w:leftChars="0" w:right="0" w:rightChars="0" w:firstLine="482" w:firstLineChars="200"/>
        <w:textAlignment w:val="auto"/>
        <w:outlineLvl w:val="9"/>
        <w:rPr>
          <w:rFonts w:hint="eastAsia"/>
          <w:b/>
          <w:bCs/>
          <w:sz w:val="24"/>
          <w:szCs w:val="24"/>
        </w:rPr>
      </w:pPr>
      <w:r>
        <w:rPr>
          <w:rFonts w:hint="eastAsia"/>
          <w:b/>
          <w:bCs/>
          <w:sz w:val="24"/>
          <w:szCs w:val="24"/>
        </w:rPr>
        <w:t>一、评标原则</w:t>
      </w:r>
    </w:p>
    <w:p>
      <w:pPr>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outlineLvl w:val="9"/>
        <w:rPr>
          <w:rFonts w:hint="eastAsia" w:ascii="宋体" w:hAnsi="宋体" w:cs="仿宋_GB2312"/>
          <w:sz w:val="24"/>
          <w:szCs w:val="24"/>
        </w:rPr>
      </w:pPr>
      <w:r>
        <w:rPr>
          <w:rFonts w:hint="eastAsia" w:ascii="宋体" w:hAnsi="宋体" w:cs="仿宋_GB2312"/>
          <w:sz w:val="24"/>
          <w:szCs w:val="24"/>
        </w:rPr>
        <w:t>（一）评标小组构成：本采购项目的评委分别由依法组成的评审专家、采购单位代表共3人以上单数构成，其中专家人数不少于成员总数的三分之</w:t>
      </w:r>
      <w:r>
        <w:rPr>
          <w:rFonts w:hint="eastAsia" w:ascii="宋体" w:hAnsi="宋体" w:cs="仿宋_GB2312"/>
          <w:sz w:val="24"/>
          <w:szCs w:val="24"/>
          <w:lang w:eastAsia="zh-CN"/>
        </w:rPr>
        <w:t>二</w:t>
      </w:r>
      <w:r>
        <w:rPr>
          <w:rFonts w:hint="eastAsia" w:ascii="宋体" w:hAnsi="宋体" w:cs="仿宋_GB2312"/>
          <w:sz w:val="24"/>
          <w:szCs w:val="24"/>
        </w:rPr>
        <w:t>。</w:t>
      </w:r>
    </w:p>
    <w:p>
      <w:pPr>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outlineLvl w:val="9"/>
        <w:rPr>
          <w:rFonts w:hint="eastAsia" w:ascii="宋体" w:hAnsi="宋体" w:cs="仿宋_GB2312"/>
          <w:sz w:val="24"/>
          <w:szCs w:val="24"/>
        </w:rPr>
      </w:pPr>
      <w:r>
        <w:rPr>
          <w:rFonts w:hint="eastAsia" w:ascii="宋体" w:hAnsi="宋体" w:cs="仿宋_GB2312"/>
          <w:sz w:val="24"/>
          <w:szCs w:val="24"/>
        </w:rPr>
        <w:t>（二）评标依据：</w:t>
      </w:r>
    </w:p>
    <w:p>
      <w:pPr>
        <w:keepNext w:val="0"/>
        <w:keepLines w:val="0"/>
        <w:pageBreakBefore w:val="0"/>
        <w:widowControl w:val="0"/>
        <w:kinsoku/>
        <w:wordWrap/>
        <w:overflowPunct/>
        <w:topLinePunct w:val="0"/>
        <w:bidi w:val="0"/>
        <w:snapToGrid/>
        <w:spacing w:line="440" w:lineRule="exact"/>
        <w:ind w:left="0" w:leftChars="0" w:right="0" w:rightChars="0" w:firstLine="720" w:firstLineChars="300"/>
        <w:textAlignment w:val="auto"/>
        <w:outlineLvl w:val="9"/>
        <w:rPr>
          <w:rFonts w:hint="eastAsia" w:ascii="宋体" w:hAnsi="宋体" w:cs="仿宋_GB2312"/>
          <w:sz w:val="24"/>
          <w:szCs w:val="24"/>
        </w:rPr>
      </w:pPr>
      <w:r>
        <w:rPr>
          <w:rFonts w:hint="eastAsia" w:ascii="宋体" w:hAnsi="宋体" w:cs="仿宋_GB2312"/>
          <w:sz w:val="24"/>
          <w:szCs w:val="24"/>
          <w:lang w:val="en-US" w:eastAsia="zh-CN"/>
        </w:rPr>
        <w:t>1.</w:t>
      </w:r>
      <w:r>
        <w:rPr>
          <w:rFonts w:hint="eastAsia" w:ascii="宋体" w:hAnsi="宋体" w:cs="仿宋_GB2312"/>
          <w:sz w:val="24"/>
          <w:szCs w:val="24"/>
        </w:rPr>
        <w:t>评委将以采购文件为评标依据，对</w:t>
      </w:r>
      <w:r>
        <w:rPr>
          <w:rFonts w:hint="eastAsia" w:ascii="宋体" w:hAnsi="宋体" w:cs="仿宋_GB2312"/>
          <w:sz w:val="24"/>
          <w:szCs w:val="24"/>
          <w:lang w:eastAsia="zh-CN"/>
        </w:rPr>
        <w:t>供应商</w:t>
      </w:r>
      <w:r>
        <w:rPr>
          <w:rFonts w:hint="eastAsia" w:ascii="宋体" w:hAnsi="宋体" w:cs="仿宋_GB2312"/>
          <w:sz w:val="24"/>
          <w:szCs w:val="24"/>
        </w:rPr>
        <w:t>的商务部分、技术部分等两方面内容按百分制打分。</w:t>
      </w:r>
    </w:p>
    <w:p>
      <w:pPr>
        <w:keepNext w:val="0"/>
        <w:keepLines w:val="0"/>
        <w:pageBreakBefore w:val="0"/>
        <w:widowControl w:val="0"/>
        <w:kinsoku/>
        <w:wordWrap/>
        <w:overflowPunct/>
        <w:topLinePunct w:val="0"/>
        <w:bidi w:val="0"/>
        <w:snapToGrid/>
        <w:spacing w:line="440" w:lineRule="exact"/>
        <w:ind w:left="0" w:leftChars="0" w:right="0" w:rightChars="0" w:firstLine="720" w:firstLineChars="300"/>
        <w:textAlignment w:val="auto"/>
        <w:outlineLvl w:val="9"/>
        <w:rPr>
          <w:rFonts w:hint="eastAsia" w:ascii="宋体" w:hAnsi="宋体" w:cs="仿宋_GB2312"/>
          <w:sz w:val="24"/>
          <w:szCs w:val="24"/>
          <w:lang w:eastAsia="zh-CN"/>
        </w:rPr>
      </w:pPr>
      <w:r>
        <w:rPr>
          <w:rFonts w:hint="eastAsia" w:ascii="宋体" w:hAnsi="宋体" w:cs="仿宋_GB2312"/>
          <w:sz w:val="24"/>
          <w:szCs w:val="24"/>
          <w:lang w:val="en-US" w:eastAsia="zh-CN"/>
        </w:rPr>
        <w:t xml:space="preserve">2. </w:t>
      </w:r>
      <w:r>
        <w:rPr>
          <w:rFonts w:hint="eastAsia" w:ascii="宋体" w:hAnsi="宋体" w:cs="仿宋_GB2312"/>
          <w:sz w:val="24"/>
          <w:szCs w:val="24"/>
        </w:rPr>
        <w:t>小型和微型企业、监狱企业、残疾人福利性单位价格扣除</w:t>
      </w:r>
      <w:r>
        <w:rPr>
          <w:rFonts w:hint="eastAsia" w:ascii="宋体" w:hAnsi="宋体" w:cs="仿宋_GB2312"/>
          <w:sz w:val="24"/>
          <w:szCs w:val="24"/>
          <w:lang w:eastAsia="zh-CN"/>
        </w:rPr>
        <w:t>见第二章“第十条</w:t>
      </w:r>
      <w:r>
        <w:rPr>
          <w:rFonts w:hint="eastAsia" w:ascii="宋体" w:hAnsi="宋体" w:cs="仿宋_GB2312"/>
          <w:sz w:val="24"/>
          <w:szCs w:val="24"/>
          <w:lang w:val="en-US" w:eastAsia="zh-CN"/>
        </w:rPr>
        <w:t xml:space="preserve"> 政府采购政策</w:t>
      </w:r>
      <w:r>
        <w:rPr>
          <w:rFonts w:hint="eastAsia" w:ascii="宋体" w:hAnsi="宋体" w:cs="仿宋_GB2312"/>
          <w:sz w:val="24"/>
          <w:szCs w:val="24"/>
          <w:lang w:eastAsia="zh-CN"/>
        </w:rPr>
        <w:t>”。</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宋体" w:hAnsi="宋体" w:cs="仿宋_GB2312"/>
          <w:color w:val="auto"/>
          <w:sz w:val="24"/>
          <w:szCs w:val="24"/>
        </w:rPr>
      </w:pPr>
      <w:r>
        <w:rPr>
          <w:rFonts w:hint="eastAsia" w:ascii="宋体" w:hAnsi="宋体" w:cs="仿宋_GB2312"/>
          <w:sz w:val="24"/>
          <w:szCs w:val="24"/>
        </w:rPr>
        <w:t>（三）评标方式：以封闭方式进行。</w:t>
      </w:r>
      <w:r>
        <w:rPr>
          <w:rFonts w:hint="eastAsia" w:ascii="宋体" w:hAnsi="宋体" w:cs="仿宋_GB2312"/>
          <w:b/>
          <w:color w:val="auto"/>
          <w:sz w:val="24"/>
          <w:szCs w:val="24"/>
          <w:lang w:val="en-US" w:eastAsia="zh-CN"/>
        </w:rPr>
        <w:t>分值设置见后表</w:t>
      </w:r>
      <w:r>
        <w:rPr>
          <w:rFonts w:hint="eastAsia" w:ascii="宋体" w:hAnsi="宋体" w:cs="仿宋_GB2312"/>
          <w:b/>
          <w:color w:val="auto"/>
          <w:sz w:val="24"/>
          <w:szCs w:val="24"/>
        </w:rPr>
        <w:t xml:space="preserve">。 </w:t>
      </w:r>
    </w:p>
    <w:p>
      <w:pPr>
        <w:keepNext w:val="0"/>
        <w:keepLines w:val="0"/>
        <w:pageBreakBefore w:val="0"/>
        <w:widowControl w:val="0"/>
        <w:kinsoku/>
        <w:wordWrap/>
        <w:overflowPunct/>
        <w:topLinePunct w:val="0"/>
        <w:bidi w:val="0"/>
        <w:snapToGrid/>
        <w:spacing w:line="440" w:lineRule="exact"/>
        <w:ind w:left="0" w:leftChars="0" w:right="0" w:rightChars="0" w:firstLine="482" w:firstLineChars="200"/>
        <w:textAlignment w:val="auto"/>
        <w:outlineLvl w:val="9"/>
        <w:rPr>
          <w:rFonts w:hint="eastAsia"/>
          <w:color w:val="auto"/>
          <w:sz w:val="24"/>
          <w:szCs w:val="24"/>
        </w:rPr>
      </w:pPr>
      <w:r>
        <w:rPr>
          <w:rFonts w:hint="eastAsia"/>
          <w:b/>
          <w:bCs/>
          <w:color w:val="auto"/>
          <w:sz w:val="24"/>
          <w:szCs w:val="24"/>
        </w:rPr>
        <w:t>二、评定方法</w:t>
      </w:r>
    </w:p>
    <w:p>
      <w:pPr>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outlineLvl w:val="9"/>
        <w:rPr>
          <w:rFonts w:hint="eastAsia" w:ascii="宋体" w:hAnsi="宋体" w:cs="仿宋_GB2312"/>
          <w:sz w:val="24"/>
          <w:szCs w:val="24"/>
        </w:rPr>
      </w:pPr>
      <w:r>
        <w:rPr>
          <w:rFonts w:hint="eastAsia" w:ascii="宋体" w:hAnsi="宋体" w:cs="仿宋_GB2312"/>
          <w:sz w:val="24"/>
          <w:szCs w:val="24"/>
        </w:rPr>
        <w:t>（一）对进入评审的，采用百分制综合评分法。</w:t>
      </w:r>
    </w:p>
    <w:p>
      <w:pPr>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outlineLvl w:val="9"/>
        <w:rPr>
          <w:rFonts w:hint="eastAsia" w:ascii="宋体" w:hAnsi="宋体" w:cs="仿宋_GB2312"/>
          <w:sz w:val="24"/>
          <w:szCs w:val="24"/>
        </w:rPr>
      </w:pPr>
      <w:r>
        <w:rPr>
          <w:rFonts w:hint="eastAsia" w:ascii="宋体" w:hAnsi="宋体" w:cs="仿宋_GB2312"/>
          <w:sz w:val="24"/>
          <w:szCs w:val="24"/>
        </w:rPr>
        <w:t>（二）计分办法（按四舍五入取至百分位）。</w:t>
      </w:r>
    </w:p>
    <w:p>
      <w:pPr>
        <w:keepNext w:val="0"/>
        <w:keepLines w:val="0"/>
        <w:pageBreakBefore w:val="0"/>
        <w:widowControl w:val="0"/>
        <w:kinsoku/>
        <w:wordWrap/>
        <w:overflowPunct/>
        <w:topLinePunct w:val="0"/>
        <w:bidi w:val="0"/>
        <w:snapToGrid/>
        <w:spacing w:line="440" w:lineRule="exact"/>
        <w:ind w:left="0" w:leftChars="0" w:right="0" w:rightChars="0" w:firstLine="482" w:firstLineChars="200"/>
        <w:textAlignment w:val="auto"/>
        <w:outlineLvl w:val="9"/>
        <w:rPr>
          <w:rFonts w:hint="eastAsia"/>
          <w:snapToGrid w:val="0"/>
          <w:sz w:val="24"/>
          <w:szCs w:val="24"/>
          <w:lang w:val="zh-CN"/>
        </w:rPr>
      </w:pPr>
      <w:r>
        <w:rPr>
          <w:rFonts w:hint="eastAsia"/>
          <w:b/>
          <w:bCs/>
          <w:snapToGrid w:val="0"/>
          <w:sz w:val="24"/>
          <w:szCs w:val="24"/>
          <w:lang w:val="zh-CN"/>
        </w:rPr>
        <w:t>三、评标结果</w:t>
      </w:r>
    </w:p>
    <w:p>
      <w:pPr>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outlineLvl w:val="9"/>
        <w:rPr>
          <w:rFonts w:hint="eastAsia" w:ascii="宋体" w:hAnsi="宋体" w:cs="宋体"/>
          <w:snapToGrid w:val="0"/>
          <w:color w:val="000000"/>
          <w:kern w:val="0"/>
          <w:sz w:val="24"/>
          <w:szCs w:val="24"/>
          <w:lang w:val="zh-CN"/>
        </w:rPr>
      </w:pPr>
      <w:r>
        <w:rPr>
          <w:rFonts w:hint="eastAsia" w:ascii="宋体" w:hAnsi="宋体" w:cs="宋体"/>
          <w:snapToGrid w:val="0"/>
          <w:color w:val="000000"/>
          <w:kern w:val="0"/>
          <w:sz w:val="24"/>
          <w:szCs w:val="24"/>
          <w:lang w:val="zh-CN"/>
        </w:rPr>
        <w:t>评标委员会根据供应商的总得分，按从高到低的顺序依次推荐中标候选人。综合得分相同的，投标报价低的优先。综合得分且投标报价相同的，按技术指标优劣顺序排序。</w:t>
      </w:r>
    </w:p>
    <w:p>
      <w:pPr>
        <w:keepNext w:val="0"/>
        <w:keepLines w:val="0"/>
        <w:pageBreakBefore w:val="0"/>
        <w:widowControl w:val="0"/>
        <w:kinsoku/>
        <w:wordWrap/>
        <w:overflowPunct/>
        <w:topLinePunct w:val="0"/>
        <w:bidi w:val="0"/>
        <w:snapToGrid/>
        <w:spacing w:line="440" w:lineRule="exact"/>
        <w:ind w:left="0" w:leftChars="0" w:right="0" w:rightChars="0" w:firstLine="482" w:firstLineChars="200"/>
        <w:textAlignment w:val="auto"/>
        <w:outlineLvl w:val="9"/>
        <w:rPr>
          <w:rFonts w:hint="eastAsia" w:ascii="宋体" w:hAnsi="宋体" w:eastAsia="宋体"/>
          <w:b/>
          <w:sz w:val="21"/>
        </w:rPr>
      </w:pPr>
      <w:r>
        <w:rPr>
          <w:rFonts w:hint="eastAsia"/>
          <w:b/>
          <w:bCs/>
          <w:snapToGrid w:val="0"/>
          <w:sz w:val="24"/>
          <w:szCs w:val="24"/>
          <w:lang w:val="en-US" w:eastAsia="zh-CN"/>
        </w:rPr>
        <w:t>四、</w:t>
      </w:r>
      <w:r>
        <w:rPr>
          <w:rFonts w:hint="eastAsia"/>
          <w:b/>
          <w:bCs/>
          <w:snapToGrid w:val="0"/>
          <w:sz w:val="24"/>
          <w:szCs w:val="24"/>
          <w:lang w:val="zh-CN"/>
        </w:rPr>
        <w:t>评分细则</w:t>
      </w:r>
    </w:p>
    <w:tbl>
      <w:tblPr>
        <w:tblStyle w:val="21"/>
        <w:tblpPr w:leftFromText="180" w:rightFromText="180" w:vertAnchor="text" w:horzAnchor="page" w:tblpX="1227" w:tblpY="420"/>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3"/>
        <w:gridCol w:w="1200"/>
        <w:gridCol w:w="939"/>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1813" w:type="dxa"/>
            <w:gridSpan w:val="2"/>
            <w:noWrap w:val="0"/>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b/>
                <w:kern w:val="0"/>
                <w:sz w:val="24"/>
                <w:szCs w:val="24"/>
              </w:rPr>
              <w:t>评分项目</w:t>
            </w:r>
          </w:p>
        </w:tc>
        <w:tc>
          <w:tcPr>
            <w:tcW w:w="939"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b/>
                <w:kern w:val="0"/>
                <w:sz w:val="24"/>
                <w:szCs w:val="24"/>
              </w:rPr>
              <w:t>分值</w:t>
            </w:r>
          </w:p>
        </w:tc>
        <w:tc>
          <w:tcPr>
            <w:tcW w:w="6658"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b/>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813" w:type="dxa"/>
            <w:gridSpan w:val="2"/>
            <w:noWrap w:val="0"/>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价格部分</w:t>
            </w:r>
          </w:p>
        </w:tc>
        <w:tc>
          <w:tcPr>
            <w:tcW w:w="939"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sz w:val="24"/>
                <w:szCs w:val="24"/>
              </w:rPr>
              <w:t>30</w:t>
            </w:r>
          </w:p>
        </w:tc>
        <w:tc>
          <w:tcPr>
            <w:tcW w:w="665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综合评分法价格分计算采取低价优先法，即满足</w:t>
            </w: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lang w:eastAsia="zh-CN"/>
              </w:rPr>
              <w:t>文件</w:t>
            </w:r>
            <w:r>
              <w:rPr>
                <w:rFonts w:hint="eastAsia" w:ascii="宋体" w:hAnsi="宋体" w:eastAsia="宋体" w:cs="宋体"/>
                <w:kern w:val="0"/>
                <w:sz w:val="24"/>
                <w:szCs w:val="24"/>
              </w:rPr>
              <w:t>要求且</w:t>
            </w:r>
            <w:r>
              <w:rPr>
                <w:rFonts w:hint="eastAsia" w:ascii="宋体" w:hAnsi="宋体" w:eastAsia="宋体" w:cs="宋体"/>
                <w:kern w:val="0"/>
                <w:sz w:val="24"/>
                <w:szCs w:val="24"/>
                <w:lang w:val="en-US" w:eastAsia="zh-CN"/>
              </w:rPr>
              <w:t>最后</w:t>
            </w:r>
            <w:r>
              <w:rPr>
                <w:rFonts w:hint="eastAsia" w:ascii="宋体" w:hAnsi="宋体" w:eastAsia="宋体" w:cs="宋体"/>
                <w:kern w:val="0"/>
                <w:sz w:val="24"/>
                <w:szCs w:val="24"/>
              </w:rPr>
              <w:t>报价最低的供应商报价为</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lang w:eastAsia="zh-CN"/>
              </w:rPr>
              <w:t>基准价</w:t>
            </w:r>
            <w:r>
              <w:rPr>
                <w:rFonts w:hint="eastAsia" w:ascii="宋体" w:hAnsi="宋体" w:eastAsia="宋体" w:cs="宋体"/>
                <w:b/>
                <w:color w:val="000000"/>
                <w:sz w:val="24"/>
                <w:szCs w:val="24"/>
              </w:rPr>
              <w:t>（落实政府采购政策进行价格调整的，以调整后的价格计算）</w:t>
            </w:r>
            <w:r>
              <w:rPr>
                <w:rFonts w:hint="eastAsia" w:ascii="宋体" w:hAnsi="宋体" w:eastAsia="宋体" w:cs="宋体"/>
                <w:kern w:val="0"/>
                <w:sz w:val="24"/>
                <w:szCs w:val="24"/>
              </w:rPr>
              <w:t>，其价格分为满分。其他</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rPr>
              <w:t>供应商的价格分统一按照下列公式计算。</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报价得分=（</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lang w:eastAsia="zh-CN"/>
              </w:rPr>
              <w:t>基准价</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最后</w:t>
            </w:r>
            <w:r>
              <w:rPr>
                <w:rFonts w:hint="eastAsia" w:ascii="宋体" w:hAnsi="宋体" w:eastAsia="宋体" w:cs="宋体"/>
                <w:kern w:val="0"/>
                <w:sz w:val="24"/>
                <w:szCs w:val="24"/>
              </w:rPr>
              <w:t>报价）×</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×100</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4"/>
                <w:szCs w:val="24"/>
              </w:rPr>
            </w:pPr>
            <w:r>
              <w:rPr>
                <w:rStyle w:val="39"/>
                <w:rFonts w:hint="eastAsia" w:ascii="宋体" w:hAnsi="宋体" w:eastAsia="宋体" w:cs="宋体"/>
                <w:b w:val="0"/>
                <w:bCs w:val="0"/>
                <w:color w:val="000000"/>
                <w:sz w:val="24"/>
                <w:szCs w:val="24"/>
                <w:highlight w:val="none"/>
                <w:u w:val="none"/>
                <w:lang w:val="zh-TW" w:eastAsia="zh-TW"/>
              </w:rPr>
              <w:t>注：</w:t>
            </w:r>
            <w:r>
              <w:rPr>
                <w:rStyle w:val="39"/>
                <w:rFonts w:hint="eastAsia" w:ascii="宋体" w:hAnsi="宋体" w:eastAsia="宋体" w:cs="宋体"/>
                <w:b w:val="0"/>
                <w:bCs w:val="0"/>
                <w:color w:val="000000"/>
                <w:sz w:val="24"/>
                <w:szCs w:val="24"/>
                <w:highlight w:val="none"/>
                <w:u w:val="none"/>
                <w:lang w:val="en-US" w:eastAsia="zh-CN"/>
              </w:rPr>
              <w:t>磋商</w:t>
            </w:r>
            <w:r>
              <w:rPr>
                <w:rStyle w:val="39"/>
                <w:rFonts w:hint="eastAsia" w:ascii="宋体" w:hAnsi="宋体" w:eastAsia="宋体" w:cs="宋体"/>
                <w:b w:val="0"/>
                <w:bCs w:val="0"/>
                <w:color w:val="000000"/>
                <w:sz w:val="24"/>
                <w:szCs w:val="24"/>
                <w:highlight w:val="none"/>
                <w:u w:val="none"/>
                <w:lang w:eastAsia="zh-CN"/>
              </w:rPr>
              <w:t>小组</w:t>
            </w:r>
            <w:r>
              <w:rPr>
                <w:rStyle w:val="39"/>
                <w:rFonts w:hint="eastAsia" w:ascii="宋体" w:hAnsi="宋体" w:eastAsia="宋体" w:cs="宋体"/>
                <w:b w:val="0"/>
                <w:bCs w:val="0"/>
                <w:color w:val="000000"/>
                <w:sz w:val="24"/>
                <w:szCs w:val="24"/>
                <w:highlight w:val="none"/>
                <w:u w:val="none"/>
                <w:lang w:val="zh-TW" w:eastAsia="zh-TW"/>
              </w:rPr>
              <w:t>认为</w:t>
            </w:r>
            <w:r>
              <w:rPr>
                <w:rStyle w:val="39"/>
                <w:rFonts w:hint="eastAsia" w:ascii="宋体" w:hAnsi="宋体" w:eastAsia="宋体" w:cs="宋体"/>
                <w:b w:val="0"/>
                <w:bCs w:val="0"/>
                <w:color w:val="000000"/>
                <w:sz w:val="24"/>
                <w:szCs w:val="24"/>
                <w:highlight w:val="none"/>
                <w:u w:val="none"/>
              </w:rPr>
              <w:t>供应商</w:t>
            </w:r>
            <w:r>
              <w:rPr>
                <w:rStyle w:val="39"/>
                <w:rFonts w:hint="eastAsia" w:ascii="宋体" w:hAnsi="宋体" w:eastAsia="宋体" w:cs="宋体"/>
                <w:b w:val="0"/>
                <w:bCs w:val="0"/>
                <w:color w:val="000000"/>
                <w:sz w:val="24"/>
                <w:szCs w:val="24"/>
                <w:highlight w:val="none"/>
                <w:u w:val="none"/>
                <w:lang w:val="zh-TW" w:eastAsia="zh-TW"/>
              </w:rPr>
              <w:t>的</w:t>
            </w:r>
            <w:r>
              <w:rPr>
                <w:rStyle w:val="39"/>
                <w:rFonts w:hint="eastAsia" w:ascii="宋体" w:hAnsi="宋体" w:eastAsia="宋体" w:cs="宋体"/>
                <w:b w:val="0"/>
                <w:bCs w:val="0"/>
                <w:color w:val="000000"/>
                <w:sz w:val="24"/>
                <w:szCs w:val="24"/>
                <w:highlight w:val="none"/>
                <w:u w:val="none"/>
                <w:lang w:val="en-US" w:eastAsia="zh-CN"/>
              </w:rPr>
              <w:t>最后</w:t>
            </w:r>
            <w:r>
              <w:rPr>
                <w:rStyle w:val="39"/>
                <w:rFonts w:hint="eastAsia" w:ascii="宋体" w:hAnsi="宋体" w:eastAsia="宋体" w:cs="宋体"/>
                <w:b w:val="0"/>
                <w:bCs w:val="0"/>
                <w:color w:val="000000"/>
                <w:sz w:val="24"/>
                <w:szCs w:val="24"/>
                <w:highlight w:val="none"/>
                <w:u w:val="none"/>
                <w:lang w:val="zh-TW" w:eastAsia="zh-TW"/>
              </w:rPr>
              <w:t>报价明显低于其他通过符合性审查</w:t>
            </w:r>
            <w:r>
              <w:rPr>
                <w:rStyle w:val="39"/>
                <w:rFonts w:hint="eastAsia" w:ascii="宋体" w:hAnsi="宋体" w:eastAsia="宋体" w:cs="宋体"/>
                <w:b w:val="0"/>
                <w:bCs w:val="0"/>
                <w:color w:val="000000"/>
                <w:sz w:val="24"/>
                <w:szCs w:val="24"/>
                <w:highlight w:val="none"/>
                <w:u w:val="none"/>
              </w:rPr>
              <w:t>供应商</w:t>
            </w:r>
            <w:r>
              <w:rPr>
                <w:rStyle w:val="39"/>
                <w:rFonts w:hint="eastAsia" w:ascii="宋体" w:hAnsi="宋体" w:eastAsia="宋体" w:cs="宋体"/>
                <w:b w:val="0"/>
                <w:bCs w:val="0"/>
                <w:color w:val="000000"/>
                <w:sz w:val="24"/>
                <w:szCs w:val="24"/>
                <w:highlight w:val="none"/>
                <w:u w:val="none"/>
                <w:lang w:val="zh-TW" w:eastAsia="zh-TW"/>
              </w:rPr>
              <w:t>的报价，有可能影响</w:t>
            </w:r>
            <w:r>
              <w:rPr>
                <w:rStyle w:val="39"/>
                <w:rFonts w:hint="eastAsia" w:ascii="宋体" w:hAnsi="宋体" w:eastAsia="宋体" w:cs="宋体"/>
                <w:b w:val="0"/>
                <w:bCs w:val="0"/>
                <w:color w:val="000000"/>
                <w:sz w:val="24"/>
                <w:szCs w:val="24"/>
                <w:highlight w:val="none"/>
                <w:u w:val="none"/>
                <w:lang w:val="en-US" w:eastAsia="zh-CN"/>
              </w:rPr>
              <w:t>服务</w:t>
            </w:r>
            <w:r>
              <w:rPr>
                <w:rStyle w:val="39"/>
                <w:rFonts w:hint="eastAsia" w:ascii="宋体" w:hAnsi="宋体" w:eastAsia="宋体" w:cs="宋体"/>
                <w:b w:val="0"/>
                <w:bCs w:val="0"/>
                <w:color w:val="000000"/>
                <w:sz w:val="24"/>
                <w:szCs w:val="24"/>
                <w:highlight w:val="none"/>
                <w:u w:val="none"/>
                <w:lang w:val="zh-TW" w:eastAsia="zh-TW"/>
              </w:rPr>
              <w:t>质量或者不能诚信履约的，应当要求其在评标现场合理的时间内提供书面说明，必要时提交相关证明材料；</w:t>
            </w:r>
            <w:r>
              <w:rPr>
                <w:rStyle w:val="39"/>
                <w:rFonts w:hint="eastAsia" w:ascii="宋体" w:hAnsi="宋体" w:eastAsia="宋体" w:cs="宋体"/>
                <w:b w:val="0"/>
                <w:bCs w:val="0"/>
                <w:color w:val="000000"/>
                <w:sz w:val="24"/>
                <w:szCs w:val="24"/>
                <w:highlight w:val="none"/>
                <w:u w:val="none"/>
              </w:rPr>
              <w:t>供应商</w:t>
            </w:r>
            <w:r>
              <w:rPr>
                <w:rStyle w:val="39"/>
                <w:rFonts w:hint="eastAsia" w:ascii="宋体" w:hAnsi="宋体" w:eastAsia="宋体" w:cs="宋体"/>
                <w:b w:val="0"/>
                <w:bCs w:val="0"/>
                <w:color w:val="000000"/>
                <w:sz w:val="24"/>
                <w:szCs w:val="24"/>
                <w:highlight w:val="none"/>
                <w:u w:val="none"/>
                <w:lang w:val="zh-TW" w:eastAsia="zh-TW"/>
              </w:rPr>
              <w:t>不能证明其报价合理性的，</w:t>
            </w:r>
            <w:r>
              <w:rPr>
                <w:rStyle w:val="39"/>
                <w:rFonts w:hint="eastAsia" w:ascii="宋体" w:hAnsi="宋体" w:eastAsia="宋体" w:cs="宋体"/>
                <w:b w:val="0"/>
                <w:bCs w:val="0"/>
                <w:color w:val="000000"/>
                <w:sz w:val="24"/>
                <w:szCs w:val="24"/>
                <w:highlight w:val="none"/>
                <w:u w:val="none"/>
                <w:lang w:val="en-US" w:eastAsia="zh-CN"/>
              </w:rPr>
              <w:t>磋商</w:t>
            </w:r>
            <w:r>
              <w:rPr>
                <w:rStyle w:val="39"/>
                <w:rFonts w:hint="eastAsia" w:ascii="宋体" w:hAnsi="宋体" w:eastAsia="宋体" w:cs="宋体"/>
                <w:b w:val="0"/>
                <w:bCs w:val="0"/>
                <w:color w:val="000000"/>
                <w:sz w:val="24"/>
                <w:szCs w:val="24"/>
                <w:highlight w:val="none"/>
                <w:u w:val="none"/>
                <w:lang w:eastAsia="zh-CN"/>
              </w:rPr>
              <w:t>小组</w:t>
            </w:r>
            <w:r>
              <w:rPr>
                <w:rStyle w:val="39"/>
                <w:rFonts w:hint="eastAsia" w:ascii="宋体" w:hAnsi="宋体" w:eastAsia="宋体" w:cs="宋体"/>
                <w:b w:val="0"/>
                <w:bCs w:val="0"/>
                <w:color w:val="000000"/>
                <w:sz w:val="24"/>
                <w:szCs w:val="24"/>
                <w:highlight w:val="none"/>
                <w:u w:val="none"/>
                <w:lang w:val="zh-TW" w:eastAsia="zh-TW"/>
              </w:rPr>
              <w:t>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613" w:type="dxa"/>
            <w:vMerge w:val="restart"/>
            <w:noWrap w:val="0"/>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商务部分（20分）</w:t>
            </w:r>
          </w:p>
        </w:tc>
        <w:tc>
          <w:tcPr>
            <w:tcW w:w="1200"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企业</w:t>
            </w:r>
          </w:p>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业绩</w:t>
            </w:r>
          </w:p>
        </w:tc>
        <w:tc>
          <w:tcPr>
            <w:tcW w:w="939"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1</w:t>
            </w:r>
            <w:r>
              <w:rPr>
                <w:rFonts w:ascii="宋体" w:hAnsi="宋体" w:eastAsia="宋体" w:cs="宋体"/>
                <w:kern w:val="0"/>
                <w:sz w:val="24"/>
                <w:szCs w:val="24"/>
              </w:rPr>
              <w:t>0</w:t>
            </w:r>
          </w:p>
        </w:tc>
        <w:tc>
          <w:tcPr>
            <w:tcW w:w="6658"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企业近三年承担过类似项目，一个得</w:t>
            </w:r>
            <w:r>
              <w:rPr>
                <w:rFonts w:ascii="宋体" w:hAnsi="宋体" w:eastAsia="宋体" w:cs="宋体"/>
                <w:kern w:val="0"/>
                <w:sz w:val="24"/>
                <w:szCs w:val="24"/>
              </w:rPr>
              <w:t>5</w:t>
            </w:r>
            <w:r>
              <w:rPr>
                <w:rFonts w:hint="eastAsia" w:ascii="宋体" w:hAnsi="宋体" w:eastAsia="宋体" w:cs="宋体"/>
                <w:kern w:val="0"/>
                <w:sz w:val="24"/>
                <w:szCs w:val="24"/>
              </w:rPr>
              <w:t>分，最多得1</w:t>
            </w:r>
            <w:r>
              <w:rPr>
                <w:rFonts w:ascii="宋体" w:hAnsi="宋体" w:eastAsia="宋体" w:cs="宋体"/>
                <w:kern w:val="0"/>
                <w:sz w:val="24"/>
                <w:szCs w:val="24"/>
              </w:rPr>
              <w:t>0</w:t>
            </w:r>
            <w:r>
              <w:rPr>
                <w:rFonts w:hint="eastAsia" w:ascii="宋体" w:hAnsi="宋体" w:eastAsia="宋体" w:cs="宋体"/>
                <w:kern w:val="0"/>
                <w:sz w:val="24"/>
                <w:szCs w:val="24"/>
              </w:rPr>
              <w:t>分；</w:t>
            </w:r>
            <w:r>
              <w:rPr>
                <w:rFonts w:hint="eastAsia" w:ascii="宋体" w:hAnsi="宋体" w:eastAsia="宋体" w:cs="宋体"/>
                <w:color w:val="000000"/>
                <w:kern w:val="0"/>
                <w:sz w:val="24"/>
                <w:szCs w:val="24"/>
              </w:rPr>
              <w:t>（以中标通知书或合同为准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提供</w:t>
            </w:r>
            <w:r>
              <w:rPr>
                <w:rFonts w:hint="eastAsia" w:ascii="宋体" w:hAnsi="宋体" w:eastAsia="宋体" w:cs="宋体"/>
                <w:color w:val="000000"/>
                <w:kern w:val="0"/>
                <w:sz w:val="24"/>
                <w:szCs w:val="24"/>
              </w:rPr>
              <w:t>中标通知书或合同</w:t>
            </w:r>
            <w:r>
              <w:rPr>
                <w:rFonts w:hint="eastAsia" w:ascii="宋体" w:hAnsi="宋体" w:eastAsia="宋体" w:cs="宋体"/>
                <w:color w:val="000000"/>
                <w:kern w:val="0"/>
                <w:sz w:val="24"/>
                <w:szCs w:val="24"/>
                <w:lang w:val="en-US" w:eastAsia="zh-CN"/>
              </w:rPr>
              <w:t>清晰扫描件</w:t>
            </w: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trPr>
        <w:tc>
          <w:tcPr>
            <w:tcW w:w="613" w:type="dxa"/>
            <w:vMerge w:val="continue"/>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eastAsia="宋体" w:cs="宋体"/>
                <w:kern w:val="0"/>
                <w:sz w:val="24"/>
                <w:szCs w:val="24"/>
              </w:rPr>
            </w:pPr>
          </w:p>
        </w:tc>
        <w:tc>
          <w:tcPr>
            <w:tcW w:w="1200"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项目班子</w:t>
            </w:r>
          </w:p>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配备</w:t>
            </w:r>
          </w:p>
        </w:tc>
        <w:tc>
          <w:tcPr>
            <w:tcW w:w="939"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ascii="宋体" w:hAnsi="宋体" w:eastAsia="宋体" w:cs="宋体"/>
                <w:kern w:val="0"/>
                <w:sz w:val="24"/>
                <w:szCs w:val="24"/>
              </w:rPr>
              <w:t>6</w:t>
            </w:r>
          </w:p>
        </w:tc>
        <w:tc>
          <w:tcPr>
            <w:tcW w:w="6658"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b/>
                <w:bCs/>
                <w:kern w:val="0"/>
                <w:sz w:val="24"/>
                <w:szCs w:val="24"/>
              </w:rPr>
              <w:t>项目经理</w:t>
            </w:r>
            <w:r>
              <w:rPr>
                <w:rFonts w:hint="eastAsia" w:ascii="宋体" w:hAnsi="宋体" w:eastAsia="宋体" w:cs="宋体"/>
                <w:b/>
                <w:bCs/>
                <w:kern w:val="0"/>
                <w:sz w:val="24"/>
                <w:szCs w:val="24"/>
                <w:lang w:eastAsia="zh-CN"/>
              </w:rPr>
              <w:t>：</w:t>
            </w:r>
            <w:r>
              <w:rPr>
                <w:rFonts w:hint="eastAsia" w:ascii="宋体" w:hAnsi="宋体" w:cs="宋体"/>
                <w:kern w:val="0"/>
                <w:sz w:val="24"/>
                <w:szCs w:val="24"/>
                <w:lang w:val="en-US" w:eastAsia="zh-CN"/>
              </w:rPr>
              <w:t>①</w:t>
            </w:r>
            <w:r>
              <w:rPr>
                <w:rFonts w:hint="eastAsia" w:ascii="宋体" w:hAnsi="宋体" w:eastAsia="宋体" w:cs="宋体"/>
                <w:kern w:val="0"/>
                <w:sz w:val="24"/>
                <w:szCs w:val="24"/>
              </w:rPr>
              <w:t>中级职称及以上1分；初级职称0.</w:t>
            </w:r>
            <w:r>
              <w:rPr>
                <w:rFonts w:hint="eastAsia" w:ascii="宋体" w:hAnsi="宋体" w:cs="宋体"/>
                <w:kern w:val="0"/>
                <w:sz w:val="24"/>
                <w:szCs w:val="24"/>
                <w:lang w:val="en-US" w:eastAsia="zh-CN"/>
              </w:rPr>
              <w:t>5</w:t>
            </w:r>
            <w:r>
              <w:rPr>
                <w:rFonts w:hint="eastAsia" w:ascii="宋体" w:hAnsi="宋体" w:eastAsia="宋体" w:cs="宋体"/>
                <w:kern w:val="0"/>
                <w:sz w:val="24"/>
                <w:szCs w:val="24"/>
              </w:rPr>
              <w:t>分；其他0分</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②</w:t>
            </w:r>
            <w:r>
              <w:rPr>
                <w:rFonts w:hint="eastAsia" w:ascii="宋体" w:hAnsi="宋体" w:eastAsia="宋体" w:cs="宋体"/>
                <w:kern w:val="0"/>
                <w:sz w:val="24"/>
                <w:szCs w:val="24"/>
              </w:rPr>
              <w:t>大学本科及以上1分；大学专科0.</w:t>
            </w:r>
            <w:r>
              <w:rPr>
                <w:rFonts w:hint="eastAsia" w:ascii="宋体" w:hAnsi="宋体" w:cs="宋体"/>
                <w:kern w:val="0"/>
                <w:sz w:val="24"/>
                <w:szCs w:val="24"/>
                <w:lang w:val="en-US" w:eastAsia="zh-CN"/>
              </w:rPr>
              <w:t>5</w:t>
            </w:r>
            <w:r>
              <w:rPr>
                <w:rFonts w:hint="eastAsia" w:ascii="宋体" w:hAnsi="宋体" w:eastAsia="宋体" w:cs="宋体"/>
                <w:kern w:val="0"/>
                <w:sz w:val="24"/>
                <w:szCs w:val="24"/>
              </w:rPr>
              <w:t>分；其他0分</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b/>
                <w:bCs/>
                <w:kern w:val="0"/>
                <w:sz w:val="24"/>
                <w:szCs w:val="24"/>
              </w:rPr>
              <w:t>技术负责人</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①</w:t>
            </w:r>
            <w:r>
              <w:rPr>
                <w:rFonts w:hint="eastAsia" w:ascii="宋体" w:hAnsi="宋体" w:eastAsia="宋体" w:cs="宋体"/>
                <w:kern w:val="0"/>
                <w:sz w:val="24"/>
                <w:szCs w:val="24"/>
              </w:rPr>
              <w:t>高级工程师及以上1分；中级职称或注册类执业资格 0.</w:t>
            </w:r>
            <w:r>
              <w:rPr>
                <w:rFonts w:hint="eastAsia" w:ascii="宋体" w:hAnsi="宋体" w:cs="宋体"/>
                <w:kern w:val="0"/>
                <w:sz w:val="24"/>
                <w:szCs w:val="24"/>
                <w:lang w:val="en-US" w:eastAsia="zh-CN"/>
              </w:rPr>
              <w:t>5</w:t>
            </w:r>
            <w:r>
              <w:rPr>
                <w:rFonts w:hint="eastAsia" w:ascii="宋体" w:hAnsi="宋体" w:eastAsia="宋体" w:cs="宋体"/>
                <w:kern w:val="0"/>
                <w:sz w:val="24"/>
                <w:szCs w:val="24"/>
              </w:rPr>
              <w:t>分；其他0分</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②</w:t>
            </w:r>
            <w:r>
              <w:rPr>
                <w:rFonts w:hint="eastAsia" w:ascii="宋体" w:hAnsi="宋体" w:eastAsia="宋体" w:cs="宋体"/>
                <w:kern w:val="0"/>
                <w:sz w:val="24"/>
                <w:szCs w:val="24"/>
              </w:rPr>
              <w:t>大学本科及以上1分；大学专科0.</w:t>
            </w:r>
            <w:r>
              <w:rPr>
                <w:rFonts w:hint="eastAsia" w:ascii="宋体" w:hAnsi="宋体" w:cs="宋体"/>
                <w:kern w:val="0"/>
                <w:sz w:val="24"/>
                <w:szCs w:val="24"/>
                <w:lang w:val="en-US" w:eastAsia="zh-CN"/>
              </w:rPr>
              <w:t>5</w:t>
            </w:r>
            <w:r>
              <w:rPr>
                <w:rFonts w:hint="eastAsia" w:ascii="宋体" w:hAnsi="宋体" w:eastAsia="宋体" w:cs="宋体"/>
                <w:kern w:val="0"/>
                <w:sz w:val="24"/>
                <w:szCs w:val="24"/>
              </w:rPr>
              <w:t>分；其他0分</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③从事专业工作年限</w:t>
            </w:r>
            <w:r>
              <w:rPr>
                <w:rFonts w:hint="eastAsia" w:ascii="宋体" w:hAnsi="宋体" w:eastAsia="宋体" w:cs="宋体"/>
                <w:kern w:val="0"/>
                <w:sz w:val="24"/>
                <w:szCs w:val="24"/>
              </w:rPr>
              <w:t>10年及以上1分；5年-9年0.</w:t>
            </w:r>
            <w:r>
              <w:rPr>
                <w:rFonts w:hint="eastAsia" w:ascii="宋体" w:hAnsi="宋体" w:cs="宋体"/>
                <w:kern w:val="0"/>
                <w:sz w:val="24"/>
                <w:szCs w:val="24"/>
                <w:lang w:val="en-US" w:eastAsia="zh-CN"/>
              </w:rPr>
              <w:t>5</w:t>
            </w:r>
            <w:r>
              <w:rPr>
                <w:rFonts w:hint="eastAsia" w:ascii="宋体" w:hAnsi="宋体" w:eastAsia="宋体" w:cs="宋体"/>
                <w:kern w:val="0"/>
                <w:sz w:val="24"/>
                <w:szCs w:val="24"/>
              </w:rPr>
              <w:t>分；4年-2年0.</w:t>
            </w:r>
            <w:r>
              <w:rPr>
                <w:rFonts w:hint="eastAsia" w:ascii="宋体" w:hAnsi="宋体" w:cs="宋体"/>
                <w:kern w:val="0"/>
                <w:sz w:val="24"/>
                <w:szCs w:val="24"/>
                <w:lang w:val="en-US" w:eastAsia="zh-CN"/>
              </w:rPr>
              <w:t>5</w:t>
            </w:r>
            <w:r>
              <w:rPr>
                <w:rFonts w:hint="eastAsia" w:ascii="宋体" w:hAnsi="宋体" w:eastAsia="宋体" w:cs="宋体"/>
                <w:kern w:val="0"/>
                <w:sz w:val="24"/>
                <w:szCs w:val="24"/>
              </w:rPr>
              <w:t>分；不足2年0分</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rPr>
              <w:t>其他主要人员</w:t>
            </w:r>
            <w:r>
              <w:rPr>
                <w:rFonts w:hint="eastAsia" w:ascii="宋体" w:hAnsi="宋体" w:eastAsia="宋体" w:cs="宋体"/>
                <w:b/>
                <w:bCs/>
                <w:kern w:val="0"/>
                <w:sz w:val="24"/>
                <w:szCs w:val="24"/>
                <w:lang w:eastAsia="zh-CN"/>
              </w:rPr>
              <w:t>：</w:t>
            </w:r>
            <w:r>
              <w:rPr>
                <w:rFonts w:hint="eastAsia" w:ascii="宋体" w:hAnsi="宋体" w:eastAsia="宋体" w:cs="宋体"/>
                <w:kern w:val="0"/>
                <w:sz w:val="24"/>
                <w:szCs w:val="24"/>
              </w:rPr>
              <w:t>人员配备合理，满足需要：1分；人员配备基本合理,基本满足需要0.</w:t>
            </w:r>
            <w:r>
              <w:rPr>
                <w:rFonts w:hint="eastAsia" w:ascii="宋体" w:hAnsi="宋体" w:cs="宋体"/>
                <w:kern w:val="0"/>
                <w:sz w:val="24"/>
                <w:szCs w:val="24"/>
                <w:lang w:val="en-US" w:eastAsia="zh-CN"/>
              </w:rPr>
              <w:t>5</w:t>
            </w:r>
            <w:r>
              <w:rPr>
                <w:rFonts w:hint="eastAsia" w:ascii="宋体" w:hAnsi="宋体" w:eastAsia="宋体" w:cs="宋体"/>
                <w:kern w:val="0"/>
                <w:sz w:val="24"/>
                <w:szCs w:val="24"/>
              </w:rPr>
              <w:t>分；人员配备不合理：0分。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613" w:type="dxa"/>
            <w:vMerge w:val="continue"/>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eastAsia="宋体" w:cs="宋体"/>
                <w:kern w:val="0"/>
                <w:sz w:val="24"/>
                <w:szCs w:val="24"/>
              </w:rPr>
            </w:pPr>
          </w:p>
        </w:tc>
        <w:tc>
          <w:tcPr>
            <w:tcW w:w="1200"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文件制作</w:t>
            </w:r>
          </w:p>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规范性</w:t>
            </w:r>
          </w:p>
        </w:tc>
        <w:tc>
          <w:tcPr>
            <w:tcW w:w="939"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ascii="宋体" w:hAnsi="宋体" w:eastAsia="宋体" w:cs="宋体"/>
                <w:kern w:val="0"/>
                <w:sz w:val="24"/>
                <w:szCs w:val="24"/>
              </w:rPr>
              <w:t>4</w:t>
            </w:r>
          </w:p>
        </w:tc>
        <w:tc>
          <w:tcPr>
            <w:tcW w:w="6658"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响应文件逐页有连续页码，有详细目录，有导读页，目录与有关材料装订顺序对应清晰，不可拆卸，查阅方便。按照0-</w:t>
            </w:r>
            <w:r>
              <w:rPr>
                <w:rFonts w:ascii="宋体" w:hAnsi="宋体" w:eastAsia="宋体" w:cs="宋体"/>
                <w:kern w:val="0"/>
                <w:sz w:val="24"/>
                <w:szCs w:val="24"/>
              </w:rPr>
              <w:t>4</w:t>
            </w:r>
            <w:r>
              <w:rPr>
                <w:rFonts w:hint="eastAsia" w:ascii="宋体" w:hAnsi="宋体" w:eastAsia="宋体" w:cs="宋体"/>
                <w:kern w:val="0"/>
                <w:sz w:val="24"/>
                <w:szCs w:val="24"/>
              </w:rPr>
              <w:t>分进行评定，未按照磋商文件要求编制的此项不得分。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3" w:type="dxa"/>
            <w:vMerge w:val="restart"/>
            <w:noWrap w:val="0"/>
            <w:vAlign w:val="center"/>
          </w:tcPr>
          <w:p>
            <w:pPr>
              <w:keepNext w:val="0"/>
              <w:keepLines w:val="0"/>
              <w:pageBreakBefore w:val="0"/>
              <w:widowControl/>
              <w:kinsoku/>
              <w:wordWrap/>
              <w:overflowPunct/>
              <w:topLinePunct w:val="0"/>
              <w:bidi w:val="0"/>
              <w:snapToGrid/>
              <w:spacing w:line="440" w:lineRule="exact"/>
              <w:jc w:val="left"/>
              <w:textAlignment w:val="auto"/>
              <w:rPr>
                <w:sz w:val="24"/>
                <w:szCs w:val="24"/>
              </w:rPr>
            </w:pPr>
            <w:r>
              <w:rPr>
                <w:rFonts w:hint="eastAsia" w:ascii="宋体" w:hAnsi="宋体" w:eastAsia="宋体" w:cs="宋体"/>
                <w:kern w:val="0"/>
                <w:sz w:val="24"/>
                <w:szCs w:val="24"/>
              </w:rPr>
              <w:t>技术部分（50分）</w:t>
            </w:r>
          </w:p>
        </w:tc>
        <w:tc>
          <w:tcPr>
            <w:tcW w:w="1200"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eastAsia="宋体"/>
                <w:sz w:val="24"/>
                <w:szCs w:val="24"/>
                <w:lang w:val="en-US" w:eastAsia="zh-CN"/>
              </w:rPr>
            </w:pPr>
            <w:r>
              <w:rPr>
                <w:rFonts w:hint="eastAsia" w:ascii="宋体" w:hAnsi="宋体" w:eastAsia="宋体" w:cs="宋体"/>
                <w:kern w:val="0"/>
                <w:sz w:val="24"/>
                <w:szCs w:val="24"/>
              </w:rPr>
              <w:t>主要施工方</w:t>
            </w:r>
            <w:r>
              <w:rPr>
                <w:rFonts w:hint="eastAsia" w:ascii="宋体" w:hAnsi="宋体" w:cs="宋体"/>
                <w:kern w:val="0"/>
                <w:sz w:val="24"/>
                <w:szCs w:val="24"/>
                <w:lang w:val="en-US" w:eastAsia="zh-CN"/>
              </w:rPr>
              <w:t>案</w:t>
            </w:r>
          </w:p>
        </w:tc>
        <w:tc>
          <w:tcPr>
            <w:tcW w:w="939"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12</w:t>
            </w:r>
          </w:p>
        </w:tc>
        <w:tc>
          <w:tcPr>
            <w:tcW w:w="6658"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科学、合理、针对性强  </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分</w:t>
            </w:r>
            <w:r>
              <w:rPr>
                <w:rFonts w:hint="eastAsia" w:ascii="宋体" w:hAnsi="宋体" w:cs="宋体"/>
                <w:kern w:val="0"/>
                <w:sz w:val="24"/>
                <w:szCs w:val="24"/>
                <w:lang w:eastAsia="zh-CN"/>
              </w:rPr>
              <w:t>；</w:t>
            </w:r>
            <w:r>
              <w:rPr>
                <w:rFonts w:hint="eastAsia" w:ascii="宋体" w:hAnsi="宋体" w:eastAsia="宋体" w:cs="宋体"/>
                <w:kern w:val="0"/>
                <w:sz w:val="24"/>
                <w:szCs w:val="24"/>
              </w:rPr>
              <w:t xml:space="preserve">合理、可行 </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-4分</w:t>
            </w:r>
            <w:r>
              <w:rPr>
                <w:rFonts w:hint="eastAsia" w:ascii="宋体" w:hAnsi="宋体" w:cs="宋体"/>
                <w:kern w:val="0"/>
                <w:sz w:val="24"/>
                <w:szCs w:val="24"/>
                <w:lang w:eastAsia="zh-CN"/>
              </w:rPr>
              <w:t>；</w:t>
            </w:r>
            <w:r>
              <w:rPr>
                <w:rFonts w:hint="eastAsia" w:ascii="宋体" w:hAnsi="宋体" w:eastAsia="宋体" w:cs="宋体"/>
                <w:kern w:val="0"/>
                <w:sz w:val="24"/>
                <w:szCs w:val="24"/>
              </w:rPr>
              <w:t>欠合理，基本可行  3-</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r>
              <w:rPr>
                <w:rFonts w:hint="eastAsia" w:ascii="宋体" w:hAnsi="宋体" w:cs="宋体"/>
                <w:kern w:val="0"/>
                <w:sz w:val="24"/>
                <w:szCs w:val="24"/>
                <w:lang w:eastAsia="zh-CN"/>
              </w:rPr>
              <w:t>；</w:t>
            </w:r>
            <w:r>
              <w:rPr>
                <w:rFonts w:hint="eastAsia" w:ascii="宋体" w:hAnsi="宋体" w:eastAsia="宋体" w:cs="宋体"/>
                <w:kern w:val="0"/>
                <w:sz w:val="24"/>
                <w:szCs w:val="24"/>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13" w:type="dxa"/>
            <w:vMerge w:val="continue"/>
            <w:noWrap w:val="0"/>
            <w:vAlign w:val="center"/>
          </w:tcPr>
          <w:p>
            <w:pPr>
              <w:keepNext w:val="0"/>
              <w:keepLines w:val="0"/>
              <w:pageBreakBefore w:val="0"/>
              <w:kinsoku/>
              <w:wordWrap/>
              <w:overflowPunct/>
              <w:topLinePunct w:val="0"/>
              <w:bidi w:val="0"/>
              <w:snapToGrid/>
              <w:spacing w:line="440" w:lineRule="exact"/>
              <w:textAlignment w:val="auto"/>
              <w:rPr>
                <w:rFonts w:ascii="宋体"/>
                <w:sz w:val="24"/>
                <w:szCs w:val="24"/>
              </w:rPr>
            </w:pPr>
          </w:p>
        </w:tc>
        <w:tc>
          <w:tcPr>
            <w:tcW w:w="1200"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拟投入的主要物资计划</w:t>
            </w:r>
          </w:p>
        </w:tc>
        <w:tc>
          <w:tcPr>
            <w:tcW w:w="939"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sz w:val="24"/>
                <w:szCs w:val="24"/>
              </w:rPr>
              <w:t>5</w:t>
            </w:r>
          </w:p>
        </w:tc>
        <w:tc>
          <w:tcPr>
            <w:tcW w:w="6658"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根据各供应商拟投入本项目的主要物资计划的合理性、全面性、满足项目需求的程度进行综合评审：内容完备，合理、针对性强</w:t>
            </w:r>
            <w:r>
              <w:rPr>
                <w:rFonts w:hint="eastAsia" w:ascii="宋体" w:hAnsi="宋体" w:cs="宋体"/>
                <w:kern w:val="0"/>
                <w:sz w:val="24"/>
                <w:szCs w:val="24"/>
                <w:lang w:val="en-US" w:eastAsia="zh-CN"/>
              </w:rPr>
              <w:t>4-5</w:t>
            </w:r>
            <w:r>
              <w:rPr>
                <w:rFonts w:hint="eastAsia" w:ascii="宋体" w:hAnsi="宋体" w:eastAsia="宋体" w:cs="宋体"/>
                <w:kern w:val="0"/>
                <w:sz w:val="24"/>
                <w:szCs w:val="24"/>
              </w:rPr>
              <w:t>分</w:t>
            </w:r>
            <w:r>
              <w:rPr>
                <w:rFonts w:hint="eastAsia" w:ascii="宋体" w:hAnsi="宋体" w:cs="宋体"/>
                <w:kern w:val="0"/>
                <w:sz w:val="24"/>
                <w:szCs w:val="24"/>
                <w:lang w:eastAsia="zh-CN"/>
              </w:rPr>
              <w:t>；</w:t>
            </w:r>
            <w:r>
              <w:rPr>
                <w:rFonts w:hint="eastAsia" w:ascii="宋体" w:hAnsi="宋体" w:eastAsia="宋体" w:cs="宋体"/>
                <w:kern w:val="0"/>
                <w:sz w:val="24"/>
                <w:szCs w:val="24"/>
              </w:rPr>
              <w:t xml:space="preserve">内容完备，可行 </w:t>
            </w:r>
            <w:r>
              <w:rPr>
                <w:rFonts w:hint="eastAsia" w:ascii="宋体" w:hAnsi="宋体" w:cs="宋体"/>
                <w:kern w:val="0"/>
                <w:sz w:val="24"/>
                <w:szCs w:val="24"/>
                <w:lang w:val="en-US" w:eastAsia="zh-CN"/>
              </w:rPr>
              <w:t>2-3</w:t>
            </w:r>
            <w:r>
              <w:rPr>
                <w:rFonts w:hint="eastAsia" w:ascii="宋体" w:hAnsi="宋体" w:eastAsia="宋体" w:cs="宋体"/>
                <w:kern w:val="0"/>
                <w:sz w:val="24"/>
                <w:szCs w:val="24"/>
              </w:rPr>
              <w:t>分</w:t>
            </w:r>
            <w:r>
              <w:rPr>
                <w:rFonts w:hint="eastAsia" w:ascii="宋体" w:hAnsi="宋体" w:cs="宋体"/>
                <w:kern w:val="0"/>
                <w:sz w:val="24"/>
                <w:szCs w:val="24"/>
                <w:lang w:eastAsia="zh-CN"/>
              </w:rPr>
              <w:t>；</w:t>
            </w:r>
            <w:r>
              <w:rPr>
                <w:rFonts w:hint="eastAsia" w:ascii="宋体" w:hAnsi="宋体" w:eastAsia="宋体" w:cs="宋体"/>
                <w:kern w:val="0"/>
                <w:sz w:val="24"/>
                <w:szCs w:val="24"/>
              </w:rPr>
              <w:t>内容欠完备，基本可行</w:t>
            </w:r>
            <w:r>
              <w:rPr>
                <w:rFonts w:hint="eastAsia" w:ascii="宋体" w:hAnsi="宋体" w:cs="宋体"/>
                <w:kern w:val="0"/>
                <w:sz w:val="24"/>
                <w:szCs w:val="24"/>
                <w:lang w:val="en-US" w:eastAsia="zh-CN"/>
              </w:rPr>
              <w:t>0-1</w:t>
            </w:r>
            <w:r>
              <w:rPr>
                <w:rFonts w:hint="eastAsia" w:ascii="宋体" w:hAnsi="宋体" w:eastAsia="宋体" w:cs="宋体"/>
                <w:kern w:val="0"/>
                <w:sz w:val="24"/>
                <w:szCs w:val="24"/>
              </w:rPr>
              <w:t>分</w:t>
            </w:r>
            <w:r>
              <w:rPr>
                <w:rFonts w:hint="eastAsia" w:ascii="宋体" w:hAnsi="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3" w:type="dxa"/>
            <w:vMerge w:val="continue"/>
            <w:noWrap w:val="0"/>
            <w:vAlign w:val="center"/>
          </w:tcPr>
          <w:p>
            <w:pPr>
              <w:keepNext w:val="0"/>
              <w:keepLines w:val="0"/>
              <w:pageBreakBefore w:val="0"/>
              <w:kinsoku/>
              <w:wordWrap/>
              <w:overflowPunct/>
              <w:topLinePunct w:val="0"/>
              <w:bidi w:val="0"/>
              <w:snapToGrid/>
              <w:spacing w:line="440" w:lineRule="exact"/>
              <w:textAlignment w:val="auto"/>
              <w:rPr>
                <w:rFonts w:ascii="宋体"/>
                <w:sz w:val="24"/>
                <w:szCs w:val="24"/>
              </w:rPr>
            </w:pPr>
          </w:p>
        </w:tc>
        <w:tc>
          <w:tcPr>
            <w:tcW w:w="1200"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拟投入的主要施工机械计划</w:t>
            </w:r>
          </w:p>
        </w:tc>
        <w:tc>
          <w:tcPr>
            <w:tcW w:w="939"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5</w:t>
            </w:r>
          </w:p>
        </w:tc>
        <w:tc>
          <w:tcPr>
            <w:tcW w:w="6658"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根据各供应商拟投入本项目的主要施工机械计划数量、性能的合理性、全面性，满足项目需求的程度进行综合评审：科学、合理、针对性强</w:t>
            </w:r>
            <w:r>
              <w:rPr>
                <w:rFonts w:hint="eastAsia" w:ascii="宋体" w:hAnsi="宋体" w:cs="宋体"/>
                <w:kern w:val="0"/>
                <w:sz w:val="24"/>
                <w:szCs w:val="24"/>
                <w:lang w:val="en-US" w:eastAsia="zh-CN"/>
              </w:rPr>
              <w:t xml:space="preserve"> 4-5</w:t>
            </w:r>
            <w:r>
              <w:rPr>
                <w:rFonts w:hint="eastAsia" w:ascii="宋体" w:hAnsi="宋体" w:eastAsia="宋体" w:cs="宋体"/>
                <w:kern w:val="0"/>
                <w:sz w:val="24"/>
                <w:szCs w:val="24"/>
              </w:rPr>
              <w:t>分，合理、可行</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cs="宋体"/>
                <w:kern w:val="0"/>
                <w:sz w:val="24"/>
                <w:szCs w:val="24"/>
                <w:lang w:val="en-US" w:eastAsia="zh-CN"/>
              </w:rPr>
              <w:t>2-3</w:t>
            </w:r>
            <w:r>
              <w:rPr>
                <w:rFonts w:hint="eastAsia" w:ascii="宋体" w:hAnsi="宋体" w:eastAsia="宋体" w:cs="宋体"/>
                <w:kern w:val="0"/>
                <w:sz w:val="24"/>
                <w:szCs w:val="24"/>
              </w:rPr>
              <w:t>分，欠合理，基本可行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3" w:type="dxa"/>
            <w:vMerge w:val="continue"/>
            <w:noWrap w:val="0"/>
            <w:vAlign w:val="center"/>
          </w:tcPr>
          <w:p>
            <w:pPr>
              <w:keepNext w:val="0"/>
              <w:keepLines w:val="0"/>
              <w:pageBreakBefore w:val="0"/>
              <w:kinsoku/>
              <w:wordWrap/>
              <w:overflowPunct/>
              <w:topLinePunct w:val="0"/>
              <w:bidi w:val="0"/>
              <w:snapToGrid/>
              <w:spacing w:line="440" w:lineRule="exact"/>
              <w:textAlignment w:val="auto"/>
              <w:rPr>
                <w:rFonts w:ascii="宋体"/>
                <w:sz w:val="24"/>
                <w:szCs w:val="24"/>
              </w:rPr>
            </w:pPr>
          </w:p>
        </w:tc>
        <w:tc>
          <w:tcPr>
            <w:tcW w:w="1200"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工期保证</w:t>
            </w:r>
          </w:p>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措施</w:t>
            </w:r>
          </w:p>
        </w:tc>
        <w:tc>
          <w:tcPr>
            <w:tcW w:w="939"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5</w:t>
            </w:r>
          </w:p>
        </w:tc>
        <w:tc>
          <w:tcPr>
            <w:tcW w:w="6658"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left"/>
              <w:textAlignment w:val="auto"/>
              <w:rPr>
                <w:sz w:val="24"/>
                <w:szCs w:val="24"/>
              </w:rPr>
            </w:pPr>
            <w:r>
              <w:rPr>
                <w:rFonts w:hint="eastAsia" w:ascii="宋体" w:hAnsi="宋体" w:eastAsia="宋体" w:cs="宋体"/>
                <w:kern w:val="0"/>
                <w:sz w:val="24"/>
                <w:szCs w:val="24"/>
              </w:rPr>
              <w:t>根据各供应商的进场计划、有总进度计划和分阶段进度计划保障体系、各工序的逻辑关系清晰，分解详细合理，关键线路明确、进度安排的合理性等进行综合评审，科学、合理、针对性强</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4-5分，合理、可行2-3分，欠合理，基本可行0-1分。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3" w:type="dxa"/>
            <w:vMerge w:val="continue"/>
            <w:noWrap w:val="0"/>
            <w:vAlign w:val="center"/>
          </w:tcPr>
          <w:p>
            <w:pPr>
              <w:keepNext w:val="0"/>
              <w:keepLines w:val="0"/>
              <w:pageBreakBefore w:val="0"/>
              <w:kinsoku/>
              <w:wordWrap/>
              <w:overflowPunct/>
              <w:topLinePunct w:val="0"/>
              <w:bidi w:val="0"/>
              <w:snapToGrid/>
              <w:spacing w:line="440" w:lineRule="exact"/>
              <w:textAlignment w:val="auto"/>
              <w:rPr>
                <w:rFonts w:ascii="宋体"/>
                <w:sz w:val="24"/>
                <w:szCs w:val="24"/>
              </w:rPr>
            </w:pPr>
          </w:p>
        </w:tc>
        <w:tc>
          <w:tcPr>
            <w:tcW w:w="1200"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质量保证</w:t>
            </w:r>
          </w:p>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措施</w:t>
            </w:r>
          </w:p>
        </w:tc>
        <w:tc>
          <w:tcPr>
            <w:tcW w:w="939"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5</w:t>
            </w:r>
          </w:p>
        </w:tc>
        <w:tc>
          <w:tcPr>
            <w:tcW w:w="6658"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left"/>
              <w:textAlignment w:val="auto"/>
              <w:rPr>
                <w:sz w:val="24"/>
                <w:szCs w:val="24"/>
              </w:rPr>
            </w:pPr>
            <w:r>
              <w:rPr>
                <w:rFonts w:hint="eastAsia" w:ascii="宋体" w:hAnsi="宋体" w:eastAsia="宋体" w:cs="宋体"/>
                <w:kern w:val="0"/>
                <w:sz w:val="24"/>
                <w:szCs w:val="24"/>
              </w:rPr>
              <w:t>根据各供应商质量管理的资源配置合理、规章制度健全、岗位职责、质量管理目标明确等情况进行综合评审，科学、合理、针对性强</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4-5分，合理、可行2-3分，欠合理，基本可行0-1分。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3" w:type="dxa"/>
            <w:vMerge w:val="continue"/>
            <w:noWrap w:val="0"/>
            <w:vAlign w:val="center"/>
          </w:tcPr>
          <w:p>
            <w:pPr>
              <w:keepNext w:val="0"/>
              <w:keepLines w:val="0"/>
              <w:pageBreakBefore w:val="0"/>
              <w:kinsoku/>
              <w:wordWrap/>
              <w:overflowPunct/>
              <w:topLinePunct w:val="0"/>
              <w:bidi w:val="0"/>
              <w:snapToGrid/>
              <w:spacing w:line="440" w:lineRule="exact"/>
              <w:textAlignment w:val="auto"/>
              <w:rPr>
                <w:rFonts w:ascii="宋体"/>
                <w:sz w:val="24"/>
                <w:szCs w:val="24"/>
              </w:rPr>
            </w:pPr>
          </w:p>
        </w:tc>
        <w:tc>
          <w:tcPr>
            <w:tcW w:w="1200"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安全保证</w:t>
            </w:r>
          </w:p>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措施</w:t>
            </w:r>
          </w:p>
        </w:tc>
        <w:tc>
          <w:tcPr>
            <w:tcW w:w="939"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5</w:t>
            </w:r>
          </w:p>
        </w:tc>
        <w:tc>
          <w:tcPr>
            <w:tcW w:w="6658"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left"/>
              <w:textAlignment w:val="auto"/>
              <w:rPr>
                <w:sz w:val="24"/>
                <w:szCs w:val="24"/>
              </w:rPr>
            </w:pPr>
            <w:r>
              <w:rPr>
                <w:rFonts w:hint="eastAsia" w:ascii="宋体" w:hAnsi="宋体" w:eastAsia="宋体" w:cs="宋体"/>
                <w:kern w:val="0"/>
                <w:sz w:val="24"/>
                <w:szCs w:val="24"/>
              </w:rPr>
              <w:t>根据各供应商的安全保证措施，安全防护符合国家和地方安全管理规定及施工现场条件的要求，安全管理体系，安全教育、安全培训计划健全等情况进行综合评审，科学、合理、针对性强</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4-5分，合理、可行2-3分，欠合理，基本可行0-1分。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3" w:type="dxa"/>
            <w:vMerge w:val="continue"/>
            <w:noWrap w:val="0"/>
            <w:vAlign w:val="center"/>
          </w:tcPr>
          <w:p>
            <w:pPr>
              <w:keepNext w:val="0"/>
              <w:keepLines w:val="0"/>
              <w:pageBreakBefore w:val="0"/>
              <w:kinsoku/>
              <w:wordWrap/>
              <w:overflowPunct/>
              <w:topLinePunct w:val="0"/>
              <w:bidi w:val="0"/>
              <w:snapToGrid/>
              <w:spacing w:line="440" w:lineRule="exact"/>
              <w:textAlignment w:val="auto"/>
              <w:rPr>
                <w:rFonts w:ascii="宋体"/>
                <w:sz w:val="24"/>
                <w:szCs w:val="24"/>
              </w:rPr>
            </w:pPr>
          </w:p>
        </w:tc>
        <w:tc>
          <w:tcPr>
            <w:tcW w:w="1200"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文明施工组织措施</w:t>
            </w:r>
          </w:p>
        </w:tc>
        <w:tc>
          <w:tcPr>
            <w:tcW w:w="939"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5</w:t>
            </w:r>
          </w:p>
        </w:tc>
        <w:tc>
          <w:tcPr>
            <w:tcW w:w="6658"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left"/>
              <w:textAlignment w:val="auto"/>
              <w:rPr>
                <w:sz w:val="24"/>
                <w:szCs w:val="24"/>
              </w:rPr>
            </w:pPr>
            <w:r>
              <w:rPr>
                <w:rFonts w:hint="eastAsia" w:ascii="宋体" w:hAnsi="宋体" w:eastAsia="宋体" w:cs="宋体"/>
                <w:kern w:val="0"/>
                <w:sz w:val="24"/>
                <w:szCs w:val="24"/>
              </w:rPr>
              <w:t>根据各供应商的文明施工组织措施，文明施工计划完整、全面，关键环节有控制措施且责任到人等情况进行综合评审，内容完备，合理、针对性强</w:t>
            </w:r>
            <w:r>
              <w:rPr>
                <w:rFonts w:hint="eastAsia" w:ascii="宋体" w:hAnsi="宋体" w:cs="宋体"/>
                <w:kern w:val="0"/>
                <w:sz w:val="24"/>
                <w:szCs w:val="24"/>
                <w:lang w:val="en-US" w:eastAsia="zh-CN"/>
              </w:rPr>
              <w:t>4-5</w:t>
            </w:r>
            <w:r>
              <w:rPr>
                <w:rFonts w:hint="eastAsia" w:ascii="宋体" w:hAnsi="宋体" w:eastAsia="宋体" w:cs="宋体"/>
                <w:kern w:val="0"/>
                <w:sz w:val="24"/>
                <w:szCs w:val="24"/>
              </w:rPr>
              <w:t>分</w:t>
            </w:r>
            <w:r>
              <w:rPr>
                <w:rFonts w:hint="eastAsia" w:ascii="宋体" w:hAnsi="宋体" w:cs="宋体"/>
                <w:kern w:val="0"/>
                <w:sz w:val="24"/>
                <w:szCs w:val="24"/>
                <w:lang w:eastAsia="zh-CN"/>
              </w:rPr>
              <w:t>；</w:t>
            </w:r>
            <w:r>
              <w:rPr>
                <w:rFonts w:hint="eastAsia" w:ascii="宋体" w:hAnsi="宋体" w:eastAsia="宋体" w:cs="宋体"/>
                <w:kern w:val="0"/>
                <w:sz w:val="24"/>
                <w:szCs w:val="24"/>
              </w:rPr>
              <w:t xml:space="preserve">内容完备，可行 </w:t>
            </w:r>
            <w:r>
              <w:rPr>
                <w:rFonts w:hint="eastAsia" w:ascii="宋体" w:hAnsi="宋体" w:cs="宋体"/>
                <w:kern w:val="0"/>
                <w:sz w:val="24"/>
                <w:szCs w:val="24"/>
                <w:lang w:val="en-US" w:eastAsia="zh-CN"/>
              </w:rPr>
              <w:t>2-3</w:t>
            </w:r>
            <w:r>
              <w:rPr>
                <w:rFonts w:hint="eastAsia" w:ascii="宋体" w:hAnsi="宋体" w:eastAsia="宋体" w:cs="宋体"/>
                <w:kern w:val="0"/>
                <w:sz w:val="24"/>
                <w:szCs w:val="24"/>
              </w:rPr>
              <w:t>分</w:t>
            </w:r>
            <w:r>
              <w:rPr>
                <w:rFonts w:hint="eastAsia" w:ascii="宋体" w:hAnsi="宋体" w:cs="宋体"/>
                <w:kern w:val="0"/>
                <w:sz w:val="24"/>
                <w:szCs w:val="24"/>
                <w:lang w:eastAsia="zh-CN"/>
              </w:rPr>
              <w:t>；</w:t>
            </w:r>
            <w:r>
              <w:rPr>
                <w:rFonts w:hint="eastAsia" w:ascii="宋体" w:hAnsi="宋体" w:eastAsia="宋体" w:cs="宋体"/>
                <w:kern w:val="0"/>
                <w:sz w:val="24"/>
                <w:szCs w:val="24"/>
              </w:rPr>
              <w:t>内容欠完备，基本可行</w:t>
            </w:r>
            <w:r>
              <w:rPr>
                <w:rFonts w:hint="eastAsia" w:ascii="宋体" w:hAnsi="宋体" w:cs="宋体"/>
                <w:kern w:val="0"/>
                <w:sz w:val="24"/>
                <w:szCs w:val="24"/>
                <w:lang w:val="en-US" w:eastAsia="zh-CN"/>
              </w:rPr>
              <w:t>0-1</w:t>
            </w:r>
            <w:r>
              <w:rPr>
                <w:rFonts w:hint="eastAsia" w:ascii="宋体" w:hAnsi="宋体" w:eastAsia="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3" w:type="dxa"/>
            <w:vMerge w:val="continue"/>
            <w:noWrap w:val="0"/>
            <w:vAlign w:val="center"/>
          </w:tcPr>
          <w:p>
            <w:pPr>
              <w:keepNext w:val="0"/>
              <w:keepLines w:val="0"/>
              <w:pageBreakBefore w:val="0"/>
              <w:kinsoku/>
              <w:wordWrap/>
              <w:overflowPunct/>
              <w:topLinePunct w:val="0"/>
              <w:bidi w:val="0"/>
              <w:snapToGrid/>
              <w:spacing w:line="440" w:lineRule="exact"/>
              <w:textAlignment w:val="auto"/>
              <w:rPr>
                <w:rFonts w:ascii="宋体"/>
                <w:sz w:val="24"/>
                <w:szCs w:val="24"/>
              </w:rPr>
            </w:pPr>
          </w:p>
        </w:tc>
        <w:tc>
          <w:tcPr>
            <w:tcW w:w="1200"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施工总进度表或施工网络图</w:t>
            </w:r>
          </w:p>
        </w:tc>
        <w:tc>
          <w:tcPr>
            <w:tcW w:w="939"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4</w:t>
            </w:r>
          </w:p>
        </w:tc>
        <w:tc>
          <w:tcPr>
            <w:tcW w:w="6658"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比较各供应商施工总进度表或施工网络图的可行性、合理性、完整性情况进行综合评审：科学、合理、针对性强</w:t>
            </w:r>
            <w:r>
              <w:rPr>
                <w:rFonts w:hint="eastAsia" w:ascii="宋体" w:hAnsi="宋体" w:cs="宋体"/>
                <w:kern w:val="0"/>
                <w:sz w:val="24"/>
                <w:szCs w:val="24"/>
                <w:lang w:val="en-US" w:eastAsia="zh-CN"/>
              </w:rPr>
              <w:t xml:space="preserve"> 3</w:t>
            </w:r>
            <w:r>
              <w:rPr>
                <w:rFonts w:hint="eastAsia" w:ascii="宋体" w:hAnsi="宋体" w:eastAsia="宋体" w:cs="宋体"/>
                <w:kern w:val="0"/>
                <w:sz w:val="24"/>
                <w:szCs w:val="24"/>
              </w:rPr>
              <w:t>-</w:t>
            </w:r>
            <w:r>
              <w:rPr>
                <w:rFonts w:hint="eastAsia" w:ascii="宋体" w:hAnsi="宋体" w:cs="宋体"/>
                <w:kern w:val="0"/>
                <w:sz w:val="24"/>
                <w:szCs w:val="24"/>
                <w:lang w:val="en-US" w:eastAsia="zh-CN"/>
              </w:rPr>
              <w:t>4</w:t>
            </w:r>
            <w:r>
              <w:rPr>
                <w:rFonts w:hint="eastAsia" w:ascii="宋体" w:hAnsi="宋体" w:eastAsia="宋体" w:cs="宋体"/>
                <w:kern w:val="0"/>
                <w:sz w:val="24"/>
                <w:szCs w:val="24"/>
              </w:rPr>
              <w:t>分，合理、可行2-</w:t>
            </w:r>
            <w:r>
              <w:rPr>
                <w:rFonts w:hint="eastAsia" w:ascii="宋体" w:hAnsi="宋体" w:cs="宋体"/>
                <w:kern w:val="0"/>
                <w:sz w:val="24"/>
                <w:szCs w:val="24"/>
                <w:lang w:val="en-US" w:eastAsia="zh-CN"/>
              </w:rPr>
              <w:t>1</w:t>
            </w:r>
            <w:r>
              <w:rPr>
                <w:rFonts w:hint="eastAsia" w:ascii="宋体" w:hAnsi="宋体" w:eastAsia="宋体" w:cs="宋体"/>
                <w:kern w:val="0"/>
                <w:sz w:val="24"/>
                <w:szCs w:val="24"/>
              </w:rPr>
              <w:t>分，欠合理，基本可行0-</w:t>
            </w:r>
            <w:r>
              <w:rPr>
                <w:rFonts w:hint="eastAsia" w:ascii="宋体" w:hAnsi="宋体" w:cs="宋体"/>
                <w:kern w:val="0"/>
                <w:sz w:val="24"/>
                <w:szCs w:val="24"/>
                <w:lang w:val="en-US" w:eastAsia="zh-CN"/>
              </w:rPr>
              <w:t>0.5</w:t>
            </w:r>
            <w:r>
              <w:rPr>
                <w:rFonts w:hint="eastAsia" w:ascii="宋体" w:hAnsi="宋体" w:eastAsia="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3" w:type="dxa"/>
            <w:vMerge w:val="continue"/>
            <w:noWrap w:val="0"/>
            <w:vAlign w:val="center"/>
          </w:tcPr>
          <w:p>
            <w:pPr>
              <w:keepNext w:val="0"/>
              <w:keepLines w:val="0"/>
              <w:pageBreakBefore w:val="0"/>
              <w:kinsoku/>
              <w:wordWrap/>
              <w:overflowPunct/>
              <w:topLinePunct w:val="0"/>
              <w:bidi w:val="0"/>
              <w:snapToGrid/>
              <w:spacing w:line="440" w:lineRule="exact"/>
              <w:textAlignment w:val="auto"/>
              <w:rPr>
                <w:rFonts w:ascii="宋体"/>
                <w:sz w:val="24"/>
                <w:szCs w:val="24"/>
              </w:rPr>
            </w:pPr>
          </w:p>
        </w:tc>
        <w:tc>
          <w:tcPr>
            <w:tcW w:w="1200"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服务承诺</w:t>
            </w:r>
          </w:p>
        </w:tc>
        <w:tc>
          <w:tcPr>
            <w:tcW w:w="939"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4</w:t>
            </w:r>
          </w:p>
        </w:tc>
        <w:tc>
          <w:tcPr>
            <w:tcW w:w="6658"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对工期、工程质量、文明施工、安全生产管理目标有承诺，有违约经济处罚措施，且合理可行，酌情评分，该项最高得4分。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13" w:type="dxa"/>
            <w:gridSpan w:val="2"/>
            <w:noWrap w:val="0"/>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合计</w:t>
            </w:r>
          </w:p>
        </w:tc>
        <w:tc>
          <w:tcPr>
            <w:tcW w:w="939"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center"/>
              <w:textAlignment w:val="auto"/>
              <w:rPr>
                <w:sz w:val="24"/>
                <w:szCs w:val="24"/>
              </w:rPr>
            </w:pPr>
            <w:r>
              <w:rPr>
                <w:rFonts w:hint="eastAsia" w:ascii="宋体" w:hAnsi="宋体" w:eastAsia="宋体" w:cs="宋体"/>
                <w:kern w:val="0"/>
                <w:sz w:val="24"/>
                <w:szCs w:val="24"/>
              </w:rPr>
              <w:t>100</w:t>
            </w:r>
          </w:p>
        </w:tc>
        <w:tc>
          <w:tcPr>
            <w:tcW w:w="6658" w:type="dxa"/>
            <w:noWrap w:val="0"/>
            <w:tcMar>
              <w:left w:w="108" w:type="dxa"/>
              <w:right w:w="108" w:type="dxa"/>
            </w:tcMar>
            <w:vAlign w:val="center"/>
          </w:tcPr>
          <w:p>
            <w:pPr>
              <w:keepNext w:val="0"/>
              <w:keepLines w:val="0"/>
              <w:pageBreakBefore w:val="0"/>
              <w:widowControl/>
              <w:kinsoku/>
              <w:wordWrap/>
              <w:overflowPunct/>
              <w:topLinePunct w:val="0"/>
              <w:bidi w:val="0"/>
              <w:snapToGrid/>
              <w:spacing w:line="440" w:lineRule="exact"/>
              <w:jc w:val="left"/>
              <w:textAlignment w:val="auto"/>
              <w:rPr>
                <w:sz w:val="24"/>
                <w:szCs w:val="24"/>
              </w:rPr>
            </w:pPr>
            <w:r>
              <w:rPr>
                <w:rFonts w:ascii="Calibri" w:hAnsi="Calibri" w:cs="Calibri"/>
                <w:kern w:val="0"/>
                <w:sz w:val="24"/>
                <w:szCs w:val="24"/>
              </w:rPr>
              <w:t> </w:t>
            </w:r>
          </w:p>
        </w:tc>
      </w:tr>
    </w:tbl>
    <w:p>
      <w:pPr>
        <w:keepNext w:val="0"/>
        <w:keepLines w:val="0"/>
        <w:pageBreakBefore w:val="0"/>
        <w:widowControl/>
        <w:suppressLineNumbers w:val="0"/>
        <w:kinsoku/>
        <w:wordWrap/>
        <w:overflowPunct/>
        <w:topLinePunct w:val="0"/>
        <w:bidi w:val="0"/>
        <w:snapToGrid/>
        <w:spacing w:line="440" w:lineRule="exact"/>
        <w:jc w:val="left"/>
        <w:textAlignment w:val="auto"/>
        <w:rPr>
          <w:b/>
          <w:bCs/>
        </w:rPr>
      </w:pPr>
      <w:r>
        <w:rPr>
          <w:rFonts w:hint="eastAsia" w:ascii="宋体" w:hAnsi="宋体" w:eastAsia="宋体" w:cs="宋体"/>
          <w:b/>
          <w:bCs/>
          <w:color w:val="000000"/>
          <w:kern w:val="0"/>
          <w:sz w:val="24"/>
          <w:szCs w:val="24"/>
          <w:lang w:val="en-US" w:eastAsia="zh-CN" w:bidi="ar"/>
        </w:rPr>
        <w:t xml:space="preserve">量化指标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b/>
          <w:bCs/>
          <w:color w:val="000000"/>
          <w:kern w:val="0"/>
          <w:sz w:val="24"/>
          <w:szCs w:val="24"/>
          <w:lang w:val="en-US" w:eastAsia="zh-CN" w:bidi="ar"/>
        </w:rPr>
        <w:t>科学、合理、针对性强：</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（1）方案完全响应采购需求要求；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（2）对达到项目目标提出了切实可行的措施，并对达不到目标有具体经济处罚承诺；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（3）对项目内容作了有针对性的全面、具体分析；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（4）提供的响应方案基于服务需求的全口径，提出了具有可行性的现状情况预判；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（5）准确把握项目重难点，分析各类情况可能发生的不可预见性，并尽可能列明多种详细预案；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（6）针对各类服务要求的不同特点及性能提供个性化的服务解决方案，也可以举例论证； </w:t>
      </w:r>
    </w:p>
    <w:p>
      <w:pPr>
        <w:keepNext w:val="0"/>
        <w:keepLines w:val="0"/>
        <w:pageBreakBefore w:val="0"/>
        <w:widowControl/>
        <w:suppressLineNumbers w:val="0"/>
        <w:kinsoku/>
        <w:wordWrap/>
        <w:overflowPunct/>
        <w:topLinePunct w:val="0"/>
        <w:bidi w:val="0"/>
        <w:snapToGrid/>
        <w:spacing w:line="440" w:lineRule="exact"/>
        <w:jc w:val="left"/>
        <w:textAlignment w:val="auto"/>
        <w:rPr>
          <w:b/>
          <w:bCs/>
        </w:rPr>
      </w:pPr>
      <w:r>
        <w:rPr>
          <w:rFonts w:hint="eastAsia" w:ascii="宋体" w:hAnsi="宋体" w:eastAsia="宋体" w:cs="宋体"/>
          <w:color w:val="000000"/>
          <w:kern w:val="0"/>
          <w:sz w:val="24"/>
          <w:szCs w:val="24"/>
          <w:lang w:val="en-US" w:eastAsia="zh-CN" w:bidi="ar"/>
        </w:rPr>
        <w:t>（7）对于资料、数据等响应方案的支撑材料提供细致，具体，具有一定的论证支撑性及可追溯性。</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b/>
          <w:bCs/>
          <w:color w:val="000000"/>
          <w:kern w:val="0"/>
          <w:sz w:val="24"/>
          <w:szCs w:val="24"/>
          <w:lang w:val="en-US" w:eastAsia="zh-CN" w:bidi="ar"/>
        </w:rPr>
        <w:t>合理、可行</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（1）方案响应采购需求要求有微小偏差；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（2）对达到项目目标提出的措施有欠缺或表述不够清晰， 并对达不到目标欠缺具体的经济处罚承诺；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（3）对项目内容分析有一定的层次性，体现项目要求；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（4）响应方案不完整，和采购需求存在明显的响应缺项；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（5）只对方案作出标题式的简单论证，并未展开分析或列明可行的具体解决方案；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（6）对服务的响应进行泛化一般描述，缺少针对性；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（7）部分资料、数据等响应方案的支撑材料提供过于简单或未提供，难于采信。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b/>
          <w:bCs/>
          <w:color w:val="000000"/>
          <w:kern w:val="0"/>
          <w:sz w:val="24"/>
          <w:szCs w:val="24"/>
          <w:lang w:val="en-US" w:eastAsia="zh-CN" w:bidi="ar"/>
        </w:rPr>
        <w:t>欠合理、基本可行</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（1）方案建设响应采购需求要求但有明显欠缺；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（2）对达到项目目标提出的措施有缺陷或表述模糊，并对达不到目标没有经济处罚承诺；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（3）对项目内容分析没有层次性，体现项目要求，但有明显缺陷。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（4）响应方案不完整，和采购需求存在明显的响应缺项；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（5）只对方案作出标题式的简单论证，并未展开分析或列明可行的具体解决方案； </w:t>
      </w:r>
    </w:p>
    <w:p>
      <w:pPr>
        <w:keepNext w:val="0"/>
        <w:keepLines w:val="0"/>
        <w:pageBreakBefore w:val="0"/>
        <w:widowControl/>
        <w:suppressLineNumbers w:val="0"/>
        <w:kinsoku/>
        <w:wordWrap/>
        <w:overflowPunct/>
        <w:topLinePunct w:val="0"/>
        <w:bidi w:val="0"/>
        <w:snapToGrid/>
        <w:spacing w:line="440" w:lineRule="exact"/>
        <w:jc w:val="left"/>
        <w:textAlignment w:val="auto"/>
      </w:pPr>
      <w:r>
        <w:rPr>
          <w:rFonts w:hint="eastAsia" w:ascii="宋体" w:hAnsi="宋体" w:eastAsia="宋体" w:cs="宋体"/>
          <w:color w:val="000000"/>
          <w:kern w:val="0"/>
          <w:sz w:val="24"/>
          <w:szCs w:val="24"/>
          <w:lang w:val="en-US" w:eastAsia="zh-CN" w:bidi="ar"/>
        </w:rPr>
        <w:t xml:space="preserve">（6）对服务的响应进行泛化一般描述，缺少针对性； </w:t>
      </w:r>
    </w:p>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lang w:val="en-US" w:eastAsia="zh-CN" w:bidi="ar"/>
        </w:rPr>
        <w:t>（7）部分资料、数据等响应方案的支撑材料提供过于简单或未提供，难于采信。</w:t>
      </w:r>
      <w:r>
        <w:rPr>
          <w:rFonts w:hint="eastAsia" w:ascii="仿宋_GB2312" w:hAnsi="仿宋_GB2312" w:eastAsia="仿宋_GB2312" w:cs="仿宋_GB2312"/>
          <w:color w:val="000000" w:themeColor="text1"/>
          <w:sz w:val="24"/>
          <w:szCs w:val="24"/>
          <w14:textFill>
            <w14:solidFill>
              <w14:schemeClr w14:val="tx1"/>
            </w14:solidFill>
          </w14:textFill>
        </w:rPr>
        <w:t>说明：1、评分保留2位小数；</w:t>
      </w:r>
    </w:p>
    <w:p>
      <w:pPr>
        <w:keepNext w:val="0"/>
        <w:keepLines w:val="0"/>
        <w:pageBreakBefore w:val="0"/>
        <w:kinsoku/>
        <w:wordWrap/>
        <w:overflowPunct/>
        <w:topLinePunct w:val="0"/>
        <w:autoSpaceDE w:val="0"/>
        <w:autoSpaceDN w:val="0"/>
        <w:bidi w:val="0"/>
        <w:adjustRightInd w:val="0"/>
        <w:snapToGrid/>
        <w:spacing w:line="440" w:lineRule="exact"/>
        <w:ind w:firstLine="600" w:firstLineChars="250"/>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2、各评委评分=价格部分得分+商务部分得分+技术部分得分；</w:t>
      </w:r>
    </w:p>
    <w:p>
      <w:pPr>
        <w:keepNext w:val="0"/>
        <w:keepLines w:val="0"/>
        <w:pageBreakBefore w:val="0"/>
        <w:kinsoku/>
        <w:wordWrap/>
        <w:overflowPunct/>
        <w:topLinePunct w:val="0"/>
        <w:autoSpaceDE w:val="0"/>
        <w:autoSpaceDN w:val="0"/>
        <w:bidi w:val="0"/>
        <w:adjustRightInd w:val="0"/>
        <w:snapToGrid/>
        <w:spacing w:line="440" w:lineRule="exact"/>
        <w:ind w:firstLine="720" w:firstLineChars="300"/>
        <w:jc w:val="left"/>
        <w:textAlignment w:val="auto"/>
        <w:rPr>
          <w:rFonts w:ascii="宋体" w:hAnsi="宋体" w:cs="宋体"/>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14:textFill>
            <w14:solidFill>
              <w14:schemeClr w14:val="tx1"/>
            </w14:solidFill>
          </w14:textFill>
        </w:rPr>
        <w:t>最终得分=各评委评分的平均值。</w:t>
      </w:r>
    </w:p>
    <w:p>
      <w:pPr>
        <w:keepNext w:val="0"/>
        <w:keepLines w:val="0"/>
        <w:pageBreakBefore w:val="0"/>
        <w:kinsoku/>
        <w:wordWrap/>
        <w:overflowPunct/>
        <w:topLinePunct w:val="0"/>
        <w:bidi w:val="0"/>
        <w:snapToGrid/>
        <w:spacing w:line="440" w:lineRule="exact"/>
        <w:ind w:firstLine="720" w:firstLineChars="300"/>
        <w:textAlignment w:val="auto"/>
      </w:pPr>
      <w:r>
        <w:rPr>
          <w:rFonts w:hint="eastAsia" w:ascii="仿宋_GB2312" w:hAnsi="仿宋_GB2312" w:eastAsia="仿宋_GB2312" w:cs="仿宋_GB2312"/>
          <w:color w:val="000000" w:themeColor="text1"/>
          <w:sz w:val="24"/>
          <w:szCs w:val="24"/>
          <w14:textFill>
            <w14:solidFill>
              <w14:schemeClr w14:val="tx1"/>
            </w14:solidFill>
          </w14:textFill>
        </w:rPr>
        <w:t>4、供应商应提供相关证明材料并编制在响应文件中，未提供者不计分。采购人将保留对中标候选人进行实地考察的权利，若发现供应商提供虚假资料，一经查实将取消其中标候选人资格并根据《政府采购法》进行处罚。</w:t>
      </w:r>
    </w:p>
    <w:p/>
    <w:sectPr>
      <w:headerReference r:id="rId6" w:type="default"/>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ȭхڢ, ڌ墬 Verdana">
    <w:altName w:val="宋体"/>
    <w:panose1 w:val="00000000000000000000"/>
    <w:charset w:val="86"/>
    <w:family w:val="roman"/>
    <w:pitch w:val="default"/>
    <w:sig w:usb0="00000000" w:usb1="00000000" w:usb2="00000010" w:usb3="00000000" w:csb0="00040000" w:csb1="00000000"/>
  </w:font>
  <w:font w:name="Consolas">
    <w:panose1 w:val="020B0609020204030204"/>
    <w:charset w:val="00"/>
    <w:family w:val="auto"/>
    <w:pitch w:val="default"/>
    <w:sig w:usb0="E10002FF" w:usb1="4000FCFF" w:usb2="00000009" w:usb3="00000000" w:csb0="6000019F" w:csb1="DFD70000"/>
  </w:font>
  <w:font w:name="Helvetica">
    <w:altName w:val="Microsoft Sans Serif"/>
    <w:panose1 w:val="020B0604020202020204"/>
    <w:charset w:val="00"/>
    <w:family w:val="swiss"/>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简体">
    <w:altName w:val="宋体"/>
    <w:panose1 w:val="00000000000000000000"/>
    <w:charset w:val="86"/>
    <w:family w:val="auto"/>
    <w:pitch w:val="default"/>
    <w:sig w:usb0="00000000" w:usb1="00000000" w:usb2="00000010" w:usb3="00000000" w:csb0="00040000" w:csb1="00000000"/>
  </w:font>
  <w:font w:name="Batang">
    <w:panose1 w:val="02030600000101010101"/>
    <w:charset w:val="7F"/>
    <w:family w:val="auto"/>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622423" w:sz="0" w:space="0"/>
        <w:left w:val="none" w:color="622423" w:sz="0" w:space="4"/>
        <w:bottom w:val="none" w:color="622423" w:sz="0" w:space="1"/>
        <w:right w:val="none" w:color="622423" w:sz="0" w:space="4"/>
      </w:pBdr>
      <w:shd w:val="clear" w:color="auto" w:fill="FFFFFF"/>
      <w:tabs>
        <w:tab w:val="left" w:pos="4959"/>
        <w:tab w:val="clear" w:pos="4153"/>
        <w:tab w:val="clear" w:pos="8306"/>
      </w:tabs>
      <w:rPr>
        <w:rFonts w:ascii="Arial" w:hAnsi="Arial"/>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8"/>
                            <w:rPr>
                              <w:rFonts w:hint="eastAsia" w:eastAsia="宋体"/>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fill on="f" focussize="0,0"/>
              <v:stroke on="f"/>
              <v:imagedata o:title=""/>
              <o:lock v:ext="edit" aspectratio="f"/>
              <v:textbox inset="0mm,0mm,0mm,0mm" style="mso-fit-shape-to-text:t;">
                <w:txbxContent>
                  <w:p>
                    <w:pPr>
                      <w:pStyle w:val="18"/>
                      <w:rPr>
                        <w:rFonts w:hint="eastAsia" w:eastAsia="宋体"/>
                        <w:lang w:eastAsia="zh-CN"/>
                      </w:rPr>
                    </w:pPr>
                  </w:p>
                </w:txbxContent>
              </v:textbox>
            </v:shape>
          </w:pict>
        </mc:Fallback>
      </mc:AlternateContent>
    </w:r>
    <w:r>
      <w:rPr>
        <w:rFonts w:hint="eastAsia" w:eastAsia="宋体"/>
      </w:rPr>
      <w:t>名旺工程咨询（湖北）有限公司</w:t>
    </w:r>
    <w:r>
      <w:rPr>
        <w:rFonts w:hint="eastAsia" w:eastAsia="宋体"/>
        <w:lang w:eastAsia="zh-CN"/>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val="0"/>
      <w:pBdr>
        <w:top w:val="none" w:color="622423" w:sz="0" w:space="0"/>
        <w:left w:val="none" w:color="622423" w:sz="0" w:space="4"/>
        <w:bottom w:val="none" w:color="622423" w:sz="0" w:space="1"/>
        <w:right w:val="none" w:color="622423" w:sz="0" w:space="4"/>
        <w:between w:val="none" w:color="auto" w:sz="0" w:space="0"/>
      </w:pBdr>
      <w:shd w:val="clear" w:color="auto" w:fill="FFFFFF"/>
      <w:tabs>
        <w:tab w:val="left" w:pos="6070"/>
        <w:tab w:val="clear" w:pos="4153"/>
        <w:tab w:val="clear" w:pos="8306"/>
      </w:tabs>
      <w:snapToGrid w:val="0"/>
      <w:jc w:val="left"/>
      <w:rPr>
        <w:rFonts w:ascii="Arial" w:hAnsi="Arial"/>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eastAsia="宋体"/>
        <w:sz w:val="18"/>
        <w:lang w:eastAsia="zh-CN"/>
      </w:rPr>
      <w:t>名旺工程咨询（湖北）有限公司编制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1"/>
        <w:left w:val="none" w:color="auto" w:sz="0" w:space="4"/>
        <w:bottom w:val="dashSmallGap" w:color="auto" w:sz="4" w:space="1"/>
        <w:right w:val="none" w:color="auto" w:sz="0" w:space="4"/>
      </w:pBdr>
      <w:jc w:val="both"/>
      <w:rPr>
        <w:rFonts w:hint="eastAsia" w:ascii="Arial" w:hAnsi="Arial"/>
        <w:sz w:val="32"/>
        <w:szCs w:val="32"/>
      </w:rPr>
    </w:pPr>
    <w:r>
      <w:rPr>
        <w:rFonts w:hint="eastAsia" w:ascii="Arial" w:hAnsi="Arial" w:eastAsia="宋体"/>
      </w:rPr>
      <w:t>仙桃市政府采购</w:t>
    </w:r>
    <w:r>
      <w:rPr>
        <w:rFonts w:hint="eastAsia" w:ascii="Arial" w:hAnsi="Arial" w:eastAsia="宋体"/>
        <w:lang w:eastAsia="zh-CN"/>
      </w:rPr>
      <w:t>竞争性磋商文件</w:t>
    </w:r>
    <w:r>
      <w:rPr>
        <w:rFonts w:hint="eastAsia" w:ascii="Arial" w:hAnsi="Arial" w:eastAsia="宋体"/>
      </w:rPr>
      <w:t xml:space="preserve">           </w:t>
    </w:r>
    <w:r>
      <w:rPr>
        <w:rFonts w:hint="eastAsia" w:ascii="Arial" w:hAnsi="Arial" w:eastAsia="宋体"/>
        <w:lang w:val="en-US" w:eastAsia="zh-CN"/>
      </w:rPr>
      <w:t xml:space="preserve">                            </w:t>
    </w:r>
    <w:r>
      <w:rPr>
        <w:rFonts w:hint="eastAsia" w:ascii="Arial" w:hAnsi="Arial" w:eastAsia="宋体"/>
        <w:lang w:eastAsia="zh-CN"/>
      </w:rPr>
      <w:t>项目编号</w:t>
    </w:r>
    <w:r>
      <w:rPr>
        <w:rFonts w:hint="eastAsia" w:ascii="Arial" w:hAnsi="Arial" w:eastAsia="宋体"/>
        <w:lang w:val="en-US" w:eastAsia="zh-CN"/>
      </w:rPr>
      <w:t>MWZX2023-016</w:t>
    </w:r>
    <w:r>
      <w:rPr>
        <w:rFonts w:hint="eastAsia" w:ascii="Arial" w:hAnsi="Arial" w:eastAsia="宋体"/>
      </w:rPr>
      <w:t xml:space="preserve">                </w:t>
    </w:r>
    <w:r>
      <w:rPr>
        <w:rFonts w:hint="eastAsia" w:ascii="Arial" w:hAnsi="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val="0"/>
      <w:pBdr>
        <w:top w:val="none" w:color="auto" w:sz="0" w:space="1"/>
        <w:left w:val="none" w:color="auto" w:sz="0" w:space="4"/>
        <w:bottom w:val="dashSmallGap" w:color="auto" w:sz="4" w:space="1"/>
        <w:right w:val="none" w:color="auto" w:sz="0" w:space="4"/>
        <w:between w:val="none" w:color="auto" w:sz="0" w:space="0"/>
      </w:pBdr>
      <w:snapToGrid w:val="0"/>
      <w:jc w:val="both"/>
      <w:rPr>
        <w:rFonts w:hint="eastAsia" w:ascii="Arial" w:hAnsi="Arial"/>
        <w:sz w:val="32"/>
        <w:szCs w:val="32"/>
      </w:rPr>
    </w:pPr>
    <w:r>
      <w:rPr>
        <w:rFonts w:hint="eastAsia" w:ascii="Arial" w:hAnsi="Arial" w:eastAsia="宋体"/>
        <w:lang w:eastAsia="zh-CN"/>
      </w:rPr>
      <w:t>仙桃市政府采购</w:t>
    </w:r>
    <w:r>
      <w:rPr>
        <w:rFonts w:hint="eastAsia" w:ascii="Arial" w:hAnsi="Arial" w:eastAsia="宋体"/>
        <w:lang w:val="en-US" w:eastAsia="zh-CN"/>
      </w:rPr>
      <w:t>竞争性磋商文件</w:t>
    </w:r>
    <w:r>
      <w:rPr>
        <w:rFonts w:hint="eastAsia" w:ascii="Arial" w:hAnsi="Arial"/>
      </w:rPr>
      <w:t xml:space="preserve">                      </w:t>
    </w:r>
    <w:r>
      <w:rPr>
        <w:rFonts w:hint="eastAsia" w:ascii="Arial" w:hAnsi="Arial" w:eastAsia="宋体"/>
        <w:lang w:val="en-US" w:eastAsia="zh-CN"/>
      </w:rPr>
      <w:t xml:space="preserve">                 </w:t>
    </w:r>
    <w:r>
      <w:rPr>
        <w:rFonts w:hint="eastAsia" w:ascii="Arial" w:hAnsi="Arial" w:eastAsia="宋体"/>
        <w:lang w:eastAsia="zh-CN"/>
      </w:rPr>
      <w:t>项目编号：</w:t>
    </w:r>
    <w:r>
      <w:rPr>
        <w:rFonts w:hint="eastAsia" w:ascii="Arial" w:hAnsi="Arial" w:eastAsia="宋体"/>
        <w:lang w:val="en-US" w:eastAsia="zh-CN"/>
      </w:rPr>
      <w:t>MWZX2023-016</w:t>
    </w:r>
    <w:r>
      <w:rPr>
        <w:rFonts w:hint="eastAsia" w:ascii="Arial" w:hAnsi="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6D8AE"/>
    <w:multiLevelType w:val="singleLevel"/>
    <w:tmpl w:val="89B6D8AE"/>
    <w:lvl w:ilvl="0" w:tentative="0">
      <w:start w:val="2"/>
      <w:numFmt w:val="decimal"/>
      <w:suff w:val="space"/>
      <w:lvlText w:val="%1."/>
      <w:lvlJc w:val="left"/>
    </w:lvl>
  </w:abstractNum>
  <w:abstractNum w:abstractNumId="1">
    <w:nsid w:val="B785F218"/>
    <w:multiLevelType w:val="singleLevel"/>
    <w:tmpl w:val="B785F218"/>
    <w:lvl w:ilvl="0" w:tentative="0">
      <w:start w:val="1"/>
      <w:numFmt w:val="decimal"/>
      <w:suff w:val="space"/>
      <w:lvlText w:val="%1."/>
      <w:lvlJc w:val="left"/>
    </w:lvl>
  </w:abstractNum>
  <w:abstractNum w:abstractNumId="2">
    <w:nsid w:val="D748C0BB"/>
    <w:multiLevelType w:val="singleLevel"/>
    <w:tmpl w:val="D748C0BB"/>
    <w:lvl w:ilvl="0" w:tentative="0">
      <w:start w:val="3"/>
      <w:numFmt w:val="decimal"/>
      <w:lvlText w:val="%1."/>
      <w:lvlJc w:val="left"/>
      <w:pPr>
        <w:tabs>
          <w:tab w:val="left" w:pos="312"/>
        </w:tabs>
      </w:pPr>
    </w:lvl>
  </w:abstractNum>
  <w:abstractNum w:abstractNumId="3">
    <w:nsid w:val="00000002"/>
    <w:multiLevelType w:val="multilevel"/>
    <w:tmpl w:val="00000002"/>
    <w:lvl w:ilvl="0" w:tentative="0">
      <w:start w:val="1"/>
      <w:numFmt w:val="decimal"/>
      <w:suff w:val="nothing"/>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2F9C62"/>
    <w:multiLevelType w:val="singleLevel"/>
    <w:tmpl w:val="1B2F9C62"/>
    <w:lvl w:ilvl="0" w:tentative="0">
      <w:start w:val="1"/>
      <w:numFmt w:val="decimal"/>
      <w:suff w:val="nothing"/>
      <w:lvlText w:val="（%1）"/>
      <w:lvlJc w:val="left"/>
    </w:lvl>
  </w:abstractNum>
  <w:abstractNum w:abstractNumId="6">
    <w:nsid w:val="2C52F94C"/>
    <w:multiLevelType w:val="singleLevel"/>
    <w:tmpl w:val="2C52F94C"/>
    <w:lvl w:ilvl="0" w:tentative="0">
      <w:start w:val="1"/>
      <w:numFmt w:val="decimal"/>
      <w:suff w:val="nothing"/>
      <w:lvlText w:val="%1、"/>
      <w:lvlJc w:val="left"/>
    </w:lvl>
  </w:abstractNum>
  <w:abstractNum w:abstractNumId="7">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4"/>
  </w:num>
  <w:num w:numId="4">
    <w:abstractNumId w:val="7"/>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YTk0NTgxODU0ODk3ZjQ4MmY0NjNjNjk4OGM1NjAifQ=="/>
  </w:docVars>
  <w:rsids>
    <w:rsidRoot w:val="00000000"/>
    <w:rsid w:val="00523D58"/>
    <w:rsid w:val="007943F4"/>
    <w:rsid w:val="008D313A"/>
    <w:rsid w:val="00BC1649"/>
    <w:rsid w:val="00D6676B"/>
    <w:rsid w:val="010F0DDD"/>
    <w:rsid w:val="010F6833"/>
    <w:rsid w:val="01415CD2"/>
    <w:rsid w:val="01B00691"/>
    <w:rsid w:val="01D2499F"/>
    <w:rsid w:val="01F93C49"/>
    <w:rsid w:val="024C5CF3"/>
    <w:rsid w:val="02532161"/>
    <w:rsid w:val="027D2D3A"/>
    <w:rsid w:val="029D6AFA"/>
    <w:rsid w:val="02AB1084"/>
    <w:rsid w:val="02F35CB5"/>
    <w:rsid w:val="0313461A"/>
    <w:rsid w:val="031A3364"/>
    <w:rsid w:val="032F03F6"/>
    <w:rsid w:val="03845676"/>
    <w:rsid w:val="038E642F"/>
    <w:rsid w:val="039318CE"/>
    <w:rsid w:val="03CF11D6"/>
    <w:rsid w:val="03D575A8"/>
    <w:rsid w:val="03E5328D"/>
    <w:rsid w:val="03F21107"/>
    <w:rsid w:val="04003C23"/>
    <w:rsid w:val="04004E67"/>
    <w:rsid w:val="04021749"/>
    <w:rsid w:val="041518F6"/>
    <w:rsid w:val="041B5BEC"/>
    <w:rsid w:val="042457A8"/>
    <w:rsid w:val="046F1471"/>
    <w:rsid w:val="051135BA"/>
    <w:rsid w:val="052831DF"/>
    <w:rsid w:val="05772366"/>
    <w:rsid w:val="05A2205F"/>
    <w:rsid w:val="05F737E9"/>
    <w:rsid w:val="05FC424C"/>
    <w:rsid w:val="060774EA"/>
    <w:rsid w:val="06CC3E93"/>
    <w:rsid w:val="070723B2"/>
    <w:rsid w:val="073A569E"/>
    <w:rsid w:val="076E1FB8"/>
    <w:rsid w:val="079B7A2D"/>
    <w:rsid w:val="079F09A6"/>
    <w:rsid w:val="07C136C9"/>
    <w:rsid w:val="07E21FBD"/>
    <w:rsid w:val="08FC0DC5"/>
    <w:rsid w:val="091328AA"/>
    <w:rsid w:val="09555524"/>
    <w:rsid w:val="096D6C59"/>
    <w:rsid w:val="09FA5857"/>
    <w:rsid w:val="0A0322C8"/>
    <w:rsid w:val="0A3604C6"/>
    <w:rsid w:val="0A3B7763"/>
    <w:rsid w:val="0A616C61"/>
    <w:rsid w:val="0A9D4081"/>
    <w:rsid w:val="0AD55E09"/>
    <w:rsid w:val="0B001940"/>
    <w:rsid w:val="0B5F7A17"/>
    <w:rsid w:val="0B8C0F96"/>
    <w:rsid w:val="0BBC7D29"/>
    <w:rsid w:val="0BF40511"/>
    <w:rsid w:val="0C012B9C"/>
    <w:rsid w:val="0CD251FE"/>
    <w:rsid w:val="0D04433A"/>
    <w:rsid w:val="0D315E36"/>
    <w:rsid w:val="0D9F7C2B"/>
    <w:rsid w:val="0DCC483F"/>
    <w:rsid w:val="0E324E38"/>
    <w:rsid w:val="0E696211"/>
    <w:rsid w:val="0EFC6397"/>
    <w:rsid w:val="0F2640BB"/>
    <w:rsid w:val="0F6322F3"/>
    <w:rsid w:val="0F9038BB"/>
    <w:rsid w:val="0F933B9D"/>
    <w:rsid w:val="0FB6788B"/>
    <w:rsid w:val="0FD9506B"/>
    <w:rsid w:val="0FD97D81"/>
    <w:rsid w:val="100C2521"/>
    <w:rsid w:val="10102CC9"/>
    <w:rsid w:val="10977419"/>
    <w:rsid w:val="10A8356D"/>
    <w:rsid w:val="10BB5535"/>
    <w:rsid w:val="10CF32FA"/>
    <w:rsid w:val="10DE199F"/>
    <w:rsid w:val="11211EAB"/>
    <w:rsid w:val="116F0F5D"/>
    <w:rsid w:val="11F14A32"/>
    <w:rsid w:val="1210146D"/>
    <w:rsid w:val="12557688"/>
    <w:rsid w:val="127C1F9B"/>
    <w:rsid w:val="12D93FBD"/>
    <w:rsid w:val="13511878"/>
    <w:rsid w:val="137C77B9"/>
    <w:rsid w:val="138C126F"/>
    <w:rsid w:val="13B17661"/>
    <w:rsid w:val="1418350C"/>
    <w:rsid w:val="14863CD0"/>
    <w:rsid w:val="151B6249"/>
    <w:rsid w:val="153F2AE2"/>
    <w:rsid w:val="15555DB0"/>
    <w:rsid w:val="15601700"/>
    <w:rsid w:val="15DB2014"/>
    <w:rsid w:val="160B3624"/>
    <w:rsid w:val="161A1FE8"/>
    <w:rsid w:val="16536E44"/>
    <w:rsid w:val="16833985"/>
    <w:rsid w:val="16B55D7A"/>
    <w:rsid w:val="16CA1011"/>
    <w:rsid w:val="16DD5742"/>
    <w:rsid w:val="16E62ECB"/>
    <w:rsid w:val="173D3807"/>
    <w:rsid w:val="179701DF"/>
    <w:rsid w:val="17EC04DD"/>
    <w:rsid w:val="181D02D7"/>
    <w:rsid w:val="183466DD"/>
    <w:rsid w:val="183A528A"/>
    <w:rsid w:val="187B20D2"/>
    <w:rsid w:val="18CE5C46"/>
    <w:rsid w:val="191D2CA1"/>
    <w:rsid w:val="19446F19"/>
    <w:rsid w:val="19586E7C"/>
    <w:rsid w:val="1982603A"/>
    <w:rsid w:val="199E4A8C"/>
    <w:rsid w:val="19FA63CB"/>
    <w:rsid w:val="1A0A536C"/>
    <w:rsid w:val="1A3C4B50"/>
    <w:rsid w:val="1ADE0CD6"/>
    <w:rsid w:val="1B72391B"/>
    <w:rsid w:val="1B8B0A41"/>
    <w:rsid w:val="1B9833A3"/>
    <w:rsid w:val="1BBF3907"/>
    <w:rsid w:val="1C913B5A"/>
    <w:rsid w:val="1CDF6673"/>
    <w:rsid w:val="1CE82A53"/>
    <w:rsid w:val="1CF33ECD"/>
    <w:rsid w:val="1CFA34AD"/>
    <w:rsid w:val="1D012A8E"/>
    <w:rsid w:val="1D0904FA"/>
    <w:rsid w:val="1D336A4E"/>
    <w:rsid w:val="1DD2442A"/>
    <w:rsid w:val="1E3A7A20"/>
    <w:rsid w:val="1E8F0196"/>
    <w:rsid w:val="1E911BEF"/>
    <w:rsid w:val="1EE13B2A"/>
    <w:rsid w:val="1EFB2F0B"/>
    <w:rsid w:val="1F1D03A4"/>
    <w:rsid w:val="1F7240A2"/>
    <w:rsid w:val="1FDB56AB"/>
    <w:rsid w:val="203B0065"/>
    <w:rsid w:val="205F081A"/>
    <w:rsid w:val="20613E01"/>
    <w:rsid w:val="20623915"/>
    <w:rsid w:val="20675CCA"/>
    <w:rsid w:val="20C17696"/>
    <w:rsid w:val="20C53DD2"/>
    <w:rsid w:val="20D9162C"/>
    <w:rsid w:val="210C7C53"/>
    <w:rsid w:val="210E1396"/>
    <w:rsid w:val="212074BB"/>
    <w:rsid w:val="216614E7"/>
    <w:rsid w:val="21705B04"/>
    <w:rsid w:val="21EF7062"/>
    <w:rsid w:val="222D61AA"/>
    <w:rsid w:val="22B934C3"/>
    <w:rsid w:val="22CB0781"/>
    <w:rsid w:val="23BA06B7"/>
    <w:rsid w:val="23CB03C2"/>
    <w:rsid w:val="24146E37"/>
    <w:rsid w:val="2425438A"/>
    <w:rsid w:val="242F36F8"/>
    <w:rsid w:val="2512316D"/>
    <w:rsid w:val="25253091"/>
    <w:rsid w:val="25FA62CC"/>
    <w:rsid w:val="26DD6E53"/>
    <w:rsid w:val="27B14A6C"/>
    <w:rsid w:val="27DF7FC2"/>
    <w:rsid w:val="27EE6F43"/>
    <w:rsid w:val="27F427FC"/>
    <w:rsid w:val="2820776F"/>
    <w:rsid w:val="2824034F"/>
    <w:rsid w:val="287742BF"/>
    <w:rsid w:val="288655CB"/>
    <w:rsid w:val="28AA222B"/>
    <w:rsid w:val="28C347A9"/>
    <w:rsid w:val="299F118A"/>
    <w:rsid w:val="29B9024C"/>
    <w:rsid w:val="29C970C5"/>
    <w:rsid w:val="29E30D26"/>
    <w:rsid w:val="2A135BAE"/>
    <w:rsid w:val="2A1A1725"/>
    <w:rsid w:val="2A1B4962"/>
    <w:rsid w:val="2A444B2A"/>
    <w:rsid w:val="2A7455FD"/>
    <w:rsid w:val="2A7A6C8E"/>
    <w:rsid w:val="2B2726CC"/>
    <w:rsid w:val="2B863C4A"/>
    <w:rsid w:val="2BF948D7"/>
    <w:rsid w:val="2BFB2D9E"/>
    <w:rsid w:val="2C854A92"/>
    <w:rsid w:val="2CCF06BA"/>
    <w:rsid w:val="2CE22E2D"/>
    <w:rsid w:val="2CEE6BE8"/>
    <w:rsid w:val="2D146B06"/>
    <w:rsid w:val="2D2464B2"/>
    <w:rsid w:val="2D414FDC"/>
    <w:rsid w:val="2DB6263B"/>
    <w:rsid w:val="2E1C60CA"/>
    <w:rsid w:val="2E803AC5"/>
    <w:rsid w:val="2EC5768A"/>
    <w:rsid w:val="2ECF2991"/>
    <w:rsid w:val="2EF663E9"/>
    <w:rsid w:val="2F1061C3"/>
    <w:rsid w:val="2F1F6DA3"/>
    <w:rsid w:val="2F204FF5"/>
    <w:rsid w:val="2F4A5096"/>
    <w:rsid w:val="2F5961C5"/>
    <w:rsid w:val="2F5D26E8"/>
    <w:rsid w:val="2FB25ABA"/>
    <w:rsid w:val="2FB86BCB"/>
    <w:rsid w:val="2FFB336C"/>
    <w:rsid w:val="30030473"/>
    <w:rsid w:val="301947A0"/>
    <w:rsid w:val="301C3AF8"/>
    <w:rsid w:val="30283C99"/>
    <w:rsid w:val="30B154C3"/>
    <w:rsid w:val="31324D7B"/>
    <w:rsid w:val="31644037"/>
    <w:rsid w:val="317A2BA0"/>
    <w:rsid w:val="319C167E"/>
    <w:rsid w:val="319E68E5"/>
    <w:rsid w:val="31FC22BE"/>
    <w:rsid w:val="31FE7144"/>
    <w:rsid w:val="32261E3C"/>
    <w:rsid w:val="3282479E"/>
    <w:rsid w:val="32E12AAB"/>
    <w:rsid w:val="32EB76C8"/>
    <w:rsid w:val="338E0CDE"/>
    <w:rsid w:val="33BD4529"/>
    <w:rsid w:val="34516369"/>
    <w:rsid w:val="347D25A2"/>
    <w:rsid w:val="349A17DB"/>
    <w:rsid w:val="349C0807"/>
    <w:rsid w:val="34B27B7D"/>
    <w:rsid w:val="34B62C9D"/>
    <w:rsid w:val="351523CF"/>
    <w:rsid w:val="35172B2C"/>
    <w:rsid w:val="357E5FBB"/>
    <w:rsid w:val="359F37DC"/>
    <w:rsid w:val="361C0700"/>
    <w:rsid w:val="36595489"/>
    <w:rsid w:val="36B8709C"/>
    <w:rsid w:val="37510350"/>
    <w:rsid w:val="377C65B1"/>
    <w:rsid w:val="37DC7EB1"/>
    <w:rsid w:val="3803079F"/>
    <w:rsid w:val="385F3FB5"/>
    <w:rsid w:val="387B5758"/>
    <w:rsid w:val="38956011"/>
    <w:rsid w:val="38DC216D"/>
    <w:rsid w:val="39355810"/>
    <w:rsid w:val="39974F13"/>
    <w:rsid w:val="399D34CA"/>
    <w:rsid w:val="39A42061"/>
    <w:rsid w:val="39C87063"/>
    <w:rsid w:val="3A0B325A"/>
    <w:rsid w:val="3A1B47FE"/>
    <w:rsid w:val="3A1B4F7C"/>
    <w:rsid w:val="3A4334DF"/>
    <w:rsid w:val="3A4975D6"/>
    <w:rsid w:val="3A956EBD"/>
    <w:rsid w:val="3AF03656"/>
    <w:rsid w:val="3B191040"/>
    <w:rsid w:val="3B1A2555"/>
    <w:rsid w:val="3B357B35"/>
    <w:rsid w:val="3B571B3A"/>
    <w:rsid w:val="3B6C0AFF"/>
    <w:rsid w:val="3B9F54F4"/>
    <w:rsid w:val="3CD24F49"/>
    <w:rsid w:val="3D7F1D84"/>
    <w:rsid w:val="3DEE759F"/>
    <w:rsid w:val="3E0A15E5"/>
    <w:rsid w:val="3E385DC1"/>
    <w:rsid w:val="3E707B8E"/>
    <w:rsid w:val="3E817482"/>
    <w:rsid w:val="3E864B07"/>
    <w:rsid w:val="3E966D73"/>
    <w:rsid w:val="3ED54C8A"/>
    <w:rsid w:val="3EEE4D4F"/>
    <w:rsid w:val="3F2301EA"/>
    <w:rsid w:val="3F536D21"/>
    <w:rsid w:val="3FDC6C3E"/>
    <w:rsid w:val="3FE71217"/>
    <w:rsid w:val="40293989"/>
    <w:rsid w:val="402A221D"/>
    <w:rsid w:val="4031388C"/>
    <w:rsid w:val="407C7904"/>
    <w:rsid w:val="408B0022"/>
    <w:rsid w:val="40B35AF2"/>
    <w:rsid w:val="40B44C5A"/>
    <w:rsid w:val="4101326F"/>
    <w:rsid w:val="411365F4"/>
    <w:rsid w:val="41456B3D"/>
    <w:rsid w:val="41517F20"/>
    <w:rsid w:val="41840493"/>
    <w:rsid w:val="41A03737"/>
    <w:rsid w:val="41BE0037"/>
    <w:rsid w:val="422B4236"/>
    <w:rsid w:val="422D18EA"/>
    <w:rsid w:val="429C15AA"/>
    <w:rsid w:val="430E273C"/>
    <w:rsid w:val="4348021F"/>
    <w:rsid w:val="43617533"/>
    <w:rsid w:val="4391317D"/>
    <w:rsid w:val="43AF4742"/>
    <w:rsid w:val="43CE3EBB"/>
    <w:rsid w:val="440E6675"/>
    <w:rsid w:val="44605433"/>
    <w:rsid w:val="44A21DE6"/>
    <w:rsid w:val="44C44C22"/>
    <w:rsid w:val="44E65F41"/>
    <w:rsid w:val="44F71921"/>
    <w:rsid w:val="453B467C"/>
    <w:rsid w:val="459E5B1A"/>
    <w:rsid w:val="45A34A29"/>
    <w:rsid w:val="46293C60"/>
    <w:rsid w:val="468A0B4E"/>
    <w:rsid w:val="46987CCF"/>
    <w:rsid w:val="46A72415"/>
    <w:rsid w:val="46DB09AD"/>
    <w:rsid w:val="47460F19"/>
    <w:rsid w:val="47C52110"/>
    <w:rsid w:val="47F70568"/>
    <w:rsid w:val="48050DD4"/>
    <w:rsid w:val="48091950"/>
    <w:rsid w:val="482227EC"/>
    <w:rsid w:val="482D3E87"/>
    <w:rsid w:val="482E0381"/>
    <w:rsid w:val="4832262E"/>
    <w:rsid w:val="483B0352"/>
    <w:rsid w:val="48855A71"/>
    <w:rsid w:val="48BF2D31"/>
    <w:rsid w:val="49A846B9"/>
    <w:rsid w:val="49C03728"/>
    <w:rsid w:val="49C600F0"/>
    <w:rsid w:val="4A01549D"/>
    <w:rsid w:val="4A1B319A"/>
    <w:rsid w:val="4A371476"/>
    <w:rsid w:val="4A7151FA"/>
    <w:rsid w:val="4A985F1F"/>
    <w:rsid w:val="4AD943AB"/>
    <w:rsid w:val="4AE90888"/>
    <w:rsid w:val="4AFA5FB0"/>
    <w:rsid w:val="4B0E04D3"/>
    <w:rsid w:val="4B5F4910"/>
    <w:rsid w:val="4B663938"/>
    <w:rsid w:val="4B667146"/>
    <w:rsid w:val="4B6C5C8A"/>
    <w:rsid w:val="4C0515D5"/>
    <w:rsid w:val="4C0C0DE3"/>
    <w:rsid w:val="4C6422F2"/>
    <w:rsid w:val="4CD00613"/>
    <w:rsid w:val="4D3D1DD1"/>
    <w:rsid w:val="4D8B1D7C"/>
    <w:rsid w:val="4DBD5C33"/>
    <w:rsid w:val="4DEF361A"/>
    <w:rsid w:val="4E7534A9"/>
    <w:rsid w:val="4E9C58C3"/>
    <w:rsid w:val="4EC3318E"/>
    <w:rsid w:val="4EF456FF"/>
    <w:rsid w:val="4F252104"/>
    <w:rsid w:val="4F38383D"/>
    <w:rsid w:val="4F6B2ACE"/>
    <w:rsid w:val="4FA709F3"/>
    <w:rsid w:val="4FC95F9D"/>
    <w:rsid w:val="4FD54E08"/>
    <w:rsid w:val="50371D47"/>
    <w:rsid w:val="504C584C"/>
    <w:rsid w:val="504D12AC"/>
    <w:rsid w:val="50707007"/>
    <w:rsid w:val="50B27620"/>
    <w:rsid w:val="515141C7"/>
    <w:rsid w:val="52402DA2"/>
    <w:rsid w:val="527E1EAF"/>
    <w:rsid w:val="529A1485"/>
    <w:rsid w:val="52B96A43"/>
    <w:rsid w:val="52F4081F"/>
    <w:rsid w:val="52FF60D8"/>
    <w:rsid w:val="5302488E"/>
    <w:rsid w:val="53283292"/>
    <w:rsid w:val="536F6F76"/>
    <w:rsid w:val="53D3157B"/>
    <w:rsid w:val="53F87886"/>
    <w:rsid w:val="53F93D45"/>
    <w:rsid w:val="54132274"/>
    <w:rsid w:val="542C1E30"/>
    <w:rsid w:val="547A09D9"/>
    <w:rsid w:val="548157F9"/>
    <w:rsid w:val="54B42EA6"/>
    <w:rsid w:val="54D824B9"/>
    <w:rsid w:val="54E91C76"/>
    <w:rsid w:val="552C40AC"/>
    <w:rsid w:val="552F084C"/>
    <w:rsid w:val="554A6E29"/>
    <w:rsid w:val="55702773"/>
    <w:rsid w:val="55AD4F2E"/>
    <w:rsid w:val="55D64CCF"/>
    <w:rsid w:val="560332E9"/>
    <w:rsid w:val="5682668F"/>
    <w:rsid w:val="56CA56C3"/>
    <w:rsid w:val="57124401"/>
    <w:rsid w:val="5743716F"/>
    <w:rsid w:val="578128A4"/>
    <w:rsid w:val="578941E4"/>
    <w:rsid w:val="578F6CDA"/>
    <w:rsid w:val="57A04676"/>
    <w:rsid w:val="57C54C32"/>
    <w:rsid w:val="57C57D7B"/>
    <w:rsid w:val="57D97AC4"/>
    <w:rsid w:val="58206A9C"/>
    <w:rsid w:val="58685AE3"/>
    <w:rsid w:val="5875114C"/>
    <w:rsid w:val="587E74CB"/>
    <w:rsid w:val="58BF6D7E"/>
    <w:rsid w:val="593C16FC"/>
    <w:rsid w:val="59A077B5"/>
    <w:rsid w:val="59A52E94"/>
    <w:rsid w:val="59C367D8"/>
    <w:rsid w:val="59EE16C8"/>
    <w:rsid w:val="5A9F5A4E"/>
    <w:rsid w:val="5AA3683F"/>
    <w:rsid w:val="5AEF3817"/>
    <w:rsid w:val="5B321CF8"/>
    <w:rsid w:val="5B7C4DB4"/>
    <w:rsid w:val="5C732AD4"/>
    <w:rsid w:val="5CA33FBD"/>
    <w:rsid w:val="5D0F0FF5"/>
    <w:rsid w:val="5D102815"/>
    <w:rsid w:val="5D116872"/>
    <w:rsid w:val="5D133324"/>
    <w:rsid w:val="5D3207CF"/>
    <w:rsid w:val="5D4A613B"/>
    <w:rsid w:val="5D694AE6"/>
    <w:rsid w:val="5D6C7A15"/>
    <w:rsid w:val="5DC625DE"/>
    <w:rsid w:val="5E0A6053"/>
    <w:rsid w:val="5E1B57CC"/>
    <w:rsid w:val="5E5155A9"/>
    <w:rsid w:val="5E6A153A"/>
    <w:rsid w:val="5EC0704F"/>
    <w:rsid w:val="5F2724F8"/>
    <w:rsid w:val="5F661502"/>
    <w:rsid w:val="5F6917F1"/>
    <w:rsid w:val="5F852FBB"/>
    <w:rsid w:val="5FA171DD"/>
    <w:rsid w:val="600F05EB"/>
    <w:rsid w:val="60EB3D09"/>
    <w:rsid w:val="61045062"/>
    <w:rsid w:val="61527D40"/>
    <w:rsid w:val="616857AB"/>
    <w:rsid w:val="617B7D5D"/>
    <w:rsid w:val="618A1C55"/>
    <w:rsid w:val="61912A29"/>
    <w:rsid w:val="61C3343B"/>
    <w:rsid w:val="61D54F1C"/>
    <w:rsid w:val="6238481B"/>
    <w:rsid w:val="62444D73"/>
    <w:rsid w:val="62703217"/>
    <w:rsid w:val="627B5AC3"/>
    <w:rsid w:val="62917095"/>
    <w:rsid w:val="62E77777"/>
    <w:rsid w:val="62F1323A"/>
    <w:rsid w:val="63234C19"/>
    <w:rsid w:val="637B4AAF"/>
    <w:rsid w:val="640F29D3"/>
    <w:rsid w:val="6443668B"/>
    <w:rsid w:val="644E259E"/>
    <w:rsid w:val="644F0FB6"/>
    <w:rsid w:val="64597A6B"/>
    <w:rsid w:val="647A2E78"/>
    <w:rsid w:val="64AC465A"/>
    <w:rsid w:val="64BA2D25"/>
    <w:rsid w:val="651E72B0"/>
    <w:rsid w:val="65301479"/>
    <w:rsid w:val="65540877"/>
    <w:rsid w:val="656960A7"/>
    <w:rsid w:val="65953340"/>
    <w:rsid w:val="65BB7C0C"/>
    <w:rsid w:val="65F91F19"/>
    <w:rsid w:val="662F15CF"/>
    <w:rsid w:val="665064AD"/>
    <w:rsid w:val="666C0654"/>
    <w:rsid w:val="666E1EA6"/>
    <w:rsid w:val="66843874"/>
    <w:rsid w:val="66A758B4"/>
    <w:rsid w:val="66D439F4"/>
    <w:rsid w:val="67024A05"/>
    <w:rsid w:val="67551796"/>
    <w:rsid w:val="67631262"/>
    <w:rsid w:val="68220C17"/>
    <w:rsid w:val="685E32ED"/>
    <w:rsid w:val="685E3D5A"/>
    <w:rsid w:val="688A1053"/>
    <w:rsid w:val="68B24209"/>
    <w:rsid w:val="68D673C6"/>
    <w:rsid w:val="69302ADB"/>
    <w:rsid w:val="695E04E9"/>
    <w:rsid w:val="696F20FA"/>
    <w:rsid w:val="69A51468"/>
    <w:rsid w:val="69B95123"/>
    <w:rsid w:val="69BD3EBF"/>
    <w:rsid w:val="69E421A0"/>
    <w:rsid w:val="6A06480C"/>
    <w:rsid w:val="6A2603A0"/>
    <w:rsid w:val="6A7E7463"/>
    <w:rsid w:val="6AB57FE0"/>
    <w:rsid w:val="6AE508C6"/>
    <w:rsid w:val="6B047A18"/>
    <w:rsid w:val="6B2E6C16"/>
    <w:rsid w:val="6B5B1C91"/>
    <w:rsid w:val="6BC96C67"/>
    <w:rsid w:val="6C133210"/>
    <w:rsid w:val="6C2B7BD5"/>
    <w:rsid w:val="6C3E3E14"/>
    <w:rsid w:val="6C545AD0"/>
    <w:rsid w:val="6C5B66D1"/>
    <w:rsid w:val="6CBC4A4A"/>
    <w:rsid w:val="6CE02966"/>
    <w:rsid w:val="6D3A2071"/>
    <w:rsid w:val="6D913F2A"/>
    <w:rsid w:val="6E304E17"/>
    <w:rsid w:val="6E40476D"/>
    <w:rsid w:val="6E987410"/>
    <w:rsid w:val="6EBF4F8A"/>
    <w:rsid w:val="6EE40E94"/>
    <w:rsid w:val="6EFE227E"/>
    <w:rsid w:val="6F0E5B6B"/>
    <w:rsid w:val="6F1F2BFA"/>
    <w:rsid w:val="6F5345BF"/>
    <w:rsid w:val="6F813981"/>
    <w:rsid w:val="6FB31CA9"/>
    <w:rsid w:val="6FDC25A9"/>
    <w:rsid w:val="6FF513E3"/>
    <w:rsid w:val="7035722A"/>
    <w:rsid w:val="70A93302"/>
    <w:rsid w:val="70E24326"/>
    <w:rsid w:val="70F93E3E"/>
    <w:rsid w:val="71075490"/>
    <w:rsid w:val="717E3099"/>
    <w:rsid w:val="718F5201"/>
    <w:rsid w:val="71CC3DE3"/>
    <w:rsid w:val="71F26F9A"/>
    <w:rsid w:val="724A769D"/>
    <w:rsid w:val="72640322"/>
    <w:rsid w:val="7264077B"/>
    <w:rsid w:val="72775EE5"/>
    <w:rsid w:val="72916C3D"/>
    <w:rsid w:val="72A03334"/>
    <w:rsid w:val="732A1CA2"/>
    <w:rsid w:val="734B14E2"/>
    <w:rsid w:val="736B29C3"/>
    <w:rsid w:val="73B200D1"/>
    <w:rsid w:val="73C7239E"/>
    <w:rsid w:val="74A97798"/>
    <w:rsid w:val="74B038B2"/>
    <w:rsid w:val="74B305EE"/>
    <w:rsid w:val="74DB5E7D"/>
    <w:rsid w:val="74ED7454"/>
    <w:rsid w:val="75614FED"/>
    <w:rsid w:val="758376EC"/>
    <w:rsid w:val="75A7058F"/>
    <w:rsid w:val="75D4756D"/>
    <w:rsid w:val="75E86FAB"/>
    <w:rsid w:val="76322780"/>
    <w:rsid w:val="769760AB"/>
    <w:rsid w:val="76981210"/>
    <w:rsid w:val="76F93003"/>
    <w:rsid w:val="771F1915"/>
    <w:rsid w:val="776B4A13"/>
    <w:rsid w:val="781925E1"/>
    <w:rsid w:val="78770DB2"/>
    <w:rsid w:val="78874D6A"/>
    <w:rsid w:val="78C233AC"/>
    <w:rsid w:val="7936053E"/>
    <w:rsid w:val="79D8663E"/>
    <w:rsid w:val="7A211140"/>
    <w:rsid w:val="7A434CC1"/>
    <w:rsid w:val="7A4C5DDC"/>
    <w:rsid w:val="7A582E85"/>
    <w:rsid w:val="7AC42F45"/>
    <w:rsid w:val="7AD61AF5"/>
    <w:rsid w:val="7B12208A"/>
    <w:rsid w:val="7B4935F2"/>
    <w:rsid w:val="7B5178B1"/>
    <w:rsid w:val="7BBB2F44"/>
    <w:rsid w:val="7BE97AEA"/>
    <w:rsid w:val="7BF1642E"/>
    <w:rsid w:val="7BFF7921"/>
    <w:rsid w:val="7CB75770"/>
    <w:rsid w:val="7CB76172"/>
    <w:rsid w:val="7D902913"/>
    <w:rsid w:val="7DB50904"/>
    <w:rsid w:val="7E2C6FE6"/>
    <w:rsid w:val="7E550BA2"/>
    <w:rsid w:val="7E5B6F31"/>
    <w:rsid w:val="7F714113"/>
    <w:rsid w:val="7FCD029B"/>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paragraph" w:styleId="9">
    <w:name w:val="heading 2"/>
    <w:basedOn w:val="1"/>
    <w:next w:val="1"/>
    <w:qFormat/>
    <w:uiPriority w:val="0"/>
    <w:pPr>
      <w:keepNext/>
      <w:keepLines/>
      <w:spacing w:before="260" w:beforeLines="0" w:after="260" w:afterLines="0" w:line="415" w:lineRule="auto"/>
      <w:outlineLvl w:val="1"/>
    </w:pPr>
    <w:rPr>
      <w:rFonts w:ascii="Courier New" w:hAnsi="Courier New" w:eastAsia="Courier New" w:cs="Times New Roman"/>
      <w:b/>
      <w:bCs/>
      <w:sz w:val="32"/>
      <w:szCs w:val="32"/>
    </w:rPr>
  </w:style>
  <w:style w:type="paragraph" w:styleId="10">
    <w:name w:val="heading 3"/>
    <w:basedOn w:val="11"/>
    <w:next w:val="1"/>
    <w:qFormat/>
    <w:uiPriority w:val="0"/>
    <w:pPr>
      <w:keepNext/>
      <w:keepLines/>
      <w:spacing w:before="260" w:beforeLines="0" w:after="260" w:afterLines="0" w:line="415" w:lineRule="auto"/>
      <w:outlineLvl w:val="2"/>
    </w:pPr>
    <w:rPr>
      <w:rFonts w:ascii="Times New Roman" w:hAnsi="Times New Roman" w:eastAsia="宋体" w:cs="Times New Roman"/>
      <w:b/>
      <w:bCs/>
      <w:sz w:val="32"/>
      <w:szCs w:val="32"/>
    </w:rPr>
  </w:style>
  <w:style w:type="paragraph" w:styleId="1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13">
    <w:name w:val="heading 5"/>
    <w:basedOn w:val="1"/>
    <w:next w:val="1"/>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tabs>
        <w:tab w:val="left" w:pos="420"/>
      </w:tabs>
      <w:spacing w:after="120"/>
      <w:ind w:firstLine="420" w:firstLineChars="100"/>
    </w:pPr>
    <w:rPr>
      <w:rFonts w:ascii="Times New Roman" w:hAnsi="Times New Roman"/>
      <w:szCs w:val="20"/>
    </w:rPr>
  </w:style>
  <w:style w:type="paragraph" w:styleId="3">
    <w:name w:val="Body Text"/>
    <w:basedOn w:val="1"/>
    <w:next w:val="4"/>
    <w:qFormat/>
    <w:uiPriority w:val="0"/>
    <w:pPr>
      <w:spacing w:after="120"/>
    </w:pPr>
  </w:style>
  <w:style w:type="paragraph" w:styleId="4">
    <w:name w:val="toc 2"/>
    <w:basedOn w:val="1"/>
    <w:next w:val="1"/>
    <w:qFormat/>
    <w:uiPriority w:val="0"/>
    <w:pPr>
      <w:widowControl/>
      <w:tabs>
        <w:tab w:val="left" w:pos="756"/>
        <w:tab w:val="left" w:pos="966"/>
        <w:tab w:val="left" w:pos="1204"/>
        <w:tab w:val="left" w:pos="1442"/>
        <w:tab w:val="right" w:leader="dot" w:pos="9514"/>
      </w:tabs>
      <w:spacing w:line="276" w:lineRule="auto"/>
      <w:ind w:left="220"/>
      <w:jc w:val="left"/>
    </w:pPr>
    <w:rPr>
      <w:rFonts w:ascii="宋体" w:hAnsi="宋体" w:eastAsia="宋体" w:cs="Times New Roman"/>
      <w:kern w:val="0"/>
      <w:sz w:val="24"/>
    </w:rPr>
  </w:style>
  <w:style w:type="paragraph" w:styleId="5">
    <w:name w:val="Body Text First Indent 2"/>
    <w:basedOn w:val="6"/>
    <w:next w:val="1"/>
    <w:unhideWhenUsed/>
    <w:qFormat/>
    <w:uiPriority w:val="99"/>
    <w:pPr>
      <w:ind w:leftChars="200" w:firstLine="420" w:firstLineChars="200"/>
    </w:pPr>
    <w:rPr>
      <w:kern w:val="0"/>
    </w:rPr>
  </w:style>
  <w:style w:type="paragraph" w:styleId="6">
    <w:name w:val="Body Text Indent"/>
    <w:basedOn w:val="1"/>
    <w:next w:val="7"/>
    <w:qFormat/>
    <w:uiPriority w:val="0"/>
    <w:pPr>
      <w:ind w:firstLine="640" w:firstLineChars="200"/>
    </w:pPr>
    <w:rPr>
      <w:rFonts w:ascii="΢ȭхڢ, ڌ墬 Verdana" w:hAnsi="Times New Roman" w:eastAsia="΢ȭхڢ, ڌ墬 Verdana" w:cs="Times New Roman"/>
      <w:sz w:val="32"/>
    </w:rPr>
  </w:style>
  <w:style w:type="paragraph" w:styleId="7">
    <w:name w:val="envelope return"/>
    <w:basedOn w:val="1"/>
    <w:qFormat/>
    <w:uiPriority w:val="0"/>
    <w:pPr>
      <w:snapToGrid w:val="0"/>
    </w:pPr>
    <w:rPr>
      <w:rFonts w:ascii="Arial" w:hAnsi="Arial"/>
    </w:rPr>
  </w:style>
  <w:style w:type="paragraph" w:customStyle="1" w:styleId="11">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styleId="14">
    <w:name w:val="index 5"/>
    <w:basedOn w:val="1"/>
    <w:next w:val="1"/>
    <w:unhideWhenUsed/>
    <w:qFormat/>
    <w:uiPriority w:val="99"/>
    <w:pPr>
      <w:ind w:left="800" w:leftChars="800"/>
    </w:pPr>
  </w:style>
  <w:style w:type="paragraph" w:styleId="15">
    <w:name w:val="annotation text"/>
    <w:basedOn w:val="1"/>
    <w:qFormat/>
    <w:uiPriority w:val="0"/>
    <w:pPr>
      <w:jc w:val="left"/>
    </w:pPr>
    <w:rPr>
      <w:rFonts w:ascii="Calibri" w:hAnsi="Calibri" w:eastAsia="宋体" w:cs="Times New Roman"/>
    </w:rPr>
  </w:style>
  <w:style w:type="paragraph" w:styleId="16">
    <w:name w:val="Body Text 3"/>
    <w:basedOn w:val="1"/>
    <w:qFormat/>
    <w:uiPriority w:val="0"/>
    <w:pPr>
      <w:spacing w:after="120" w:afterLines="0"/>
    </w:pPr>
    <w:rPr>
      <w:rFonts w:ascii="Times New Roman" w:hAnsi="Times New Roman" w:eastAsia="宋体" w:cs="Times New Roman"/>
      <w:sz w:val="16"/>
      <w:szCs w:val="16"/>
    </w:rPr>
  </w:style>
  <w:style w:type="paragraph" w:styleId="17">
    <w:name w:val="Plain Text"/>
    <w:basedOn w:val="1"/>
    <w:qFormat/>
    <w:uiPriority w:val="0"/>
    <w:rPr>
      <w:rFonts w:ascii="Arial" w:hAnsi="΢ȭхڢ, ڌ墬 Verdana" w:eastAsia="Arial" w:cs="΢ȭхڢ, ڌ墬 Verdana"/>
      <w:kern w:val="2"/>
      <w:sz w:val="21"/>
      <w:szCs w:val="21"/>
      <w:lang w:val="en-US" w:eastAsia="zh-CN" w:bidi="ar-SA"/>
    </w:rPr>
  </w:style>
  <w:style w:type="paragraph" w:styleId="18">
    <w:name w:val="footer"/>
    <w:basedOn w:val="1"/>
    <w:qFormat/>
    <w:uiPriority w:val="0"/>
    <w:pPr>
      <w:tabs>
        <w:tab w:val="center" w:pos="4153"/>
        <w:tab w:val="right" w:pos="8306"/>
      </w:tabs>
      <w:snapToGrid w:val="0"/>
      <w:jc w:val="left"/>
    </w:pPr>
    <w:rPr>
      <w:rFonts w:ascii="Times New Roman" w:hAnsi="Times New Roman" w:eastAsia="Arial"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Arial" w:cs="Times New Roman"/>
      <w:kern w:val="2"/>
      <w:sz w:val="18"/>
      <w:szCs w:val="18"/>
      <w:lang w:val="en-US" w:eastAsia="zh-CN" w:bidi="ar-SA"/>
    </w:rPr>
  </w:style>
  <w:style w:type="paragraph" w:styleId="20">
    <w:name w:val="Normal (Web)"/>
    <w:basedOn w:val="1"/>
    <w:qFormat/>
    <w:uiPriority w:val="0"/>
    <w:pPr>
      <w:spacing w:before="0" w:beforeAutospacing="0" w:after="150" w:afterAutospacing="0"/>
      <w:ind w:left="0" w:right="0"/>
      <w:jc w:val="left"/>
    </w:pPr>
    <w:rPr>
      <w:kern w:val="0"/>
      <w:sz w:val="24"/>
      <w:lang w:val="en-US" w:eastAsia="zh-CN" w:bidi="ar"/>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color w:val="333333"/>
      <w:u w:val="none"/>
    </w:rPr>
  </w:style>
  <w:style w:type="character" w:styleId="27">
    <w:name w:val="HTML Definition"/>
    <w:basedOn w:val="23"/>
    <w:qFormat/>
    <w:uiPriority w:val="0"/>
    <w:rPr>
      <w:i/>
    </w:rPr>
  </w:style>
  <w:style w:type="character" w:styleId="28">
    <w:name w:val="Hyperlink"/>
    <w:basedOn w:val="23"/>
    <w:qFormat/>
    <w:uiPriority w:val="0"/>
    <w:rPr>
      <w:color w:val="333333"/>
      <w:u w:val="none"/>
    </w:rPr>
  </w:style>
  <w:style w:type="character" w:styleId="29">
    <w:name w:val="HTML Code"/>
    <w:basedOn w:val="23"/>
    <w:qFormat/>
    <w:uiPriority w:val="0"/>
    <w:rPr>
      <w:rFonts w:hint="default" w:ascii="Consolas" w:hAnsi="Consolas" w:eastAsia="Consolas" w:cs="Consolas"/>
      <w:color w:val="C7254E"/>
      <w:sz w:val="21"/>
      <w:szCs w:val="21"/>
      <w:shd w:val="clear" w:fill="F9F2F4"/>
    </w:rPr>
  </w:style>
  <w:style w:type="character" w:styleId="30">
    <w:name w:val="HTML Keyboard"/>
    <w:basedOn w:val="23"/>
    <w:qFormat/>
    <w:uiPriority w:val="0"/>
    <w:rPr>
      <w:rFonts w:hint="default" w:ascii="Consolas" w:hAnsi="Consolas" w:eastAsia="Consolas" w:cs="Consolas"/>
      <w:color w:val="FFFFFF"/>
      <w:sz w:val="21"/>
      <w:szCs w:val="21"/>
      <w:shd w:val="clear" w:fill="333333"/>
    </w:rPr>
  </w:style>
  <w:style w:type="character" w:styleId="31">
    <w:name w:val="HTML Sample"/>
    <w:basedOn w:val="23"/>
    <w:qFormat/>
    <w:uiPriority w:val="0"/>
    <w:rPr>
      <w:rFonts w:ascii="Consolas" w:hAnsi="Consolas" w:eastAsia="Consolas" w:cs="Consolas"/>
      <w:sz w:val="21"/>
      <w:szCs w:val="21"/>
    </w:rPr>
  </w:style>
  <w:style w:type="paragraph" w:customStyle="1" w:styleId="32">
    <w:name w:val="Normal_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章正文"/>
    <w:basedOn w:val="1"/>
    <w:qFormat/>
    <w:uiPriority w:val="0"/>
    <w:pPr>
      <w:spacing w:before="50" w:beforeLines="50" w:after="120" w:line="300" w:lineRule="auto"/>
      <w:ind w:firstLine="480"/>
    </w:pPr>
    <w:rPr>
      <w:rFonts w:ascii="Helvetica" w:hAnsi="Helvetica"/>
      <w:sz w:val="24"/>
    </w:rPr>
  </w:style>
  <w:style w:type="paragraph" w:customStyle="1" w:styleId="34">
    <w:name w:val="列出段落1"/>
    <w:basedOn w:val="1"/>
    <w:next w:val="14"/>
    <w:qFormat/>
    <w:uiPriority w:val="34"/>
    <w:pPr>
      <w:ind w:firstLine="420" w:firstLineChars="200"/>
    </w:pPr>
  </w:style>
  <w:style w:type="paragraph" w:customStyle="1" w:styleId="35">
    <w:name w:val="List Paragraph"/>
    <w:basedOn w:val="1"/>
    <w:next w:val="14"/>
    <w:qFormat/>
    <w:uiPriority w:val="0"/>
    <w:pPr>
      <w:ind w:firstLine="420" w:firstLineChars="200"/>
    </w:pPr>
    <w:rPr>
      <w:rFonts w:ascii="Calibri" w:hAnsi="Calibri" w:cs="黑体"/>
      <w:szCs w:val="22"/>
    </w:rPr>
  </w:style>
  <w:style w:type="paragraph" w:customStyle="1" w:styleId="36">
    <w:name w:val="样式 标题 2 + Times New Roman 四号 非加粗 段前: 5 磅 段后: 0 磅 行距: 固定值 20..."/>
    <w:basedOn w:val="9"/>
    <w:qFormat/>
    <w:uiPriority w:val="0"/>
    <w:pPr>
      <w:spacing w:before="100" w:beforeLines="0" w:after="0" w:afterLines="0" w:line="400" w:lineRule="exact"/>
    </w:pPr>
    <w:rPr>
      <w:rFonts w:ascii="Cambria" w:hAnsi="Cambria" w:eastAsia="宋体" w:cs="Arial"/>
      <w:b w:val="0"/>
      <w:bCs w:val="0"/>
      <w:sz w:val="28"/>
      <w:szCs w:val="20"/>
    </w:rPr>
  </w:style>
  <w:style w:type="paragraph" w:customStyle="1" w:styleId="37">
    <w:name w:val="Body Text First Indent 2"/>
    <w:basedOn w:val="38"/>
    <w:qFormat/>
    <w:uiPriority w:val="0"/>
    <w:pPr>
      <w:tabs>
        <w:tab w:val="left" w:pos="5580"/>
      </w:tabs>
      <w:spacing w:before="120" w:beforeLines="0" w:after="120" w:afterLines="0"/>
      <w:ind w:left="420" w:leftChars="200" w:firstLine="420" w:firstLineChars="200"/>
    </w:pPr>
    <w:rPr>
      <w:kern w:val="0"/>
      <w:lang w:val="zh-CN"/>
    </w:rPr>
  </w:style>
  <w:style w:type="paragraph" w:customStyle="1" w:styleId="38">
    <w:name w:val="Body Text Indent"/>
    <w:basedOn w:val="1"/>
    <w:qFormat/>
    <w:uiPriority w:val="0"/>
    <w:pPr>
      <w:tabs>
        <w:tab w:val="left" w:pos="5580"/>
      </w:tabs>
      <w:spacing w:before="120" w:beforeLines="0" w:line="360" w:lineRule="auto"/>
      <w:ind w:firstLine="454"/>
    </w:pPr>
    <w:rPr>
      <w:kern w:val="0"/>
      <w:sz w:val="24"/>
      <w:lang w:val="zh-CN"/>
    </w:rPr>
  </w:style>
  <w:style w:type="character" w:customStyle="1" w:styleId="39">
    <w:name w:val="无"/>
    <w:qFormat/>
    <w:uiPriority w:val="99"/>
  </w:style>
  <w:style w:type="character" w:customStyle="1" w:styleId="40">
    <w:name w:val="font21"/>
    <w:basedOn w:val="23"/>
    <w:qFormat/>
    <w:uiPriority w:val="0"/>
    <w:rPr>
      <w:rFonts w:hint="eastAsia" w:ascii="等线" w:hAnsi="等线" w:eastAsia="等线" w:cs="等线"/>
      <w:color w:val="000000"/>
      <w:sz w:val="18"/>
      <w:szCs w:val="18"/>
      <w:u w:val="none"/>
    </w:rPr>
  </w:style>
  <w:style w:type="character" w:customStyle="1" w:styleId="41">
    <w:name w:val="font11"/>
    <w:basedOn w:val="23"/>
    <w:qFormat/>
    <w:uiPriority w:val="0"/>
    <w:rPr>
      <w:rFonts w:ascii="Arial" w:hAnsi="Arial" w:cs="Arial"/>
      <w:color w:val="000000"/>
      <w:sz w:val="18"/>
      <w:szCs w:val="18"/>
      <w:u w:val="none"/>
    </w:rPr>
  </w:style>
  <w:style w:type="paragraph" w:customStyle="1" w:styleId="42">
    <w:name w:val="标题 2_2"/>
    <w:basedOn w:val="43"/>
    <w:next w:val="45"/>
    <w:qFormat/>
    <w:uiPriority w:val="0"/>
    <w:pPr>
      <w:keepNext/>
      <w:keepLines/>
      <w:spacing w:before="260" w:after="260" w:line="500" w:lineRule="exact"/>
      <w:ind w:firstLine="0" w:firstLineChars="0"/>
      <w:contextualSpacing/>
      <w:jc w:val="left"/>
      <w:outlineLvl w:val="1"/>
    </w:pPr>
    <w:rPr>
      <w:rFonts w:ascii="仿宋_GB2312" w:hAnsi="宋体" w:eastAsia="仿宋_GB2312" w:cs="宋体"/>
    </w:rPr>
  </w:style>
  <w:style w:type="paragraph" w:customStyle="1" w:styleId="43">
    <w:name w:val="正文_3"/>
    <w:basedOn w:val="44"/>
    <w:qFormat/>
    <w:uiPriority w:val="0"/>
    <w:rPr>
      <w:rFonts w:ascii="Calibri" w:hAnsi="Calibri" w:cs="Calibri"/>
    </w:rPr>
  </w:style>
  <w:style w:type="paragraph" w:customStyle="1" w:styleId="44">
    <w:name w:val="正文_4"/>
    <w:qFormat/>
    <w:uiPriority w:val="3"/>
    <w:pPr>
      <w:widowControl w:val="0"/>
      <w:ind w:firstLine="560" w:firstLineChars="200"/>
      <w:jc w:val="both"/>
    </w:pPr>
    <w:rPr>
      <w:rFonts w:ascii="Times New Roman" w:hAnsi="Times New Roman" w:eastAsia="宋体" w:cs="Times New Roman"/>
      <w:kern w:val="2"/>
      <w:sz w:val="28"/>
      <w:szCs w:val="28"/>
      <w:lang w:val="en-US" w:eastAsia="zh-CN" w:bidi="ar-SA"/>
    </w:rPr>
  </w:style>
  <w:style w:type="paragraph" w:customStyle="1" w:styleId="45">
    <w:name w:val="正文缩进_3"/>
    <w:basedOn w:val="43"/>
    <w:semiHidden/>
    <w:qFormat/>
    <w:uiPriority w:val="0"/>
    <w:pPr>
      <w:ind w:firstLine="420"/>
    </w:pPr>
    <w:rPr>
      <w:rFonts w:ascii="Calibri" w:hAnsi="Calibri"/>
    </w:rPr>
  </w:style>
  <w:style w:type="paragraph" w:customStyle="1" w:styleId="46">
    <w:name w:val="正文_0_1"/>
    <w:basedOn w:val="44"/>
    <w:qFormat/>
    <w:uiPriority w:val="0"/>
    <w:rPr>
      <w:rFonts w:ascii="Calibri" w:hAnsi="Calibri" w:cs="Calibri"/>
    </w:rPr>
  </w:style>
  <w:style w:type="character" w:customStyle="1" w:styleId="47">
    <w:name w:val="15"/>
    <w:qFormat/>
    <w:uiPriority w:val="0"/>
    <w:rPr>
      <w:rFonts w:hint="eastAsia" w:ascii="宋体" w:hAnsi="宋体" w:eastAsia="宋体"/>
      <w:color w:val="000000"/>
      <w:sz w:val="32"/>
      <w:szCs w:val="32"/>
    </w:rPr>
  </w:style>
  <w:style w:type="paragraph" w:customStyle="1" w:styleId="48">
    <w:name w:val="段"/>
    <w:next w:val="1"/>
    <w:qFormat/>
    <w:uiPriority w:val="99"/>
    <w:pPr>
      <w:autoSpaceDE w:val="0"/>
      <w:autoSpaceDN w:val="0"/>
      <w:spacing w:after="200" w:line="276" w:lineRule="auto"/>
      <w:ind w:firstLine="200" w:firstLineChars="200"/>
      <w:jc w:val="both"/>
    </w:pPr>
    <w:rPr>
      <w:rFonts w:ascii="宋体" w:hAnsi="Calibri" w:eastAsia="宋体" w:cs="Times New Roman"/>
      <w:sz w:val="21"/>
      <w:szCs w:val="22"/>
      <w:lang w:val="en-US" w:eastAsia="zh-CN" w:bidi="ar-SA"/>
    </w:rPr>
  </w:style>
  <w:style w:type="character" w:customStyle="1" w:styleId="49">
    <w:name w:val="time4"/>
    <w:basedOn w:val="23"/>
    <w:qFormat/>
    <w:uiPriority w:val="0"/>
    <w:rPr>
      <w:color w:val="484848"/>
    </w:rPr>
  </w:style>
  <w:style w:type="paragraph" w:customStyle="1" w:styleId="50">
    <w:name w:val="表格文字"/>
    <w:basedOn w:val="1"/>
    <w:next w:val="3"/>
    <w:qFormat/>
    <w:uiPriority w:val="0"/>
    <w:pPr>
      <w:adjustRightInd w:val="0"/>
      <w:spacing w:line="420" w:lineRule="atLeast"/>
      <w:jc w:val="left"/>
      <w:textAlignment w:val="baseline"/>
    </w:pPr>
    <w:rPr>
      <w:rFonts w:ascii="Calibri" w:hAnsi="Calibri" w:eastAsia="宋体" w:cs="Times New Roman"/>
      <w:kern w:val="0"/>
      <w:sz w:val="22"/>
      <w:lang w:eastAsia="en-US"/>
    </w:rPr>
  </w:style>
  <w:style w:type="paragraph" w:customStyle="1" w:styleId="5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19377</Words>
  <Characters>20444</Characters>
  <Lines>0</Lines>
  <Paragraphs>0</Paragraphs>
  <TotalTime>0</TotalTime>
  <ScaleCrop>false</ScaleCrop>
  <LinksUpToDate>false</LinksUpToDate>
  <CharactersWithSpaces>22669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2020-09-08T08:32:00Z</dcterms:created>
  <dc:creator>Administrator</dc:creator>
  <cp:lastModifiedBy>Administrator</cp:lastModifiedBy>
  <cp:lastPrinted>2022-01-25T06:42:00Z</cp:lastPrinted>
  <dcterms:modified xsi:type="dcterms:W3CDTF">2023-10-26T08:28:31Z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CAC34CA3231E44D0BAB277BE9A837D01</vt:lpwstr>
  </property>
</Properties>
</file>