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Lines="40"/>
        <w:jc w:val="both"/>
        <w:rPr>
          <w:rFonts w:hint="eastAsia" w:ascii="宋体" w:eastAsia="宋体"/>
          <w:b/>
          <w:color w:val="000000"/>
          <w:sz w:val="32"/>
          <w:szCs w:val="32"/>
          <w:lang w:eastAsia="zh-CN"/>
          <w14:shadow w14:blurRad="50800" w14:dist="38100" w14:dir="2700000" w14:sx="100000" w14:sy="100000" w14:kx="0" w14:ky="0" w14:algn="tl">
            <w14:srgbClr w14:val="000000">
              <w14:alpha w14:val="60000"/>
            </w14:srgbClr>
          </w14:shadow>
        </w:rPr>
      </w:pPr>
      <w:r>
        <w:rPr>
          <w:rFonts w:hint="eastAsia" w:ascii="宋体" w:eastAsia="宋体"/>
          <w:b/>
          <w:color w:val="000000"/>
          <w:sz w:val="32"/>
          <w:szCs w:val="32"/>
          <w:lang w:eastAsia="zh-CN"/>
          <w14:shadow w14:blurRad="50800" w14:dist="38100" w14:dir="2700000" w14:sx="100000" w14:sy="100000" w14:kx="0" w14:ky="0" w14:algn="tl">
            <w14:srgbClr w14:val="000000">
              <w14:alpha w14:val="60000"/>
            </w14:srgbClr>
          </w14:shadow>
        </w:rPr>
        <w:drawing>
          <wp:inline distT="0" distB="0" distL="114300" distR="114300">
            <wp:extent cx="495300" cy="495300"/>
            <wp:effectExtent l="0" t="0" r="0" b="0"/>
            <wp:docPr id="4" name="图片 4" descr="企业微信截图_1678150252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企业微信截图_16781502528650"/>
                    <pic:cNvPicPr>
                      <a:picLocks noChangeAspect="1"/>
                    </pic:cNvPicPr>
                  </pic:nvPicPr>
                  <pic:blipFill>
                    <a:blip r:embed="rId12"/>
                    <a:stretch>
                      <a:fillRect/>
                    </a:stretch>
                  </pic:blipFill>
                  <pic:spPr>
                    <a:xfrm>
                      <a:off x="0" y="0"/>
                      <a:ext cx="495300" cy="495300"/>
                    </a:xfrm>
                    <a:prstGeom prst="rect">
                      <a:avLst/>
                    </a:prstGeom>
                  </pic:spPr>
                </pic:pic>
              </a:graphicData>
            </a:graphic>
          </wp:inline>
        </w:drawing>
      </w:r>
    </w:p>
    <w:p>
      <w:pPr>
        <w:pStyle w:val="35"/>
        <w:rPr>
          <w:rFonts w:hint="eastAsia"/>
          <w:lang w:eastAsia="zh-CN"/>
        </w:rPr>
      </w:pPr>
    </w:p>
    <w:p>
      <w:pPr>
        <w:pStyle w:val="35"/>
      </w:pPr>
    </w:p>
    <w:p>
      <w:pPr>
        <w:pStyle w:val="35"/>
      </w:pPr>
    </w:p>
    <w:p>
      <w:pPr>
        <w:spacing w:before="60" w:afterLines="40"/>
        <w:jc w:val="center"/>
        <w:rPr>
          <w:rFonts w:hint="eastAsia" w:ascii="宋体" w:hAnsi="宋体"/>
          <w:b/>
          <w:bCs/>
          <w:color w:val="000000"/>
          <w:sz w:val="48"/>
          <w:szCs w:val="48"/>
          <w:lang w:eastAsia="zh-CN"/>
          <w14:shadow w14:blurRad="50800" w14:dist="38100" w14:dir="2700000" w14:sx="100000" w14:sy="100000" w14:kx="0" w14:ky="0" w14:algn="tl">
            <w14:srgbClr w14:val="000000">
              <w14:alpha w14:val="60000"/>
            </w14:srgbClr>
          </w14:shadow>
        </w:rPr>
      </w:pPr>
      <w:r>
        <w:rPr>
          <w:rFonts w:hint="eastAsia" w:ascii="宋体" w:hAnsi="宋体"/>
          <w:b/>
          <w:bCs/>
          <w:color w:val="000000"/>
          <w:sz w:val="48"/>
          <w:szCs w:val="48"/>
          <w:lang w:eastAsia="zh-CN"/>
          <w14:shadow w14:blurRad="50800" w14:dist="38100" w14:dir="2700000" w14:sx="100000" w14:sy="100000" w14:kx="0" w14:ky="0" w14:algn="tl">
            <w14:srgbClr w14:val="000000">
              <w14:alpha w14:val="60000"/>
            </w14:srgbClr>
          </w14:shadow>
        </w:rPr>
        <w:t>汉江洪湖水利工程运行维护项目</w:t>
      </w:r>
    </w:p>
    <w:p>
      <w:pPr>
        <w:spacing w:before="60" w:afterLines="40"/>
        <w:jc w:val="center"/>
        <w:rPr>
          <w:rFonts w:hint="eastAsia" w:ascii="宋体" w:hAnsi="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b/>
          <w:bCs/>
          <w:color w:val="000000"/>
          <w:sz w:val="72"/>
          <w:szCs w:val="72"/>
          <w:lang w:eastAsia="zh-CN"/>
          <w14:shadow w14:blurRad="50800" w14:dist="38100" w14:dir="2700000" w14:sx="100000" w14:sy="100000" w14:kx="0" w14:ky="0" w14:algn="tl">
            <w14:srgbClr w14:val="000000">
              <w14:alpha w14:val="60000"/>
            </w14:srgbClr>
          </w14:shadow>
        </w:rPr>
        <w:t>竞争性谈判</w:t>
      </w:r>
      <w:r>
        <w:rPr>
          <w:rFonts w:hint="eastAsia" w:ascii="宋体" w:hAnsi="宋体"/>
          <w:b/>
          <w:bCs/>
          <w:color w:val="000000"/>
          <w:sz w:val="72"/>
          <w:szCs w:val="72"/>
          <w14:shadow w14:blurRad="50800" w14:dist="38100" w14:dir="2700000" w14:sx="100000" w14:sy="100000" w14:kx="0" w14:ky="0" w14:algn="tl">
            <w14:srgbClr w14:val="000000">
              <w14:alpha w14:val="60000"/>
            </w14:srgbClr>
          </w14:shadow>
        </w:rPr>
        <w:t>文件</w:t>
      </w:r>
    </w:p>
    <w:p>
      <w:pPr>
        <w:spacing w:before="60" w:afterLines="40" w:line="500" w:lineRule="exact"/>
        <w:jc w:val="center"/>
        <w:rPr>
          <w:rFonts w:hint="default" w:ascii="宋体" w:hAnsi="宋体" w:eastAsia="宋体"/>
          <w:b/>
          <w:bCs/>
          <w:color w:val="000000"/>
          <w:sz w:val="28"/>
          <w:szCs w:val="28"/>
          <w:lang w:val="en-US" w:eastAsia="zh-CN"/>
          <w14:shadow w14:blurRad="50800" w14:dist="38100" w14:dir="2700000" w14:sx="100000" w14:sy="100000" w14:kx="0" w14:ky="0" w14:algn="tl">
            <w14:srgbClr w14:val="000000">
              <w14:alpha w14:val="60000"/>
            </w14:srgbClr>
          </w14:shadow>
        </w:rPr>
      </w:pPr>
      <w:r>
        <w:rPr>
          <w:rFonts w:hint="eastAsia" w:ascii="宋体" w:hAnsi="宋体"/>
          <w:b/>
          <w:bCs/>
          <w:color w:val="000000"/>
          <w:sz w:val="28"/>
          <w:szCs w:val="28"/>
          <w14:shadow w14:blurRad="50800" w14:dist="38100" w14:dir="2700000" w14:sx="100000" w14:sy="100000" w14:kx="0" w14:ky="0" w14:algn="tl">
            <w14:srgbClr w14:val="000000">
              <w14:alpha w14:val="60000"/>
            </w14:srgbClr>
          </w14:shadow>
        </w:rPr>
        <w:t>项目编号：</w:t>
      </w:r>
      <w:r>
        <w:rPr>
          <w:rFonts w:hint="eastAsia" w:ascii="宋体" w:hAnsi="宋体"/>
          <w:b/>
          <w:bCs/>
          <w:color w:val="000000"/>
          <w:sz w:val="28"/>
          <w:szCs w:val="28"/>
          <w:lang w:eastAsia="zh-CN"/>
          <w14:shadow w14:blurRad="50800" w14:dist="38100" w14:dir="2700000" w14:sx="100000" w14:sy="100000" w14:kx="0" w14:ky="0" w14:algn="tl">
            <w14:srgbClr w14:val="000000">
              <w14:alpha w14:val="60000"/>
            </w14:srgbClr>
          </w14:shadow>
        </w:rPr>
        <w:t>MWZX202</w:t>
      </w:r>
      <w:r>
        <w:rPr>
          <w:rFonts w:hint="eastAsia" w:ascii="宋体" w:hAnsi="宋体"/>
          <w:b/>
          <w:bCs/>
          <w:color w:val="000000"/>
          <w:sz w:val="28"/>
          <w:szCs w:val="28"/>
          <w:lang w:val="en-US" w:eastAsia="zh-CN"/>
          <w14:shadow w14:blurRad="50800" w14:dist="38100" w14:dir="2700000" w14:sx="100000" w14:sy="100000" w14:kx="0" w14:ky="0" w14:algn="tl">
            <w14:srgbClr w14:val="000000">
              <w14:alpha w14:val="60000"/>
            </w14:srgbClr>
          </w14:shadow>
        </w:rPr>
        <w:t>3</w:t>
      </w:r>
      <w:r>
        <w:rPr>
          <w:rFonts w:hint="eastAsia" w:ascii="宋体" w:hAnsi="宋体"/>
          <w:b/>
          <w:bCs/>
          <w:color w:val="000000"/>
          <w:sz w:val="28"/>
          <w:szCs w:val="28"/>
          <w:lang w:eastAsia="zh-CN"/>
          <w14:shadow w14:blurRad="50800" w14:dist="38100" w14:dir="2700000" w14:sx="100000" w14:sy="100000" w14:kx="0" w14:ky="0" w14:algn="tl">
            <w14:srgbClr w14:val="000000">
              <w14:alpha w14:val="60000"/>
            </w14:srgbClr>
          </w14:shadow>
        </w:rPr>
        <w:t>-0</w:t>
      </w:r>
      <w:r>
        <w:rPr>
          <w:rFonts w:hint="eastAsia" w:ascii="宋体" w:hAnsi="宋体"/>
          <w:b/>
          <w:bCs/>
          <w:color w:val="000000"/>
          <w:sz w:val="28"/>
          <w:szCs w:val="28"/>
          <w:lang w:val="en-US" w:eastAsia="zh-CN"/>
          <w14:shadow w14:blurRad="50800" w14:dist="38100" w14:dir="2700000" w14:sx="100000" w14:sy="100000" w14:kx="0" w14:ky="0" w14:algn="tl">
            <w14:srgbClr w14:val="000000">
              <w14:alpha w14:val="60000"/>
            </w14:srgbClr>
          </w14:shadow>
        </w:rPr>
        <w:t>09</w:t>
      </w:r>
    </w:p>
    <w:p>
      <w:pPr>
        <w:spacing w:before="60" w:afterLines="40" w:line="500" w:lineRule="exact"/>
        <w:ind w:firstLine="560" w:firstLineChars="200"/>
        <w:jc w:val="center"/>
        <w:rPr>
          <w:rFonts w:ascii="宋体"/>
          <w:color w:val="000000"/>
          <w:sz w:val="28"/>
          <w:szCs w:val="28"/>
          <w14:shadow w14:blurRad="50800" w14:dist="38100" w14:dir="2700000" w14:sx="100000" w14:sy="100000" w14:kx="0" w14:ky="0" w14:algn="tl">
            <w14:srgbClr w14:val="000000">
              <w14:alpha w14:val="60000"/>
            </w14:srgbClr>
          </w14:shadow>
        </w:rPr>
      </w:pPr>
    </w:p>
    <w:p>
      <w:pPr>
        <w:spacing w:before="60" w:afterLines="40" w:line="500" w:lineRule="exact"/>
        <w:ind w:firstLine="560" w:firstLineChars="200"/>
        <w:jc w:val="center"/>
        <w:rPr>
          <w:rFonts w:ascii="宋体"/>
          <w:color w:val="000000"/>
          <w:sz w:val="28"/>
          <w:szCs w:val="28"/>
          <w14:shadow w14:blurRad="50800" w14:dist="38100" w14:dir="2700000" w14:sx="100000" w14:sy="100000" w14:kx="0" w14:ky="0" w14:algn="tl">
            <w14:srgbClr w14:val="000000">
              <w14:alpha w14:val="60000"/>
            </w14:srgbClr>
          </w14:shadow>
        </w:rPr>
      </w:pPr>
    </w:p>
    <w:p>
      <w:pPr>
        <w:spacing w:before="60" w:afterLines="40" w:line="500" w:lineRule="exact"/>
        <w:ind w:firstLine="560" w:firstLineChars="200"/>
        <w:jc w:val="center"/>
        <w:rPr>
          <w:rFonts w:ascii="宋体"/>
          <w:color w:val="000000"/>
          <w:sz w:val="28"/>
          <w:szCs w:val="28"/>
          <w14:shadow w14:blurRad="50800" w14:dist="38100" w14:dir="2700000" w14:sx="100000" w14:sy="100000" w14:kx="0" w14:ky="0" w14:algn="tl">
            <w14:srgbClr w14:val="000000">
              <w14:alpha w14:val="60000"/>
            </w14:srgbClr>
          </w14:shadow>
        </w:rPr>
      </w:pPr>
    </w:p>
    <w:p>
      <w:pPr>
        <w:spacing w:before="60" w:afterLines="40" w:line="500" w:lineRule="exact"/>
        <w:rPr>
          <w:rFonts w:ascii="宋体"/>
          <w:color w:val="000000"/>
          <w:sz w:val="28"/>
          <w:szCs w:val="28"/>
          <w14:shadow w14:blurRad="50800" w14:dist="38100" w14:dir="2700000" w14:sx="100000" w14:sy="100000" w14:kx="0" w14:ky="0" w14:algn="tl">
            <w14:srgbClr w14:val="000000">
              <w14:alpha w14:val="60000"/>
            </w14:srgbClr>
          </w14:shadow>
        </w:rPr>
      </w:pPr>
    </w:p>
    <w:p>
      <w:pPr>
        <w:spacing w:before="60" w:afterLines="40" w:line="500" w:lineRule="exact"/>
        <w:rPr>
          <w:rFonts w:ascii="宋体"/>
          <w:color w:val="000000"/>
          <w:sz w:val="28"/>
          <w:szCs w:val="28"/>
          <w14:shadow w14:blurRad="50800" w14:dist="38100" w14:dir="2700000" w14:sx="100000" w14:sy="100000" w14:kx="0" w14:ky="0" w14:algn="tl">
            <w14:srgbClr w14:val="000000">
              <w14:alpha w14:val="60000"/>
            </w14:srgbClr>
          </w14:shadow>
        </w:rPr>
      </w:pPr>
    </w:p>
    <w:p>
      <w:pPr>
        <w:pStyle w:val="35"/>
        <w:rPr>
          <w:rFonts w:ascii="宋体"/>
          <w:color w:val="000000"/>
          <w:sz w:val="28"/>
          <w:szCs w:val="28"/>
          <w14:shadow w14:blurRad="50800" w14:dist="38100" w14:dir="2700000" w14:sx="100000" w14:sy="100000" w14:kx="0" w14:ky="0" w14:algn="tl">
            <w14:srgbClr w14:val="000000">
              <w14:alpha w14:val="60000"/>
            </w14:srgbClr>
          </w14:shadow>
        </w:rPr>
      </w:pPr>
    </w:p>
    <w:p>
      <w:pPr>
        <w:pStyle w:val="35"/>
        <w:rPr>
          <w:rFonts w:ascii="宋体"/>
          <w:color w:val="000000"/>
          <w:sz w:val="28"/>
          <w:szCs w:val="28"/>
          <w14:shadow w14:blurRad="50800" w14:dist="38100" w14:dir="2700000" w14:sx="100000" w14:sy="100000" w14:kx="0" w14:ky="0" w14:algn="tl">
            <w14:srgbClr w14:val="000000">
              <w14:alpha w14:val="60000"/>
            </w14:srgbClr>
          </w14:shadow>
        </w:rPr>
      </w:pPr>
    </w:p>
    <w:p>
      <w:pPr>
        <w:pStyle w:val="35"/>
        <w:rPr>
          <w:rFonts w:ascii="宋体"/>
          <w:color w:val="000000"/>
          <w:sz w:val="28"/>
          <w:szCs w:val="28"/>
          <w14:shadow w14:blurRad="50800" w14:dist="38100" w14:dir="2700000" w14:sx="100000" w14:sy="100000" w14:kx="0" w14:ky="0" w14:algn="tl">
            <w14:srgbClr w14:val="000000">
              <w14:alpha w14:val="60000"/>
            </w14:srgbClr>
          </w14:shadow>
        </w:rPr>
      </w:pPr>
    </w:p>
    <w:p>
      <w:pPr>
        <w:pStyle w:val="35"/>
        <w:rPr>
          <w:rFonts w:ascii="宋体"/>
          <w:color w:val="000000"/>
          <w:sz w:val="28"/>
          <w:szCs w:val="28"/>
          <w14:shadow w14:blurRad="50800" w14:dist="38100" w14:dir="2700000" w14:sx="100000" w14:sy="100000" w14:kx="0" w14:ky="0" w14:algn="tl">
            <w14:srgbClr w14:val="000000">
              <w14:alpha w14:val="60000"/>
            </w14:srgbClr>
          </w14:shadow>
        </w:rPr>
      </w:pPr>
    </w:p>
    <w:p>
      <w:pPr>
        <w:pStyle w:val="35"/>
        <w:rPr>
          <w:rFonts w:ascii="宋体"/>
          <w:color w:val="000000"/>
          <w:sz w:val="28"/>
          <w:szCs w:val="28"/>
          <w14:shadow w14:blurRad="50800" w14:dist="38100" w14:dir="2700000" w14:sx="100000" w14:sy="100000" w14:kx="0" w14:ky="0" w14:algn="tl">
            <w14:srgbClr w14:val="000000">
              <w14:alpha w14:val="60000"/>
            </w14:srgbClr>
          </w14:shadow>
        </w:rPr>
      </w:pPr>
    </w:p>
    <w:p>
      <w:pPr>
        <w:spacing w:before="60" w:afterLines="40" w:line="500" w:lineRule="exact"/>
        <w:jc w:val="left"/>
        <w:rPr>
          <w:rFonts w:hint="eastAsia" w:ascii="宋体" w:hAnsi="宋体" w:cs="Times New Roman"/>
          <w:b/>
          <w:bCs/>
          <w:color w:val="000000"/>
          <w:sz w:val="32"/>
          <w:szCs w:val="32"/>
          <w14:shadow w14:blurRad="50800" w14:dist="38100" w14:dir="2700000" w14:sx="100000" w14:sy="100000" w14:kx="0" w14:ky="0" w14:algn="tl">
            <w14:srgbClr w14:val="000000">
              <w14:alpha w14:val="60000"/>
            </w14:srgbClr>
          </w14:shadow>
        </w:rPr>
      </w:pPr>
    </w:p>
    <w:p>
      <w:pPr>
        <w:spacing w:before="60" w:afterLines="40" w:line="500" w:lineRule="exact"/>
        <w:jc w:val="left"/>
        <w:rPr>
          <w:rFonts w:hint="eastAsia" w:ascii="宋体" w:hAnsi="宋体" w:cs="Times New Roman"/>
          <w:b/>
          <w:bCs/>
          <w:color w:val="000000"/>
          <w:sz w:val="32"/>
          <w:szCs w:val="32"/>
          <w:lang w:eastAsia="zh-CN"/>
          <w14:shadow w14:blurRad="50800" w14:dist="38100" w14:dir="2700000" w14:sx="100000" w14:sy="100000" w14:kx="0" w14:ky="0" w14:algn="tl">
            <w14:srgbClr w14:val="000000">
              <w14:alpha w14:val="60000"/>
            </w14:srgbClr>
          </w14:shadow>
        </w:rPr>
      </w:pPr>
      <w:r>
        <w:rPr>
          <w:rFonts w:hint="eastAsia" w:ascii="宋体" w:hAnsi="宋体" w:cs="Times New Roman"/>
          <w:b/>
          <w:bCs/>
          <w:color w:val="000000"/>
          <w:sz w:val="32"/>
          <w:szCs w:val="32"/>
          <w14:shadow w14:blurRad="50800" w14:dist="38100" w14:dir="2700000" w14:sx="100000" w14:sy="100000" w14:kx="0" w14:ky="0" w14:algn="tl">
            <w14:srgbClr w14:val="000000">
              <w14:alpha w14:val="60000"/>
            </w14:srgbClr>
          </w14:shadow>
        </w:rPr>
        <w:t>采 购 人：</w:t>
      </w:r>
      <w:r>
        <w:rPr>
          <w:rFonts w:hint="eastAsia" w:ascii="宋体" w:hAnsi="宋体" w:cs="Times New Roman"/>
          <w:b/>
          <w:bCs/>
          <w:color w:val="000000"/>
          <w:sz w:val="32"/>
          <w:szCs w:val="32"/>
          <w:lang w:eastAsia="zh-CN"/>
          <w14:shadow w14:blurRad="50800" w14:dist="38100" w14:dir="2700000" w14:sx="100000" w14:sy="100000" w14:kx="0" w14:ky="0" w14:algn="tl">
            <w14:srgbClr w14:val="000000">
              <w14:alpha w14:val="60000"/>
            </w14:srgbClr>
          </w14:shadow>
        </w:rPr>
        <w:t>湖北省汉江河道管理局洪湖东荆河管理分局</w:t>
      </w:r>
    </w:p>
    <w:p>
      <w:pPr>
        <w:pStyle w:val="35"/>
        <w:rPr>
          <w:rFonts w:hint="eastAsia"/>
          <w:lang w:eastAsia="zh-CN"/>
        </w:rPr>
      </w:pPr>
    </w:p>
    <w:p>
      <w:pPr>
        <w:spacing w:before="60" w:afterLines="40" w:line="500" w:lineRule="exact"/>
        <w:jc w:val="left"/>
        <w:rPr>
          <w:rFonts w:hint="eastAsia" w:ascii="宋体" w:hAnsi="宋体" w:cs="Times New Roman"/>
          <w:b/>
          <w:bCs/>
          <w:color w:val="000000"/>
          <w:sz w:val="32"/>
          <w:szCs w:val="32"/>
          <w:lang w:eastAsia="zh-CN"/>
          <w14:shadow w14:blurRad="50800" w14:dist="38100" w14:dir="2700000" w14:sx="100000" w14:sy="100000" w14:kx="0" w14:ky="0" w14:algn="tl">
            <w14:srgbClr w14:val="000000">
              <w14:alpha w14:val="60000"/>
            </w14:srgbClr>
          </w14:shadow>
        </w:rPr>
      </w:pPr>
      <w:r>
        <w:rPr>
          <w:rFonts w:hint="eastAsia" w:ascii="宋体" w:hAnsi="宋体" w:cs="Times New Roman"/>
          <w:b/>
          <w:bCs/>
          <w:color w:val="000000"/>
          <w:sz w:val="32"/>
          <w:szCs w:val="32"/>
          <w:lang w:eastAsia="zh-CN"/>
          <w14:shadow w14:blurRad="50800" w14:dist="38100" w14:dir="2700000" w14:sx="100000" w14:sy="100000" w14:kx="0" w14:ky="0" w14:algn="tl">
            <w14:srgbClr w14:val="000000">
              <w14:alpha w14:val="60000"/>
            </w14:srgbClr>
          </w14:shadow>
        </w:rPr>
        <w:t>代理机构：名旺工程咨询（湖北）有限公司</w:t>
      </w:r>
    </w:p>
    <w:p>
      <w:pPr>
        <w:spacing w:before="60" w:afterLines="40" w:line="500" w:lineRule="exact"/>
        <w:ind w:firstLine="1124" w:firstLineChars="400"/>
        <w:jc w:val="left"/>
        <w:rPr>
          <w:rFonts w:hint="eastAsia" w:ascii="宋体" w:hAnsi="宋体" w:cs="Times New Roman"/>
          <w:b/>
          <w:bCs/>
          <w:color w:val="000000"/>
          <w:sz w:val="28"/>
          <w:szCs w:val="28"/>
          <w14:shadow w14:blurRad="50800" w14:dist="38100" w14:dir="2700000" w14:sx="100000" w14:sy="100000" w14:kx="0" w14:ky="0" w14:algn="tl">
            <w14:srgbClr w14:val="000000">
              <w14:alpha w14:val="60000"/>
            </w14:srgbClr>
          </w14:shadow>
        </w:rPr>
      </w:pPr>
    </w:p>
    <w:p>
      <w:pPr>
        <w:tabs>
          <w:tab w:val="left" w:pos="6050"/>
        </w:tabs>
        <w:spacing w:before="60" w:afterLines="40" w:line="500" w:lineRule="exact"/>
        <w:ind w:firstLine="723" w:firstLineChars="200"/>
        <w:rPr>
          <w:rFonts w:ascii="宋体"/>
          <w:b/>
          <w:bCs/>
          <w:color w:val="000000"/>
          <w:sz w:val="36"/>
          <w:szCs w:val="36"/>
          <w14:shadow w14:blurRad="50800" w14:dist="38100" w14:dir="2700000" w14:sx="100000" w14:sy="100000" w14:kx="0" w14:ky="0" w14:algn="tl">
            <w14:srgbClr w14:val="000000">
              <w14:alpha w14:val="60000"/>
            </w14:srgbClr>
          </w14:shadow>
        </w:rPr>
      </w:pPr>
    </w:p>
    <w:p>
      <w:pPr>
        <w:spacing w:before="60" w:afterLines="40" w:line="500" w:lineRule="exact"/>
        <w:jc w:val="center"/>
        <w:rPr>
          <w:rFonts w:hint="eastAsia" w:ascii="宋体" w:hAnsi="宋体" w:cs="Times New Roman"/>
          <w:b/>
          <w:bCs/>
          <w:color w:val="000000"/>
          <w:sz w:val="32"/>
          <w:szCs w:val="32"/>
          <w:lang w:eastAsia="zh-CN"/>
          <w14:shadow w14:blurRad="50800" w14:dist="38100" w14:dir="2700000" w14:sx="100000" w14:sy="100000" w14:kx="0" w14:ky="0" w14:algn="tl">
            <w14:srgbClr w14:val="000000">
              <w14:alpha w14:val="60000"/>
            </w14:srgbClr>
          </w14:shadow>
        </w:rPr>
        <w:sectPr>
          <w:headerReference r:id="rId4" w:type="first"/>
          <w:headerReference r:id="rId3" w:type="default"/>
          <w:footerReference r:id="rId5" w:type="default"/>
          <w:footerReference r:id="rId6" w:type="even"/>
          <w:pgSz w:w="11907" w:h="16840"/>
          <w:pgMar w:top="1701" w:right="1797" w:bottom="1440" w:left="1797" w:header="851" w:footer="992" w:gutter="0"/>
          <w:cols w:space="720" w:num="1"/>
          <w:titlePg/>
          <w:docGrid w:linePitch="312" w:charSpace="0"/>
        </w:sectPr>
      </w:pPr>
      <w:r>
        <w:rPr>
          <w:rFonts w:hint="eastAsia" w:ascii="宋体" w:hAnsi="宋体" w:cs="Times New Roman"/>
          <w:b/>
          <w:bCs/>
          <w:color w:val="000000"/>
          <w:sz w:val="32"/>
          <w:szCs w:val="32"/>
          <w:lang w:val="en-US" w:eastAsia="zh-CN"/>
          <w14:shadow w14:blurRad="50800" w14:dist="38100" w14:dir="2700000" w14:sx="100000" w14:sy="100000" w14:kx="0" w14:ky="0" w14:algn="tl">
            <w14:srgbClr w14:val="000000">
              <w14:alpha w14:val="60000"/>
            </w14:srgbClr>
          </w14:shadow>
        </w:rPr>
        <w:t>2023</w:t>
      </w:r>
      <w:r>
        <w:rPr>
          <w:rFonts w:hint="eastAsia" w:ascii="宋体" w:hAnsi="宋体" w:cs="Times New Roman"/>
          <w:b/>
          <w:bCs/>
          <w:color w:val="000000"/>
          <w:sz w:val="32"/>
          <w:szCs w:val="32"/>
          <w:lang w:eastAsia="zh-CN"/>
          <w14:shadow w14:blurRad="50800" w14:dist="38100" w14:dir="2700000" w14:sx="100000" w14:sy="100000" w14:kx="0" w14:ky="0" w14:algn="tl">
            <w14:srgbClr w14:val="000000">
              <w14:alpha w14:val="60000"/>
            </w14:srgbClr>
          </w14:shadow>
        </w:rPr>
        <w:t>年</w:t>
      </w:r>
      <w:r>
        <w:rPr>
          <w:rFonts w:hint="eastAsia" w:ascii="宋体" w:hAnsi="宋体" w:cs="Times New Roman"/>
          <w:b/>
          <w:bCs/>
          <w:color w:val="000000"/>
          <w:sz w:val="32"/>
          <w:szCs w:val="32"/>
          <w:lang w:val="en-US" w:eastAsia="zh-CN"/>
          <w14:shadow w14:blurRad="50800" w14:dist="38100" w14:dir="2700000" w14:sx="100000" w14:sy="100000" w14:kx="0" w14:ky="0" w14:algn="tl">
            <w14:srgbClr w14:val="000000">
              <w14:alpha w14:val="60000"/>
            </w14:srgbClr>
          </w14:shadow>
        </w:rPr>
        <w:t>3</w:t>
      </w:r>
      <w:r>
        <w:rPr>
          <w:rFonts w:hint="eastAsia" w:ascii="宋体" w:hAnsi="宋体" w:cs="Times New Roman"/>
          <w:b/>
          <w:bCs/>
          <w:color w:val="000000"/>
          <w:sz w:val="32"/>
          <w:szCs w:val="32"/>
          <w:lang w:eastAsia="zh-CN"/>
          <w14:shadow w14:blurRad="50800" w14:dist="38100" w14:dir="2700000" w14:sx="100000" w14:sy="100000" w14:kx="0" w14:ky="0" w14:algn="tl">
            <w14:srgbClr w14:val="000000">
              <w14:alpha w14:val="60000"/>
            </w14:srgbClr>
          </w14:shadow>
        </w:rPr>
        <w:t>月</w:t>
      </w:r>
    </w:p>
    <w:p>
      <w:pPr>
        <w:jc w:val="center"/>
        <w:rPr>
          <w:rFonts w:ascii="宋体"/>
          <w:b/>
          <w:color w:val="000000"/>
          <w:sz w:val="44"/>
          <w:szCs w:val="44"/>
        </w:rPr>
      </w:pPr>
      <w:r>
        <w:rPr>
          <w:rFonts w:hint="eastAsia" w:ascii="宋体" w:hAnsi="宋体"/>
          <w:b/>
          <w:color w:val="000000"/>
          <w:sz w:val="44"/>
          <w:szCs w:val="44"/>
        </w:rPr>
        <w:t>目</w:t>
      </w:r>
      <w:r>
        <w:rPr>
          <w:rFonts w:ascii="宋体" w:hAnsi="宋体"/>
          <w:b/>
          <w:color w:val="000000"/>
          <w:sz w:val="44"/>
          <w:szCs w:val="44"/>
        </w:rPr>
        <w:t xml:space="preserve">    </w:t>
      </w:r>
      <w:r>
        <w:rPr>
          <w:rFonts w:hint="eastAsia" w:ascii="宋体" w:hAnsi="宋体"/>
          <w:b/>
          <w:color w:val="000000"/>
          <w:sz w:val="44"/>
          <w:szCs w:val="44"/>
        </w:rPr>
        <w:t>录</w:t>
      </w:r>
    </w:p>
    <w:p>
      <w:pPr>
        <w:jc w:val="center"/>
        <w:rPr>
          <w:rFonts w:ascii="宋体"/>
          <w:color w:val="000000"/>
          <w:sz w:val="28"/>
          <w:szCs w:val="28"/>
        </w:rPr>
      </w:pPr>
    </w:p>
    <w:p>
      <w:pPr>
        <w:jc w:val="center"/>
        <w:rPr>
          <w:rFonts w:ascii="宋体"/>
          <w:color w:val="000000"/>
          <w:sz w:val="28"/>
          <w:szCs w:val="28"/>
        </w:rPr>
      </w:pPr>
    </w:p>
    <w:p>
      <w:pPr>
        <w:adjustRightInd w:val="0"/>
        <w:snapToGrid w:val="0"/>
        <w:spacing w:line="360" w:lineRule="auto"/>
        <w:ind w:left="420"/>
        <w:rPr>
          <w:rFonts w:hint="eastAsia" w:ascii="宋体" w:eastAsia="宋体"/>
          <w:color w:val="000000"/>
          <w:sz w:val="28"/>
          <w:szCs w:val="28"/>
          <w:lang w:val="en-US" w:eastAsia="zh-CN"/>
        </w:rPr>
      </w:pPr>
      <w:r>
        <w:rPr>
          <w:rFonts w:hint="eastAsia" w:ascii="宋体" w:hAnsi="宋体"/>
          <w:color w:val="000000"/>
          <w:sz w:val="28"/>
          <w:szCs w:val="28"/>
        </w:rPr>
        <w:t>第一章</w:t>
      </w:r>
      <w:r>
        <w:rPr>
          <w:rFonts w:ascii="宋体" w:hAnsi="宋体"/>
          <w:color w:val="000000"/>
          <w:sz w:val="28"/>
          <w:szCs w:val="28"/>
        </w:rPr>
        <w:t xml:space="preserve">  </w:t>
      </w:r>
      <w:r>
        <w:rPr>
          <w:rFonts w:hint="eastAsia" w:ascii="宋体" w:hAnsi="宋体"/>
          <w:color w:val="000000"/>
          <w:sz w:val="28"/>
          <w:szCs w:val="28"/>
          <w:lang w:val="en-US" w:eastAsia="zh-CN"/>
        </w:rPr>
        <w:t>竞争性谈判公告.................................3</w:t>
      </w:r>
    </w:p>
    <w:p>
      <w:pPr>
        <w:adjustRightInd w:val="0"/>
        <w:snapToGrid w:val="0"/>
        <w:spacing w:line="360" w:lineRule="auto"/>
        <w:ind w:firstLine="420" w:firstLineChars="150"/>
        <w:rPr>
          <w:rFonts w:hint="eastAsia" w:ascii="宋体" w:eastAsia="宋体"/>
          <w:color w:val="000000"/>
          <w:sz w:val="28"/>
          <w:szCs w:val="28"/>
          <w:lang w:val="en-US" w:eastAsia="zh-CN"/>
        </w:rPr>
      </w:pPr>
      <w:r>
        <w:rPr>
          <w:rFonts w:hint="eastAsia" w:ascii="宋体" w:hAnsi="宋体"/>
          <w:color w:val="000000"/>
          <w:sz w:val="28"/>
          <w:szCs w:val="28"/>
        </w:rPr>
        <w:t>第二章</w:t>
      </w:r>
      <w:r>
        <w:rPr>
          <w:rFonts w:ascii="宋体" w:hAnsi="宋体"/>
          <w:color w:val="000000"/>
          <w:sz w:val="28"/>
          <w:szCs w:val="28"/>
        </w:rPr>
        <w:t xml:space="preserve">  </w:t>
      </w:r>
      <w:r>
        <w:rPr>
          <w:rFonts w:hint="eastAsia" w:ascii="宋体" w:hAnsi="宋体"/>
          <w:color w:val="000000"/>
          <w:sz w:val="28"/>
          <w:szCs w:val="28"/>
        </w:rPr>
        <w:t>谈判须知</w:t>
      </w:r>
      <w:r>
        <w:rPr>
          <w:rFonts w:hint="eastAsia" w:ascii="宋体" w:hAnsi="宋体"/>
          <w:color w:val="000000"/>
          <w:sz w:val="28"/>
          <w:szCs w:val="28"/>
          <w:lang w:val="en-US" w:eastAsia="zh-CN"/>
        </w:rPr>
        <w:t>.......................................5</w:t>
      </w:r>
    </w:p>
    <w:p>
      <w:pPr>
        <w:adjustRightInd w:val="0"/>
        <w:snapToGrid w:val="0"/>
        <w:spacing w:line="360" w:lineRule="auto"/>
        <w:ind w:firstLine="420" w:firstLineChars="150"/>
        <w:rPr>
          <w:rFonts w:hint="eastAsia" w:ascii="宋体" w:eastAsia="宋体"/>
          <w:color w:val="000000"/>
          <w:sz w:val="28"/>
          <w:szCs w:val="28"/>
          <w:lang w:val="en-US" w:eastAsia="zh-CN"/>
        </w:rPr>
      </w:pPr>
      <w:r>
        <w:rPr>
          <w:rFonts w:hint="eastAsia" w:ascii="宋体" w:hAnsi="宋体"/>
          <w:color w:val="000000"/>
          <w:sz w:val="28"/>
          <w:szCs w:val="28"/>
        </w:rPr>
        <w:t>第三章</w:t>
      </w:r>
      <w:r>
        <w:rPr>
          <w:rFonts w:ascii="宋体" w:hAnsi="宋体"/>
          <w:color w:val="000000"/>
          <w:sz w:val="28"/>
          <w:szCs w:val="28"/>
        </w:rPr>
        <w:t xml:space="preserve">  采购</w:t>
      </w:r>
      <w:r>
        <w:rPr>
          <w:rFonts w:hint="eastAsia" w:ascii="宋体" w:hAnsi="宋体"/>
          <w:color w:val="000000"/>
          <w:sz w:val="28"/>
          <w:szCs w:val="28"/>
          <w:lang w:val="en-US" w:eastAsia="zh-CN"/>
        </w:rPr>
        <w:t>内容</w:t>
      </w:r>
      <w:r>
        <w:rPr>
          <w:rFonts w:ascii="宋体" w:hAnsi="宋体"/>
          <w:color w:val="000000"/>
          <w:sz w:val="28"/>
          <w:szCs w:val="28"/>
        </w:rPr>
        <w:t>及要求</w:t>
      </w:r>
      <w:r>
        <w:rPr>
          <w:rFonts w:hint="eastAsia" w:ascii="宋体" w:hAnsi="宋体"/>
          <w:color w:val="000000"/>
          <w:sz w:val="28"/>
          <w:szCs w:val="28"/>
          <w:lang w:val="en-US" w:eastAsia="zh-CN"/>
        </w:rPr>
        <w:t>................................15</w:t>
      </w:r>
    </w:p>
    <w:p>
      <w:pPr>
        <w:adjustRightInd w:val="0"/>
        <w:snapToGrid w:val="0"/>
        <w:spacing w:line="360" w:lineRule="auto"/>
        <w:ind w:firstLine="420" w:firstLineChars="150"/>
        <w:rPr>
          <w:rFonts w:hint="eastAsia" w:ascii="宋体" w:eastAsia="宋体"/>
          <w:color w:val="000000"/>
          <w:sz w:val="28"/>
          <w:szCs w:val="28"/>
          <w:lang w:val="en-US" w:eastAsia="zh-CN"/>
        </w:rPr>
      </w:pPr>
      <w:r>
        <w:rPr>
          <w:rFonts w:hint="eastAsia" w:ascii="宋体" w:hAnsi="宋体"/>
          <w:color w:val="000000"/>
          <w:sz w:val="28"/>
          <w:szCs w:val="28"/>
        </w:rPr>
        <w:t>第四章</w:t>
      </w:r>
      <w:r>
        <w:rPr>
          <w:rFonts w:ascii="宋体" w:hAnsi="宋体"/>
          <w:color w:val="000000"/>
          <w:sz w:val="28"/>
          <w:szCs w:val="28"/>
        </w:rPr>
        <w:t xml:space="preserve">  </w:t>
      </w:r>
      <w:r>
        <w:rPr>
          <w:rFonts w:hint="eastAsia" w:ascii="宋体" w:hAnsi="宋体"/>
          <w:color w:val="000000"/>
          <w:sz w:val="28"/>
          <w:szCs w:val="28"/>
        </w:rPr>
        <w:t>合同书格式（</w:t>
      </w:r>
      <w:r>
        <w:rPr>
          <w:rFonts w:hint="eastAsia" w:ascii="宋体" w:hAnsi="宋体"/>
          <w:color w:val="000000"/>
          <w:sz w:val="28"/>
          <w:szCs w:val="28"/>
          <w:lang w:eastAsia="zh-CN"/>
        </w:rPr>
        <w:t>参考</w:t>
      </w:r>
      <w:r>
        <w:rPr>
          <w:rFonts w:hint="eastAsia" w:ascii="宋体" w:hAnsi="宋体"/>
          <w:color w:val="000000"/>
          <w:sz w:val="28"/>
          <w:szCs w:val="28"/>
        </w:rPr>
        <w:t>）</w:t>
      </w:r>
      <w:r>
        <w:rPr>
          <w:rFonts w:hint="eastAsia" w:ascii="宋体" w:hAnsi="宋体"/>
          <w:color w:val="000000"/>
          <w:sz w:val="28"/>
          <w:szCs w:val="28"/>
          <w:lang w:val="en-US" w:eastAsia="zh-CN"/>
        </w:rPr>
        <w:t>.............................17</w:t>
      </w:r>
    </w:p>
    <w:p>
      <w:pPr>
        <w:adjustRightInd w:val="0"/>
        <w:snapToGrid w:val="0"/>
        <w:spacing w:line="360" w:lineRule="auto"/>
        <w:ind w:firstLine="420" w:firstLineChars="150"/>
        <w:rPr>
          <w:rFonts w:hint="eastAsia" w:ascii="宋体" w:eastAsia="宋体"/>
          <w:color w:val="000000"/>
          <w:sz w:val="28"/>
          <w:szCs w:val="28"/>
          <w:lang w:val="en-US" w:eastAsia="zh-CN"/>
        </w:rPr>
      </w:pPr>
      <w:r>
        <w:rPr>
          <w:rFonts w:hint="eastAsia" w:ascii="宋体" w:hAnsi="宋体"/>
          <w:color w:val="000000"/>
          <w:sz w:val="28"/>
          <w:szCs w:val="28"/>
        </w:rPr>
        <w:t>第五章</w:t>
      </w:r>
      <w:r>
        <w:rPr>
          <w:rFonts w:ascii="宋体" w:hAnsi="宋体"/>
          <w:color w:val="000000"/>
          <w:sz w:val="28"/>
          <w:szCs w:val="28"/>
        </w:rPr>
        <w:t xml:space="preserve">  </w:t>
      </w:r>
      <w:r>
        <w:rPr>
          <w:rFonts w:hint="eastAsia" w:ascii="宋体" w:hAnsi="宋体"/>
          <w:color w:val="000000"/>
          <w:sz w:val="28"/>
          <w:szCs w:val="28"/>
        </w:rPr>
        <w:t>响应文件格式</w:t>
      </w:r>
      <w:r>
        <w:rPr>
          <w:rFonts w:hint="eastAsia" w:ascii="宋体" w:hAnsi="宋体"/>
          <w:color w:val="000000"/>
          <w:sz w:val="28"/>
          <w:szCs w:val="28"/>
          <w:lang w:eastAsia="zh-CN"/>
        </w:rPr>
        <w:t>（</w:t>
      </w:r>
      <w:r>
        <w:rPr>
          <w:rFonts w:hint="eastAsia" w:ascii="宋体" w:hAnsi="宋体"/>
          <w:color w:val="000000"/>
          <w:sz w:val="28"/>
          <w:szCs w:val="28"/>
          <w:lang w:val="en-US" w:eastAsia="zh-CN"/>
        </w:rPr>
        <w:t>参考</w:t>
      </w:r>
      <w:r>
        <w:rPr>
          <w:rFonts w:hint="eastAsia" w:ascii="宋体" w:hAnsi="宋体"/>
          <w:color w:val="000000"/>
          <w:sz w:val="28"/>
          <w:szCs w:val="28"/>
          <w:lang w:eastAsia="zh-CN"/>
        </w:rPr>
        <w:t>）</w:t>
      </w:r>
      <w:r>
        <w:rPr>
          <w:rFonts w:hint="eastAsia" w:ascii="宋体" w:hAnsi="宋体"/>
          <w:color w:val="000000"/>
          <w:sz w:val="28"/>
          <w:szCs w:val="28"/>
          <w:lang w:val="en-US" w:eastAsia="zh-CN"/>
        </w:rPr>
        <w:t>............................19</w:t>
      </w:r>
    </w:p>
    <w:p>
      <w:pPr>
        <w:adjustRightInd w:val="0"/>
        <w:snapToGrid w:val="0"/>
        <w:spacing w:line="360" w:lineRule="auto"/>
        <w:ind w:firstLine="420" w:firstLineChars="150"/>
        <w:rPr>
          <w:rFonts w:ascii="宋体"/>
          <w:color w:val="000000"/>
          <w:sz w:val="28"/>
          <w:szCs w:val="28"/>
        </w:rPr>
      </w:pPr>
    </w:p>
    <w:p>
      <w:pPr>
        <w:adjustRightInd w:val="0"/>
        <w:snapToGrid w:val="0"/>
        <w:spacing w:line="360" w:lineRule="auto"/>
        <w:ind w:firstLine="420" w:firstLineChars="150"/>
        <w:jc w:val="left"/>
        <w:rPr>
          <w:rFonts w:ascii="宋体"/>
          <w:color w:val="000000"/>
          <w:sz w:val="28"/>
          <w:szCs w:val="28"/>
        </w:rPr>
      </w:pPr>
    </w:p>
    <w:p>
      <w:pPr>
        <w:adjustRightInd w:val="0"/>
        <w:snapToGrid w:val="0"/>
        <w:spacing w:line="360" w:lineRule="auto"/>
        <w:ind w:firstLine="663" w:firstLineChars="150"/>
        <w:jc w:val="center"/>
        <w:rPr>
          <w:rFonts w:hint="eastAsia" w:ascii="宋体" w:hAnsi="宋体"/>
          <w:b/>
          <w:color w:val="000000"/>
          <w:sz w:val="44"/>
          <w:szCs w:val="44"/>
          <w:lang w:val="zh-CN"/>
        </w:rPr>
        <w:sectPr>
          <w:footerReference r:id="rId8" w:type="first"/>
          <w:footerReference r:id="rId7" w:type="default"/>
          <w:pgSz w:w="11907" w:h="16840"/>
          <w:pgMar w:top="1701" w:right="1797" w:bottom="1440" w:left="1797" w:header="851" w:footer="992" w:gutter="0"/>
          <w:pgNumType w:fmt="decimal" w:start="2"/>
          <w:cols w:space="720" w:num="1"/>
          <w:titlePg/>
          <w:docGrid w:linePitch="312" w:charSpace="0"/>
        </w:sectPr>
      </w:pPr>
    </w:p>
    <w:p>
      <w:pPr>
        <w:adjustRightInd w:val="0"/>
        <w:snapToGrid w:val="0"/>
        <w:spacing w:line="360" w:lineRule="auto"/>
        <w:jc w:val="center"/>
        <w:rPr>
          <w:rFonts w:hint="default" w:ascii="宋体" w:eastAsia="宋体"/>
          <w:b/>
          <w:color w:val="000000"/>
          <w:sz w:val="44"/>
          <w:szCs w:val="44"/>
          <w:lang w:val="en-US" w:eastAsia="zh-CN"/>
        </w:rPr>
      </w:pPr>
      <w:r>
        <w:rPr>
          <w:rFonts w:hint="eastAsia" w:ascii="宋体" w:hAnsi="宋体"/>
          <w:b/>
          <w:color w:val="000000"/>
          <w:sz w:val="44"/>
          <w:szCs w:val="44"/>
          <w:lang w:val="zh-CN"/>
        </w:rPr>
        <w:t>第一章</w:t>
      </w:r>
      <w:r>
        <w:rPr>
          <w:rFonts w:ascii="宋体" w:hAnsi="宋体"/>
          <w:b/>
          <w:color w:val="000000"/>
          <w:sz w:val="44"/>
          <w:szCs w:val="44"/>
          <w:lang w:val="zh-CN"/>
        </w:rPr>
        <w:t xml:space="preserve">  </w:t>
      </w:r>
      <w:r>
        <w:rPr>
          <w:rFonts w:hint="eastAsia" w:ascii="宋体" w:hAnsi="宋体"/>
          <w:b/>
          <w:color w:val="000000"/>
          <w:sz w:val="44"/>
          <w:szCs w:val="44"/>
          <w:lang w:val="en-US" w:eastAsia="zh-CN"/>
        </w:rPr>
        <w:t>竞争性谈判公告</w:t>
      </w:r>
    </w:p>
    <w:p>
      <w:pPr>
        <w:widowControl/>
        <w:spacing w:line="400" w:lineRule="exact"/>
        <w:ind w:firstLine="480" w:firstLineChars="200"/>
        <w:jc w:val="left"/>
        <w:rPr>
          <w:rFonts w:ascii="宋体"/>
          <w:color w:val="000000"/>
          <w:kern w:val="0"/>
          <w:sz w:val="24"/>
          <w:szCs w:val="24"/>
          <w:u w:val="single"/>
        </w:rPr>
      </w:pPr>
      <w:r>
        <w:rPr>
          <w:rFonts w:hint="eastAsia" w:ascii="宋体" w:hAnsi="宋体"/>
          <w:color w:val="000000"/>
          <w:kern w:val="0"/>
          <w:sz w:val="24"/>
          <w:szCs w:val="24"/>
          <w:lang w:eastAsia="zh-CN"/>
        </w:rPr>
        <w:t>名旺工程咨询（湖北）有限公司</w:t>
      </w:r>
      <w:r>
        <w:rPr>
          <w:rFonts w:hint="eastAsia" w:ascii="宋体" w:hAnsi="宋体"/>
          <w:color w:val="000000"/>
          <w:kern w:val="0"/>
          <w:sz w:val="24"/>
          <w:szCs w:val="24"/>
        </w:rPr>
        <w:t>受</w:t>
      </w:r>
      <w:r>
        <w:rPr>
          <w:rFonts w:hint="eastAsia" w:ascii="宋体" w:hAnsi="宋体"/>
          <w:color w:val="000000"/>
          <w:sz w:val="24"/>
          <w:szCs w:val="24"/>
          <w:lang w:eastAsia="zh-CN"/>
        </w:rPr>
        <w:t>湖北省汉江河道管理局洪湖东荆河管理分局</w:t>
      </w:r>
      <w:r>
        <w:rPr>
          <w:rFonts w:hint="eastAsia" w:ascii="宋体" w:hAnsi="宋体"/>
          <w:color w:val="000000"/>
          <w:kern w:val="0"/>
          <w:sz w:val="24"/>
          <w:szCs w:val="24"/>
        </w:rPr>
        <w:t>的委托，依</w:t>
      </w:r>
      <w:r>
        <w:rPr>
          <w:rFonts w:hint="eastAsia" w:ascii="宋体" w:hAnsi="宋体"/>
          <w:color w:val="auto"/>
          <w:kern w:val="0"/>
          <w:sz w:val="24"/>
          <w:szCs w:val="24"/>
        </w:rPr>
        <w:t>据</w:t>
      </w:r>
      <w:r>
        <w:rPr>
          <w:rFonts w:hint="eastAsia" w:ascii="宋体" w:hAnsi="宋体"/>
          <w:color w:val="auto"/>
          <w:kern w:val="0"/>
          <w:sz w:val="24"/>
          <w:szCs w:val="24"/>
          <w:lang w:eastAsia="zh-CN"/>
        </w:rPr>
        <w:t>备案编号</w:t>
      </w:r>
      <w:r>
        <w:rPr>
          <w:rFonts w:hint="eastAsia" w:ascii="宋体" w:hAnsi="宋体"/>
          <w:color w:val="auto"/>
          <w:kern w:val="0"/>
          <w:sz w:val="24"/>
          <w:szCs w:val="24"/>
          <w:lang w:val="en-US" w:eastAsia="zh-CN"/>
        </w:rPr>
        <w:t>4</w:t>
      </w:r>
      <w:r>
        <w:rPr>
          <w:rFonts w:hint="eastAsia" w:ascii="宋体" w:hAnsi="宋体"/>
          <w:color w:val="000000"/>
          <w:kern w:val="0"/>
          <w:sz w:val="24"/>
          <w:szCs w:val="24"/>
          <w:lang w:val="en-US" w:eastAsia="zh-CN"/>
        </w:rPr>
        <w:t>20000-2023-00998</w:t>
      </w:r>
      <w:r>
        <w:rPr>
          <w:rFonts w:hint="eastAsia" w:ascii="宋体" w:hAnsi="宋体" w:cs="Times New Roman"/>
          <w:color w:val="000000"/>
          <w:kern w:val="0"/>
          <w:sz w:val="24"/>
          <w:szCs w:val="24"/>
          <w:lang w:val="en-US" w:eastAsia="zh-CN"/>
        </w:rPr>
        <w:t>号</w:t>
      </w:r>
      <w:r>
        <w:rPr>
          <w:rFonts w:hint="eastAsia" w:ascii="宋体" w:hAnsi="宋体" w:cs="Times New Roman"/>
          <w:color w:val="000000"/>
          <w:kern w:val="0"/>
          <w:sz w:val="24"/>
          <w:szCs w:val="24"/>
        </w:rPr>
        <w:t>要</w:t>
      </w:r>
      <w:r>
        <w:rPr>
          <w:rFonts w:hint="eastAsia" w:ascii="宋体" w:hAnsi="宋体"/>
          <w:color w:val="000000"/>
          <w:kern w:val="0"/>
          <w:sz w:val="24"/>
          <w:szCs w:val="24"/>
        </w:rPr>
        <w:t>求</w:t>
      </w:r>
      <w:r>
        <w:rPr>
          <w:rFonts w:hint="eastAsia" w:ascii="宋体" w:hAnsi="宋体"/>
          <w:color w:val="000000"/>
          <w:kern w:val="0"/>
          <w:sz w:val="24"/>
          <w:szCs w:val="24"/>
          <w:lang w:eastAsia="zh-CN"/>
        </w:rPr>
        <w:t>，</w:t>
      </w:r>
      <w:r>
        <w:rPr>
          <w:rFonts w:hint="eastAsia" w:ascii="宋体" w:hAnsi="宋体"/>
          <w:color w:val="000000"/>
          <w:kern w:val="0"/>
          <w:sz w:val="24"/>
          <w:szCs w:val="24"/>
        </w:rPr>
        <w:t>对其所需</w:t>
      </w:r>
      <w:r>
        <w:rPr>
          <w:rFonts w:hint="eastAsia" w:ascii="宋体" w:hAnsi="宋体"/>
          <w:color w:val="000000"/>
          <w:kern w:val="0"/>
          <w:sz w:val="24"/>
          <w:szCs w:val="24"/>
          <w:lang w:eastAsia="zh-CN"/>
        </w:rPr>
        <w:t>汉江洪湖水利工程运行维护项目</w:t>
      </w:r>
      <w:r>
        <w:rPr>
          <w:rFonts w:hint="eastAsia" w:ascii="宋体" w:hAnsi="宋体"/>
          <w:color w:val="000000"/>
          <w:kern w:val="0"/>
          <w:sz w:val="24"/>
          <w:szCs w:val="24"/>
          <w:lang w:val="en-US" w:eastAsia="zh-CN"/>
        </w:rPr>
        <w:t>采用</w:t>
      </w:r>
      <w:r>
        <w:rPr>
          <w:rFonts w:hint="eastAsia" w:ascii="宋体" w:hAnsi="宋体"/>
          <w:color w:val="000000"/>
          <w:kern w:val="0"/>
          <w:sz w:val="24"/>
          <w:szCs w:val="24"/>
        </w:rPr>
        <w:t>竞争性谈判</w:t>
      </w:r>
      <w:r>
        <w:rPr>
          <w:rFonts w:hint="eastAsia" w:ascii="宋体" w:hAnsi="宋体"/>
          <w:color w:val="000000"/>
          <w:kern w:val="0"/>
          <w:sz w:val="24"/>
          <w:szCs w:val="24"/>
          <w:lang w:val="en-US" w:eastAsia="zh-CN"/>
        </w:rPr>
        <w:t>方式</w:t>
      </w:r>
      <w:r>
        <w:rPr>
          <w:rFonts w:hint="eastAsia" w:ascii="宋体" w:hAnsi="宋体"/>
          <w:color w:val="000000"/>
          <w:kern w:val="0"/>
          <w:sz w:val="24"/>
          <w:szCs w:val="24"/>
        </w:rPr>
        <w:t>采购，欢迎符合资质条件的供应商参加。</w:t>
      </w:r>
    </w:p>
    <w:p>
      <w:pPr>
        <w:widowControl/>
        <w:numPr>
          <w:ilvl w:val="0"/>
          <w:numId w:val="3"/>
        </w:numPr>
        <w:spacing w:line="400" w:lineRule="exact"/>
        <w:ind w:firstLine="482" w:firstLineChars="200"/>
        <w:jc w:val="left"/>
        <w:rPr>
          <w:rFonts w:hint="eastAsia" w:ascii="宋体" w:hAnsi="宋体"/>
          <w:sz w:val="24"/>
          <w:szCs w:val="24"/>
          <w:lang w:eastAsia="zh-CN"/>
        </w:rPr>
      </w:pPr>
      <w:r>
        <w:rPr>
          <w:rFonts w:hint="eastAsia" w:ascii="宋体" w:hAnsi="宋体"/>
          <w:b/>
          <w:color w:val="000000"/>
          <w:sz w:val="24"/>
          <w:szCs w:val="24"/>
        </w:rPr>
        <w:t>项目编号：</w:t>
      </w:r>
      <w:r>
        <w:rPr>
          <w:rFonts w:hint="eastAsia" w:ascii="宋体" w:hAnsi="宋体"/>
          <w:sz w:val="24"/>
          <w:szCs w:val="24"/>
          <w:lang w:eastAsia="zh-CN"/>
        </w:rPr>
        <w:t>MWZX202</w:t>
      </w:r>
      <w:r>
        <w:rPr>
          <w:rFonts w:hint="eastAsia" w:ascii="宋体" w:hAnsi="宋体"/>
          <w:sz w:val="24"/>
          <w:szCs w:val="24"/>
          <w:lang w:val="en-US" w:eastAsia="zh-CN"/>
        </w:rPr>
        <w:t>3</w:t>
      </w:r>
      <w:r>
        <w:rPr>
          <w:rFonts w:hint="eastAsia" w:ascii="宋体" w:hAnsi="宋体"/>
          <w:sz w:val="24"/>
          <w:szCs w:val="24"/>
          <w:lang w:eastAsia="zh-CN"/>
        </w:rPr>
        <w:t>-0</w:t>
      </w:r>
      <w:r>
        <w:rPr>
          <w:rFonts w:hint="eastAsia" w:ascii="宋体" w:hAnsi="宋体"/>
          <w:sz w:val="24"/>
          <w:szCs w:val="24"/>
          <w:lang w:val="en-US" w:eastAsia="zh-CN"/>
        </w:rPr>
        <w:t>09</w:t>
      </w:r>
    </w:p>
    <w:p>
      <w:pPr>
        <w:widowControl/>
        <w:numPr>
          <w:ilvl w:val="0"/>
          <w:numId w:val="0"/>
        </w:numPr>
        <w:spacing w:line="400" w:lineRule="exact"/>
        <w:ind w:firstLine="482" w:firstLineChars="200"/>
        <w:jc w:val="left"/>
        <w:rPr>
          <w:rFonts w:hint="eastAsia" w:ascii="宋体" w:hAnsi="宋体" w:eastAsia="宋体"/>
          <w:color w:val="000000"/>
          <w:kern w:val="0"/>
          <w:sz w:val="21"/>
          <w:szCs w:val="21"/>
          <w:lang w:eastAsia="zh-CN"/>
        </w:rPr>
      </w:pPr>
      <w:r>
        <w:rPr>
          <w:rFonts w:hint="eastAsia" w:ascii="宋体" w:hAnsi="宋体"/>
          <w:b/>
          <w:color w:val="000000"/>
          <w:sz w:val="24"/>
          <w:szCs w:val="24"/>
        </w:rPr>
        <w:t>二、项目名称：</w:t>
      </w:r>
      <w:r>
        <w:rPr>
          <w:rFonts w:hint="eastAsia" w:ascii="宋体" w:hAnsi="宋体"/>
          <w:color w:val="000000"/>
          <w:kern w:val="0"/>
          <w:sz w:val="24"/>
          <w:szCs w:val="24"/>
          <w:lang w:eastAsia="zh-CN"/>
        </w:rPr>
        <w:t>汉江洪湖水利工程运行维护项目</w:t>
      </w:r>
    </w:p>
    <w:p>
      <w:pPr>
        <w:spacing w:line="400" w:lineRule="exact"/>
        <w:ind w:firstLine="482" w:firstLineChars="200"/>
        <w:rPr>
          <w:rFonts w:ascii="宋体" w:hAnsi="宋体"/>
          <w:color w:val="auto"/>
          <w:kern w:val="0"/>
          <w:sz w:val="24"/>
          <w:szCs w:val="24"/>
        </w:rPr>
      </w:pPr>
      <w:r>
        <w:rPr>
          <w:rFonts w:hint="eastAsia" w:ascii="宋体" w:hAnsi="宋体"/>
          <w:b/>
          <w:color w:val="000000"/>
          <w:sz w:val="24"/>
          <w:szCs w:val="24"/>
        </w:rPr>
        <w:t>三、采购内容及要求：</w:t>
      </w:r>
      <w:r>
        <w:rPr>
          <w:rFonts w:hint="eastAsia" w:ascii="宋体" w:hAnsi="宋体"/>
          <w:color w:val="auto"/>
          <w:kern w:val="0"/>
          <w:sz w:val="24"/>
          <w:szCs w:val="24"/>
          <w:lang w:val="en-US" w:eastAsia="zh-CN"/>
        </w:rPr>
        <w:t>堤防日常维修养护管理，包括：堤坡维修养护、防护防浪林栽植与管理、附属设施的维修与养护、管理段维修改造等。</w:t>
      </w:r>
      <w:r>
        <w:rPr>
          <w:rFonts w:hint="eastAsia" w:ascii="宋体" w:hAnsi="宋体"/>
          <w:color w:val="auto"/>
          <w:kern w:val="0"/>
          <w:sz w:val="24"/>
          <w:szCs w:val="24"/>
        </w:rPr>
        <w:t>具体内容详见</w:t>
      </w:r>
      <w:r>
        <w:rPr>
          <w:rFonts w:hint="eastAsia" w:ascii="宋体" w:hAnsi="宋体"/>
          <w:color w:val="auto"/>
          <w:kern w:val="0"/>
          <w:sz w:val="24"/>
          <w:szCs w:val="24"/>
          <w:lang w:val="en-US" w:eastAsia="zh-CN"/>
        </w:rPr>
        <w:t>谈判</w:t>
      </w:r>
      <w:r>
        <w:rPr>
          <w:rFonts w:hint="eastAsia" w:ascii="宋体" w:hAnsi="宋体"/>
          <w:color w:val="auto"/>
          <w:kern w:val="0"/>
          <w:sz w:val="24"/>
          <w:szCs w:val="24"/>
          <w:lang w:eastAsia="zh-CN"/>
        </w:rPr>
        <w:t>文件第三章</w:t>
      </w:r>
      <w:r>
        <w:rPr>
          <w:rFonts w:hint="eastAsia" w:ascii="宋体" w:hAnsi="宋体"/>
          <w:color w:val="auto"/>
          <w:kern w:val="0"/>
          <w:sz w:val="24"/>
          <w:szCs w:val="24"/>
        </w:rPr>
        <w:t>。</w:t>
      </w:r>
    </w:p>
    <w:p>
      <w:pPr>
        <w:spacing w:line="400" w:lineRule="exact"/>
        <w:ind w:firstLine="482" w:firstLineChars="200"/>
        <w:rPr>
          <w:rFonts w:hint="eastAsia" w:ascii="宋体" w:hAnsi="宋体" w:cs="Times New Roman"/>
          <w:color w:val="auto"/>
          <w:kern w:val="0"/>
          <w:sz w:val="24"/>
          <w:szCs w:val="24"/>
          <w:lang w:val="en-US" w:eastAsia="zh-CN"/>
        </w:rPr>
      </w:pPr>
      <w:r>
        <w:rPr>
          <w:rFonts w:hint="eastAsia" w:ascii="宋体" w:hAnsi="宋体"/>
          <w:b/>
          <w:color w:val="auto"/>
          <w:kern w:val="0"/>
          <w:sz w:val="24"/>
          <w:szCs w:val="24"/>
        </w:rPr>
        <w:t>四、</w:t>
      </w:r>
      <w:r>
        <w:rPr>
          <w:rFonts w:hint="eastAsia" w:ascii="宋体" w:hAnsi="宋体"/>
          <w:b/>
          <w:color w:val="auto"/>
          <w:sz w:val="24"/>
          <w:szCs w:val="24"/>
        </w:rPr>
        <w:t>预算金额：</w:t>
      </w:r>
      <w:r>
        <w:rPr>
          <w:rFonts w:hint="eastAsia" w:ascii="宋体" w:hAnsi="宋体"/>
          <w:color w:val="auto"/>
          <w:sz w:val="24"/>
          <w:szCs w:val="24"/>
        </w:rPr>
        <w:t>本项目预算金额人民币</w:t>
      </w:r>
      <w:r>
        <w:rPr>
          <w:rFonts w:hint="eastAsia" w:ascii="宋体" w:hAnsi="宋体" w:cs="Times New Roman"/>
          <w:color w:val="auto"/>
          <w:kern w:val="0"/>
          <w:sz w:val="24"/>
          <w:szCs w:val="24"/>
          <w:lang w:val="en-US" w:eastAsia="zh-CN"/>
        </w:rPr>
        <w:t>147万元（一般公共预算资金101万元，已纳入预算管理的单位资金46万元）。</w:t>
      </w:r>
    </w:p>
    <w:p>
      <w:pPr>
        <w:widowControl/>
        <w:spacing w:line="400" w:lineRule="exact"/>
        <w:ind w:firstLine="482" w:firstLineChars="200"/>
        <w:jc w:val="left"/>
        <w:rPr>
          <w:rFonts w:ascii="宋体"/>
          <w:b/>
          <w:color w:val="000000"/>
          <w:sz w:val="24"/>
          <w:szCs w:val="24"/>
        </w:rPr>
      </w:pPr>
      <w:r>
        <w:rPr>
          <w:rFonts w:hint="eastAsia" w:ascii="宋体" w:hAnsi="宋体"/>
          <w:b/>
          <w:color w:val="000000"/>
          <w:sz w:val="24"/>
          <w:szCs w:val="24"/>
        </w:rPr>
        <w:t>五、供应商资格要求：</w:t>
      </w:r>
    </w:p>
    <w:p>
      <w:pPr>
        <w:adjustRightInd w:val="0"/>
        <w:snapToGrid w:val="0"/>
        <w:spacing w:line="400" w:lineRule="exact"/>
        <w:ind w:firstLine="480" w:firstLineChars="200"/>
        <w:rPr>
          <w:rFonts w:ascii="宋体" w:hAnsi="宋体" w:cs="宋体"/>
          <w:kern w:val="0"/>
          <w:sz w:val="24"/>
        </w:rPr>
      </w:pPr>
      <w:r>
        <w:rPr>
          <w:rFonts w:hint="eastAsia" w:ascii="宋体" w:hAnsi="宋体" w:cs="宋体"/>
          <w:kern w:val="0"/>
          <w:sz w:val="24"/>
        </w:rPr>
        <w:t>1、供应商必须符合《中华人民共和国政府采购法》第二十二条规定之条件；</w:t>
      </w:r>
    </w:p>
    <w:p>
      <w:pPr>
        <w:widowControl/>
        <w:spacing w:line="400" w:lineRule="exact"/>
        <w:ind w:firstLine="480" w:firstLineChars="200"/>
        <w:jc w:val="left"/>
        <w:rPr>
          <w:rFonts w:hint="eastAsia" w:ascii="宋体" w:hAnsi="宋体" w:cs="宋体"/>
          <w:kern w:val="0"/>
          <w:sz w:val="24"/>
          <w:szCs w:val="22"/>
        </w:rPr>
      </w:pPr>
      <w:r>
        <w:rPr>
          <w:rFonts w:hint="eastAsia" w:ascii="宋体" w:hAnsi="宋体" w:cs="宋体"/>
          <w:kern w:val="0"/>
          <w:sz w:val="24"/>
        </w:rPr>
        <w:t>2、供应商必须是在中华人民共和国境内注册，具有独立法人资格</w:t>
      </w:r>
      <w:r>
        <w:rPr>
          <w:rFonts w:hint="eastAsia" w:ascii="宋体" w:hAnsi="宋体" w:cs="宋体"/>
          <w:kern w:val="0"/>
          <w:sz w:val="24"/>
          <w:szCs w:val="22"/>
          <w:lang w:eastAsia="zh-CN"/>
        </w:rPr>
        <w:t>，</w:t>
      </w:r>
      <w:r>
        <w:rPr>
          <w:rFonts w:hint="eastAsia" w:ascii="宋体" w:hAnsi="宋体" w:cs="宋体"/>
          <w:kern w:val="0"/>
          <w:sz w:val="24"/>
          <w:szCs w:val="22"/>
        </w:rPr>
        <w:t>经营范围符合项目要求；</w:t>
      </w:r>
    </w:p>
    <w:p>
      <w:pPr>
        <w:widowControl/>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w:t>
      </w:r>
      <w:r>
        <w:rPr>
          <w:rFonts w:hint="eastAsia" w:ascii="宋体" w:hAnsi="宋体" w:eastAsia="宋体" w:cs="宋体"/>
          <w:kern w:val="0"/>
          <w:sz w:val="24"/>
          <w:szCs w:val="22"/>
        </w:rPr>
        <w:t>须在“信用中国”网站(www.creditchina.gov.cn)</w:t>
      </w:r>
      <w:r>
        <w:rPr>
          <w:rFonts w:hint="eastAsia" w:ascii="宋体" w:hAnsi="宋体" w:eastAsia="宋体" w:cs="宋体"/>
          <w:kern w:val="0"/>
          <w:sz w:val="24"/>
          <w:szCs w:val="22"/>
          <w:lang w:eastAsia="zh-CN"/>
        </w:rPr>
        <w:t>、</w:t>
      </w:r>
      <w:r>
        <w:rPr>
          <w:rFonts w:hint="eastAsia" w:ascii="宋体" w:hAnsi="宋体" w:eastAsia="宋体" w:cs="宋体"/>
          <w:kern w:val="0"/>
          <w:sz w:val="24"/>
          <w:szCs w:val="22"/>
        </w:rPr>
        <w:t>中国政府采购网（www.ccgp.gov.cn）中未被列入失信被执行人、重大税收违法案件当事人名单、政府采购严重违法失信行为记录名单,以采购公告发布之日后的查询结果为准（须附网站查询结果截图）；</w:t>
      </w:r>
      <w:r>
        <w:rPr>
          <w:rFonts w:ascii="宋体" w:hAnsi="宋体"/>
          <w:color w:val="000000"/>
          <w:kern w:val="0"/>
          <w:sz w:val="24"/>
          <w:szCs w:val="24"/>
        </w:rPr>
        <w:t xml:space="preserve"> </w:t>
      </w:r>
    </w:p>
    <w:p>
      <w:pPr>
        <w:widowControl/>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lang w:val="en-US" w:eastAsia="zh-CN"/>
        </w:rPr>
        <w:t>4</w:t>
      </w:r>
      <w:r>
        <w:rPr>
          <w:rFonts w:hint="eastAsia" w:ascii="宋体" w:hAnsi="宋体"/>
          <w:color w:val="000000"/>
          <w:kern w:val="0"/>
          <w:sz w:val="24"/>
          <w:szCs w:val="24"/>
        </w:rPr>
        <w:t>、本次采购不接受联合体投标，不允许转包或分包。</w:t>
      </w:r>
    </w:p>
    <w:p>
      <w:pPr>
        <w:widowControl/>
        <w:spacing w:line="400" w:lineRule="exact"/>
        <w:ind w:firstLine="482" w:firstLineChars="200"/>
        <w:jc w:val="left"/>
        <w:rPr>
          <w:rFonts w:ascii="宋体" w:hAnsi="宋体"/>
          <w:color w:val="000000"/>
          <w:kern w:val="0"/>
          <w:sz w:val="24"/>
          <w:szCs w:val="24"/>
        </w:rPr>
      </w:pPr>
      <w:r>
        <w:rPr>
          <w:rFonts w:hint="eastAsia" w:ascii="宋体" w:hAnsi="宋体"/>
          <w:b/>
          <w:color w:val="000000"/>
          <w:sz w:val="24"/>
          <w:szCs w:val="24"/>
        </w:rPr>
        <w:t>六、</w:t>
      </w:r>
      <w:r>
        <w:rPr>
          <w:rFonts w:hint="eastAsia" w:ascii="宋体" w:hAnsi="宋体" w:eastAsia="宋体" w:cs="宋体"/>
          <w:kern w:val="0"/>
          <w:sz w:val="24"/>
          <w:szCs w:val="24"/>
          <w:lang w:val="en-US" w:eastAsia="zh-CN" w:bidi="ar"/>
        </w:rPr>
        <w:t>落实政府采购政策需满足的资格要求：</w:t>
      </w:r>
      <w:r>
        <w:rPr>
          <w:rFonts w:hint="eastAsia" w:ascii="宋体" w:hAnsi="宋体" w:cs="宋体"/>
          <w:kern w:val="0"/>
          <w:sz w:val="24"/>
          <w:szCs w:val="24"/>
          <w:lang w:val="en-US" w:eastAsia="zh-CN" w:bidi="ar"/>
        </w:rPr>
        <w:t>本项目</w:t>
      </w:r>
      <w:r>
        <w:rPr>
          <w:rFonts w:hint="eastAsia" w:ascii="宋体" w:hAnsi="宋体" w:eastAsia="宋体" w:cs="宋体"/>
          <w:kern w:val="0"/>
          <w:sz w:val="24"/>
          <w:szCs w:val="24"/>
          <w:lang w:val="en-US" w:eastAsia="zh-CN" w:bidi="ar"/>
        </w:rPr>
        <w:t>专门面向中小企业、监狱企业、残疾人福利企业，供应商需提供中小微企业声明函</w:t>
      </w:r>
      <w:r>
        <w:rPr>
          <w:rFonts w:hint="eastAsia" w:ascii="宋体" w:hAnsi="宋体"/>
          <w:color w:val="000000"/>
          <w:kern w:val="0"/>
          <w:sz w:val="24"/>
          <w:szCs w:val="24"/>
        </w:rPr>
        <w:t>。</w:t>
      </w:r>
    </w:p>
    <w:p>
      <w:pPr>
        <w:widowControl/>
        <w:spacing w:line="400" w:lineRule="exact"/>
        <w:ind w:firstLine="482" w:firstLineChars="200"/>
        <w:jc w:val="left"/>
        <w:rPr>
          <w:rFonts w:ascii="宋体"/>
          <w:b/>
          <w:color w:val="000000"/>
          <w:sz w:val="24"/>
          <w:szCs w:val="24"/>
        </w:rPr>
      </w:pPr>
      <w:r>
        <w:rPr>
          <w:rFonts w:hint="eastAsia" w:ascii="宋体" w:hAnsi="宋体"/>
          <w:b/>
          <w:color w:val="000000"/>
          <w:kern w:val="0"/>
          <w:sz w:val="24"/>
          <w:szCs w:val="24"/>
        </w:rPr>
        <w:t>七、</w:t>
      </w:r>
      <w:r>
        <w:rPr>
          <w:rFonts w:hint="eastAsia" w:ascii="宋体" w:hAnsi="宋体"/>
          <w:b/>
          <w:color w:val="000000"/>
          <w:sz w:val="24"/>
          <w:szCs w:val="24"/>
        </w:rPr>
        <w:t>报名及</w:t>
      </w:r>
      <w:r>
        <w:rPr>
          <w:rFonts w:hint="eastAsia" w:ascii="宋体" w:hAnsi="宋体"/>
          <w:b/>
          <w:color w:val="000000"/>
          <w:sz w:val="24"/>
          <w:szCs w:val="24"/>
          <w:lang w:val="en-US" w:eastAsia="zh-CN"/>
        </w:rPr>
        <w:t>竞争性谈判</w:t>
      </w:r>
      <w:r>
        <w:rPr>
          <w:rFonts w:hint="eastAsia" w:ascii="宋体" w:hAnsi="宋体"/>
          <w:b/>
          <w:color w:val="000000"/>
          <w:sz w:val="24"/>
          <w:szCs w:val="24"/>
          <w:lang w:eastAsia="zh-CN"/>
        </w:rPr>
        <w:t>文件</w:t>
      </w:r>
      <w:r>
        <w:rPr>
          <w:rFonts w:hint="eastAsia" w:ascii="宋体" w:hAnsi="宋体"/>
          <w:b/>
          <w:color w:val="000000"/>
          <w:sz w:val="24"/>
          <w:szCs w:val="24"/>
        </w:rPr>
        <w:t>的获取：</w:t>
      </w:r>
      <w:r>
        <w:rPr>
          <w:rFonts w:ascii="宋体" w:hAnsi="宋体"/>
          <w:b/>
          <w:color w:val="000000"/>
          <w:sz w:val="24"/>
          <w:szCs w:val="24"/>
        </w:rPr>
        <w:t xml:space="preserve"> </w:t>
      </w:r>
    </w:p>
    <w:p>
      <w:pPr>
        <w:adjustRightInd w:val="0"/>
        <w:snapToGrid w:val="0"/>
        <w:spacing w:line="400" w:lineRule="exact"/>
        <w:ind w:firstLine="480" w:firstLineChars="200"/>
        <w:rPr>
          <w:rFonts w:ascii="宋体" w:hAnsi="宋体" w:cs="宋体"/>
          <w:kern w:val="0"/>
          <w:sz w:val="24"/>
        </w:rPr>
      </w:pPr>
      <w:r>
        <w:rPr>
          <w:rFonts w:hint="eastAsia" w:ascii="宋体" w:hAnsi="宋体" w:cs="宋体"/>
          <w:kern w:val="0"/>
          <w:sz w:val="24"/>
        </w:rPr>
        <w:t>报名获取</w:t>
      </w:r>
      <w:r>
        <w:rPr>
          <w:rFonts w:hint="eastAsia" w:ascii="宋体" w:hAnsi="宋体" w:cs="宋体"/>
          <w:kern w:val="0"/>
          <w:sz w:val="24"/>
          <w:lang w:val="en-US" w:eastAsia="zh-CN"/>
        </w:rPr>
        <w:t>竞争性谈判</w:t>
      </w:r>
      <w:r>
        <w:rPr>
          <w:rFonts w:hint="eastAsia" w:ascii="宋体" w:hAnsi="宋体" w:cs="宋体"/>
          <w:kern w:val="0"/>
          <w:sz w:val="24"/>
          <w:lang w:eastAsia="zh-CN"/>
        </w:rPr>
        <w:t>文件</w:t>
      </w:r>
      <w:r>
        <w:rPr>
          <w:rFonts w:hint="eastAsia" w:ascii="宋体" w:hAnsi="宋体" w:cs="宋体"/>
          <w:kern w:val="0"/>
          <w:sz w:val="24"/>
        </w:rPr>
        <w:t>前，供应商自行确认前述“第五条 供应商资格要求”条件的拥有且能在谈判现场出示相关资格证明文件；</w:t>
      </w:r>
    </w:p>
    <w:p>
      <w:pPr>
        <w:spacing w:line="400" w:lineRule="exact"/>
        <w:ind w:firstLine="480" w:firstLineChars="200"/>
        <w:rPr>
          <w:color w:val="000000" w:themeColor="text1"/>
          <w:sz w:val="24"/>
          <w:lang w:val="hr-HR" w:bidi="ar-EG"/>
          <w14:textFill>
            <w14:solidFill>
              <w14:schemeClr w14:val="tx1"/>
            </w14:solidFill>
          </w14:textFill>
        </w:rPr>
      </w:pPr>
      <w:r>
        <w:rPr>
          <w:rFonts w:hint="eastAsia"/>
          <w:color w:val="000000" w:themeColor="text1"/>
          <w:sz w:val="24"/>
          <w:lang w:val="hr-HR" w:bidi="ar-EG"/>
          <w14:textFill>
            <w14:solidFill>
              <w14:schemeClr w14:val="tx1"/>
            </w14:solidFill>
          </w14:textFill>
        </w:rPr>
        <w:t>1、凡符合资格要求的供应商，请于2</w:t>
      </w:r>
      <w:r>
        <w:rPr>
          <w:rFonts w:hint="eastAsia"/>
          <w:color w:val="000000" w:themeColor="text1"/>
          <w:sz w:val="24"/>
          <w:lang w:val="en-US" w:eastAsia="zh-CN" w:bidi="ar-EG"/>
          <w14:textFill>
            <w14:solidFill>
              <w14:schemeClr w14:val="tx1"/>
            </w14:solidFill>
          </w14:textFill>
        </w:rPr>
        <w:t>023</w:t>
      </w:r>
      <w:r>
        <w:rPr>
          <w:rFonts w:hint="eastAsia"/>
          <w:color w:val="000000" w:themeColor="text1"/>
          <w:sz w:val="24"/>
          <w:lang w:val="hr-HR" w:bidi="ar-EG"/>
          <w14:textFill>
            <w14:solidFill>
              <w14:schemeClr w14:val="tx1"/>
            </w14:solidFill>
          </w14:textFill>
        </w:rPr>
        <w:t>年</w:t>
      </w:r>
      <w:r>
        <w:rPr>
          <w:rFonts w:hint="eastAsia"/>
          <w:color w:val="000000" w:themeColor="text1"/>
          <w:sz w:val="24"/>
          <w:lang w:val="en-US" w:eastAsia="zh-CN" w:bidi="ar-EG"/>
          <w14:textFill>
            <w14:solidFill>
              <w14:schemeClr w14:val="tx1"/>
            </w14:solidFill>
          </w14:textFill>
        </w:rPr>
        <w:t>3</w:t>
      </w:r>
      <w:r>
        <w:rPr>
          <w:rFonts w:hint="eastAsia"/>
          <w:color w:val="000000" w:themeColor="text1"/>
          <w:sz w:val="24"/>
          <w:lang w:val="hr-HR" w:bidi="ar-EG"/>
          <w14:textFill>
            <w14:solidFill>
              <w14:schemeClr w14:val="tx1"/>
            </w14:solidFill>
          </w14:textFill>
        </w:rPr>
        <w:t>月</w:t>
      </w:r>
      <w:r>
        <w:rPr>
          <w:rFonts w:hint="eastAsia"/>
          <w:color w:val="000000" w:themeColor="text1"/>
          <w:sz w:val="24"/>
          <w:lang w:val="en-US" w:eastAsia="zh-CN" w:bidi="ar-EG"/>
          <w14:textFill>
            <w14:solidFill>
              <w14:schemeClr w14:val="tx1"/>
            </w14:solidFill>
          </w14:textFill>
        </w:rPr>
        <w:t>8</w:t>
      </w:r>
      <w:r>
        <w:rPr>
          <w:rFonts w:hint="eastAsia"/>
          <w:color w:val="000000" w:themeColor="text1"/>
          <w:sz w:val="24"/>
          <w:lang w:val="hr-HR" w:bidi="ar-EG"/>
          <w14:textFill>
            <w14:solidFill>
              <w14:schemeClr w14:val="tx1"/>
            </w14:solidFill>
          </w14:textFill>
        </w:rPr>
        <w:t>日至20</w:t>
      </w:r>
      <w:r>
        <w:rPr>
          <w:rFonts w:hint="eastAsia"/>
          <w:color w:val="000000" w:themeColor="text1"/>
          <w:sz w:val="24"/>
          <w:lang w:val="en-US" w:eastAsia="zh-CN" w:bidi="ar-EG"/>
          <w14:textFill>
            <w14:solidFill>
              <w14:schemeClr w14:val="tx1"/>
            </w14:solidFill>
          </w14:textFill>
        </w:rPr>
        <w:t>23</w:t>
      </w:r>
      <w:r>
        <w:rPr>
          <w:rFonts w:hint="eastAsia"/>
          <w:color w:val="000000" w:themeColor="text1"/>
          <w:sz w:val="24"/>
          <w:lang w:val="hr-HR" w:bidi="ar-EG"/>
          <w14:textFill>
            <w14:solidFill>
              <w14:schemeClr w14:val="tx1"/>
            </w14:solidFill>
          </w14:textFill>
        </w:rPr>
        <w:t>年</w:t>
      </w:r>
      <w:r>
        <w:rPr>
          <w:rFonts w:hint="eastAsia"/>
          <w:color w:val="000000" w:themeColor="text1"/>
          <w:sz w:val="24"/>
          <w:lang w:val="en-US" w:eastAsia="zh-CN" w:bidi="ar-EG"/>
          <w14:textFill>
            <w14:solidFill>
              <w14:schemeClr w14:val="tx1"/>
            </w14:solidFill>
          </w14:textFill>
        </w:rPr>
        <w:t>3</w:t>
      </w:r>
      <w:r>
        <w:rPr>
          <w:rFonts w:hint="eastAsia"/>
          <w:color w:val="000000" w:themeColor="text1"/>
          <w:sz w:val="24"/>
          <w:lang w:val="hr-HR" w:bidi="ar-EG"/>
          <w14:textFill>
            <w14:solidFill>
              <w14:schemeClr w14:val="tx1"/>
            </w14:solidFill>
          </w14:textFill>
        </w:rPr>
        <w:t>月</w:t>
      </w:r>
      <w:r>
        <w:rPr>
          <w:rFonts w:hint="eastAsia"/>
          <w:color w:val="000000" w:themeColor="text1"/>
          <w:sz w:val="24"/>
          <w:lang w:val="en-US" w:eastAsia="zh-CN" w:bidi="ar-EG"/>
          <w14:textFill>
            <w14:solidFill>
              <w14:schemeClr w14:val="tx1"/>
            </w14:solidFill>
          </w14:textFill>
        </w:rPr>
        <w:t>10</w:t>
      </w:r>
      <w:r>
        <w:rPr>
          <w:rFonts w:hint="eastAsia"/>
          <w:color w:val="000000" w:themeColor="text1"/>
          <w:sz w:val="24"/>
          <w:lang w:val="hr-HR" w:bidi="ar-EG"/>
          <w14:textFill>
            <w14:solidFill>
              <w14:schemeClr w14:val="tx1"/>
            </w14:solidFill>
          </w14:textFill>
        </w:rPr>
        <w:t>日（法定公休日、法定节假日除外）每日上午 8：</w:t>
      </w:r>
      <w:r>
        <w:rPr>
          <w:rFonts w:hint="eastAsia"/>
          <w:color w:val="000000" w:themeColor="text1"/>
          <w:sz w:val="24"/>
          <w:lang w:val="en-US" w:eastAsia="zh-CN" w:bidi="ar-EG"/>
          <w14:textFill>
            <w14:solidFill>
              <w14:schemeClr w14:val="tx1"/>
            </w14:solidFill>
          </w14:textFill>
        </w:rPr>
        <w:t>3</w:t>
      </w:r>
      <w:r>
        <w:rPr>
          <w:rFonts w:hint="eastAsia"/>
          <w:color w:val="000000" w:themeColor="text1"/>
          <w:sz w:val="24"/>
          <w:lang w:val="hr-HR" w:bidi="ar-EG"/>
          <w14:textFill>
            <w14:solidFill>
              <w14:schemeClr w14:val="tx1"/>
            </w14:solidFill>
          </w14:textFill>
        </w:rPr>
        <w:t>0 时至12：00 时，下午1</w:t>
      </w:r>
      <w:r>
        <w:rPr>
          <w:rFonts w:hint="eastAsia"/>
          <w:color w:val="000000" w:themeColor="text1"/>
          <w:sz w:val="24"/>
          <w:lang w:val="en-US" w:eastAsia="zh-CN" w:bidi="ar-EG"/>
          <w14:textFill>
            <w14:solidFill>
              <w14:schemeClr w14:val="tx1"/>
            </w14:solidFill>
          </w14:textFill>
        </w:rPr>
        <w:t>4</w:t>
      </w:r>
      <w:r>
        <w:rPr>
          <w:rFonts w:hint="eastAsia"/>
          <w:color w:val="000000" w:themeColor="text1"/>
          <w:sz w:val="24"/>
          <w:lang w:val="hr-HR" w:bidi="ar-EG"/>
          <w14:textFill>
            <w14:solidFill>
              <w14:schemeClr w14:val="tx1"/>
            </w14:solidFill>
          </w14:textFill>
        </w:rPr>
        <w:t>：</w:t>
      </w:r>
      <w:r>
        <w:rPr>
          <w:rFonts w:hint="eastAsia"/>
          <w:color w:val="000000" w:themeColor="text1"/>
          <w:sz w:val="24"/>
          <w:lang w:val="en-US" w:eastAsia="zh-CN" w:bidi="ar-EG"/>
          <w14:textFill>
            <w14:solidFill>
              <w14:schemeClr w14:val="tx1"/>
            </w14:solidFill>
          </w14:textFill>
        </w:rPr>
        <w:t>3</w:t>
      </w:r>
      <w:r>
        <w:rPr>
          <w:rFonts w:hint="eastAsia"/>
          <w:color w:val="000000" w:themeColor="text1"/>
          <w:sz w:val="24"/>
          <w:lang w:val="hr-HR" w:bidi="ar-EG"/>
          <w14:textFill>
            <w14:solidFill>
              <w14:schemeClr w14:val="tx1"/>
            </w14:solidFill>
          </w14:textFill>
        </w:rPr>
        <w:t>0 时至1</w:t>
      </w:r>
      <w:r>
        <w:rPr>
          <w:rFonts w:hint="eastAsia"/>
          <w:color w:val="000000" w:themeColor="text1"/>
          <w:sz w:val="24"/>
          <w:lang w:val="en-US" w:eastAsia="zh-CN" w:bidi="ar-EG"/>
          <w14:textFill>
            <w14:solidFill>
              <w14:schemeClr w14:val="tx1"/>
            </w14:solidFill>
          </w14:textFill>
        </w:rPr>
        <w:t>7</w:t>
      </w:r>
      <w:r>
        <w:rPr>
          <w:rFonts w:hint="eastAsia"/>
          <w:color w:val="000000" w:themeColor="text1"/>
          <w:sz w:val="24"/>
          <w:lang w:val="hr-HR" w:bidi="ar-EG"/>
          <w14:textFill>
            <w14:solidFill>
              <w14:schemeClr w14:val="tx1"/>
            </w14:solidFill>
          </w14:textFill>
        </w:rPr>
        <w:t>：</w:t>
      </w:r>
      <w:r>
        <w:rPr>
          <w:rFonts w:hint="eastAsia"/>
          <w:color w:val="000000" w:themeColor="text1"/>
          <w:sz w:val="24"/>
          <w:lang w:val="en-US" w:eastAsia="zh-CN" w:bidi="ar-EG"/>
          <w14:textFill>
            <w14:solidFill>
              <w14:schemeClr w14:val="tx1"/>
            </w14:solidFill>
          </w14:textFill>
        </w:rPr>
        <w:t>3</w:t>
      </w:r>
      <w:r>
        <w:rPr>
          <w:rFonts w:hint="eastAsia"/>
          <w:color w:val="000000" w:themeColor="text1"/>
          <w:sz w:val="24"/>
          <w:lang w:val="hr-HR" w:bidi="ar-EG"/>
          <w14:textFill>
            <w14:solidFill>
              <w14:schemeClr w14:val="tx1"/>
            </w14:solidFill>
          </w14:textFill>
        </w:rPr>
        <w:t>0 时（北京时间，下同）,到</w:t>
      </w:r>
      <w:r>
        <w:rPr>
          <w:rFonts w:hint="eastAsia"/>
          <w:color w:val="000000" w:themeColor="text1"/>
          <w:sz w:val="24"/>
          <w:lang w:val="hr-HR" w:eastAsia="zh-CN" w:bidi="ar-EG"/>
          <w14:textFill>
            <w14:solidFill>
              <w14:schemeClr w14:val="tx1"/>
            </w14:solidFill>
          </w14:textFill>
        </w:rPr>
        <w:t>名旺工程咨询（湖北）有限公司</w:t>
      </w:r>
      <w:r>
        <w:rPr>
          <w:rFonts w:hint="eastAsia"/>
          <w:color w:val="000000" w:themeColor="text1"/>
          <w:sz w:val="24"/>
          <w:lang w:val="hr-HR" w:bidi="ar-EG"/>
          <w14:textFill>
            <w14:solidFill>
              <w14:schemeClr w14:val="tx1"/>
            </w14:solidFill>
          </w14:textFill>
        </w:rPr>
        <w:t>（</w:t>
      </w:r>
      <w:r>
        <w:rPr>
          <w:rFonts w:hint="eastAsia"/>
          <w:color w:val="000000" w:themeColor="text1"/>
          <w:sz w:val="24"/>
          <w:lang w:val="hr-HR" w:eastAsia="zh-CN" w:bidi="ar-EG"/>
          <w14:textFill>
            <w14:solidFill>
              <w14:schemeClr w14:val="tx1"/>
            </w14:solidFill>
          </w14:textFill>
        </w:rPr>
        <w:t>仙桃市宏达路东荆河管理分局五楼504室</w:t>
      </w:r>
      <w:r>
        <w:rPr>
          <w:rFonts w:hint="eastAsia"/>
          <w:color w:val="000000" w:themeColor="text1"/>
          <w:sz w:val="24"/>
          <w:lang w:val="hr-HR" w:bidi="ar-EG"/>
          <w14:textFill>
            <w14:solidFill>
              <w14:schemeClr w14:val="tx1"/>
            </w14:solidFill>
          </w14:textFill>
        </w:rPr>
        <w:t>）报名，逾期不予受理。</w:t>
      </w:r>
    </w:p>
    <w:p>
      <w:pPr>
        <w:spacing w:line="400" w:lineRule="exact"/>
        <w:ind w:firstLine="480" w:firstLineChars="200"/>
        <w:rPr>
          <w:color w:val="000000" w:themeColor="text1"/>
          <w:sz w:val="24"/>
          <w:lang w:val="hr-HR" w:bidi="ar-EG"/>
          <w14:textFill>
            <w14:solidFill>
              <w14:schemeClr w14:val="tx1"/>
            </w14:solidFill>
          </w14:textFill>
        </w:rPr>
      </w:pPr>
      <w:r>
        <w:rPr>
          <w:rFonts w:hint="eastAsia"/>
          <w:color w:val="000000" w:themeColor="text1"/>
          <w:sz w:val="24"/>
          <w:lang w:val="hr-HR" w:bidi="ar-EG"/>
          <w14:textFill>
            <w14:solidFill>
              <w14:schemeClr w14:val="tx1"/>
            </w14:solidFill>
          </w14:textFill>
        </w:rPr>
        <w:t>2、</w:t>
      </w:r>
      <w:r>
        <w:rPr>
          <w:rFonts w:hint="eastAsia"/>
          <w:color w:val="000000" w:themeColor="text1"/>
          <w:sz w:val="24"/>
          <w:lang w:val="en-US" w:eastAsia="zh-CN" w:bidi="ar-EG"/>
          <w14:textFill>
            <w14:solidFill>
              <w14:schemeClr w14:val="tx1"/>
            </w14:solidFill>
          </w14:textFill>
        </w:rPr>
        <w:t>谈判</w:t>
      </w:r>
      <w:r>
        <w:rPr>
          <w:rFonts w:hint="eastAsia"/>
          <w:color w:val="000000" w:themeColor="text1"/>
          <w:sz w:val="24"/>
          <w:lang w:val="hr-HR" w:bidi="ar-EG"/>
          <w14:textFill>
            <w14:solidFill>
              <w14:schemeClr w14:val="tx1"/>
            </w14:solidFill>
          </w14:textFill>
        </w:rPr>
        <w:t>文件每套售价0元。</w:t>
      </w:r>
    </w:p>
    <w:p>
      <w:pPr>
        <w:spacing w:line="400" w:lineRule="exact"/>
        <w:ind w:firstLine="480" w:firstLineChars="200"/>
        <w:rPr>
          <w:color w:val="000000" w:themeColor="text1"/>
          <w:sz w:val="24"/>
          <w:lang w:val="hr-HR" w:bidi="ar-EG"/>
          <w14:textFill>
            <w14:solidFill>
              <w14:schemeClr w14:val="tx1"/>
            </w14:solidFill>
          </w14:textFill>
        </w:rPr>
      </w:pPr>
      <w:r>
        <w:rPr>
          <w:rFonts w:hint="eastAsia"/>
          <w:color w:val="000000" w:themeColor="text1"/>
          <w:sz w:val="24"/>
          <w:lang w:val="hr-HR" w:bidi="ar-EG"/>
          <w14:textFill>
            <w14:solidFill>
              <w14:schemeClr w14:val="tx1"/>
            </w14:solidFill>
          </w14:textFill>
        </w:rPr>
        <w:t>3、报名时应提交的资料（原件及加盖公章复印件）：</w:t>
      </w:r>
    </w:p>
    <w:p>
      <w:pPr>
        <w:spacing w:line="400" w:lineRule="exact"/>
        <w:ind w:firstLine="480" w:firstLineChars="200"/>
        <w:rPr>
          <w:color w:val="000000" w:themeColor="text1"/>
          <w:sz w:val="24"/>
          <w:lang w:val="hr-HR" w:bidi="ar-EG"/>
          <w14:textFill>
            <w14:solidFill>
              <w14:schemeClr w14:val="tx1"/>
            </w14:solidFill>
          </w14:textFill>
        </w:rPr>
      </w:pPr>
      <w:r>
        <w:rPr>
          <w:color w:val="000000" w:themeColor="text1"/>
          <w:sz w:val="24"/>
          <w:lang w:val="hr-HR" w:bidi="ar-EG"/>
          <w14:textFill>
            <w14:solidFill>
              <w14:schemeClr w14:val="tx1"/>
            </w14:solidFill>
          </w14:textFill>
        </w:rPr>
        <w:fldChar w:fldCharType="begin"/>
      </w:r>
      <w:r>
        <w:rPr>
          <w:color w:val="000000" w:themeColor="text1"/>
          <w:sz w:val="24"/>
          <w:lang w:val="hr-HR" w:bidi="ar-EG"/>
          <w14:textFill>
            <w14:solidFill>
              <w14:schemeClr w14:val="tx1"/>
            </w14:solidFill>
          </w14:textFill>
        </w:rPr>
        <w:instrText xml:space="preserve"> = 1 \* GB3 \* MERGEFORMAT </w:instrText>
      </w:r>
      <w:r>
        <w:rPr>
          <w:color w:val="000000" w:themeColor="text1"/>
          <w:sz w:val="24"/>
          <w:lang w:val="hr-HR" w:bidi="ar-EG"/>
          <w14:textFill>
            <w14:solidFill>
              <w14:schemeClr w14:val="tx1"/>
            </w14:solidFill>
          </w14:textFill>
        </w:rPr>
        <w:fldChar w:fldCharType="separate"/>
      </w:r>
      <w:r>
        <w:rPr>
          <w:rFonts w:hint="eastAsia"/>
          <w:color w:val="000000" w:themeColor="text1"/>
          <w:sz w:val="24"/>
          <w:lang w:val="hr-HR" w:bidi="ar-EG"/>
          <w14:textFill>
            <w14:solidFill>
              <w14:schemeClr w14:val="tx1"/>
            </w14:solidFill>
          </w14:textFill>
        </w:rPr>
        <w:t>①</w:t>
      </w:r>
      <w:r>
        <w:rPr>
          <w:color w:val="000000" w:themeColor="text1"/>
          <w:sz w:val="24"/>
          <w:lang w:val="hr-HR" w:bidi="ar-EG"/>
          <w14:textFill>
            <w14:solidFill>
              <w14:schemeClr w14:val="tx1"/>
            </w14:solidFill>
          </w14:textFill>
        </w:rPr>
        <w:fldChar w:fldCharType="end"/>
      </w:r>
      <w:r>
        <w:rPr>
          <w:rFonts w:hint="eastAsia"/>
          <w:color w:val="000000" w:themeColor="text1"/>
          <w:sz w:val="24"/>
          <w:lang w:val="hr-HR" w:bidi="ar-EG"/>
          <w14:textFill>
            <w14:solidFill>
              <w14:schemeClr w14:val="tx1"/>
            </w14:solidFill>
          </w14:textFill>
        </w:rPr>
        <w:t>法定代表人资格证明书和身份证或法定代表人授权委托书和委托人身份证；</w:t>
      </w:r>
    </w:p>
    <w:p>
      <w:pPr>
        <w:spacing w:line="400" w:lineRule="exact"/>
        <w:ind w:firstLine="480" w:firstLineChars="200"/>
        <w:rPr>
          <w:color w:val="000000" w:themeColor="text1"/>
          <w:sz w:val="24"/>
          <w:lang w:val="hr-HR" w:bidi="ar-EG"/>
          <w14:textFill>
            <w14:solidFill>
              <w14:schemeClr w14:val="tx1"/>
            </w14:solidFill>
          </w14:textFill>
        </w:rPr>
      </w:pPr>
      <w:r>
        <w:rPr>
          <w:color w:val="000000" w:themeColor="text1"/>
          <w:sz w:val="24"/>
          <w:lang w:val="hr-HR" w:bidi="ar-EG"/>
          <w14:textFill>
            <w14:solidFill>
              <w14:schemeClr w14:val="tx1"/>
            </w14:solidFill>
          </w14:textFill>
        </w:rPr>
        <w:fldChar w:fldCharType="begin"/>
      </w:r>
      <w:r>
        <w:rPr>
          <w:color w:val="000000" w:themeColor="text1"/>
          <w:sz w:val="24"/>
          <w:lang w:val="hr-HR" w:bidi="ar-EG"/>
          <w14:textFill>
            <w14:solidFill>
              <w14:schemeClr w14:val="tx1"/>
            </w14:solidFill>
          </w14:textFill>
        </w:rPr>
        <w:instrText xml:space="preserve"> = 2 \* GB3 \* MERGEFORMAT </w:instrText>
      </w:r>
      <w:r>
        <w:rPr>
          <w:color w:val="000000" w:themeColor="text1"/>
          <w:sz w:val="24"/>
          <w:lang w:val="hr-HR" w:bidi="ar-EG"/>
          <w14:textFill>
            <w14:solidFill>
              <w14:schemeClr w14:val="tx1"/>
            </w14:solidFill>
          </w14:textFill>
        </w:rPr>
        <w:fldChar w:fldCharType="separate"/>
      </w:r>
      <w:r>
        <w:rPr>
          <w:rFonts w:hint="eastAsia"/>
          <w:color w:val="000000" w:themeColor="text1"/>
          <w:sz w:val="24"/>
          <w:lang w:val="hr-HR" w:bidi="ar-EG"/>
          <w14:textFill>
            <w14:solidFill>
              <w14:schemeClr w14:val="tx1"/>
            </w14:solidFill>
          </w14:textFill>
        </w:rPr>
        <w:t>②</w:t>
      </w:r>
      <w:r>
        <w:rPr>
          <w:color w:val="000000" w:themeColor="text1"/>
          <w:sz w:val="24"/>
          <w:lang w:val="hr-HR" w:bidi="ar-EG"/>
          <w14:textFill>
            <w14:solidFill>
              <w14:schemeClr w14:val="tx1"/>
            </w14:solidFill>
          </w14:textFill>
        </w:rPr>
        <w:fldChar w:fldCharType="end"/>
      </w:r>
      <w:r>
        <w:rPr>
          <w:rFonts w:hint="eastAsia"/>
          <w:color w:val="000000" w:themeColor="text1"/>
          <w:sz w:val="24"/>
          <w:lang w:val="hr-HR" w:bidi="ar-EG"/>
          <w14:textFill>
            <w14:solidFill>
              <w14:schemeClr w14:val="tx1"/>
            </w14:solidFill>
          </w14:textFill>
        </w:rPr>
        <w:t>企业法人营业执照及信用查询记录截图等满足供应商资格要求的书面证明资料；</w:t>
      </w:r>
    </w:p>
    <w:p>
      <w:pPr>
        <w:spacing w:line="400" w:lineRule="exact"/>
        <w:ind w:firstLine="480" w:firstLineChars="200"/>
        <w:rPr>
          <w:color w:val="000000" w:themeColor="text1"/>
          <w:sz w:val="24"/>
          <w:lang w:val="hr-HR" w:bidi="ar-EG"/>
          <w14:textFill>
            <w14:solidFill>
              <w14:schemeClr w14:val="tx1"/>
            </w14:solidFill>
          </w14:textFill>
        </w:rPr>
      </w:pPr>
      <w:r>
        <w:rPr>
          <w:rFonts w:hint="eastAsia"/>
          <w:color w:val="000000" w:themeColor="text1"/>
          <w:sz w:val="24"/>
          <w:lang w:val="hr-HR" w:bidi="ar-EG"/>
          <w14:textFill>
            <w14:solidFill>
              <w14:schemeClr w14:val="tx1"/>
            </w14:solidFill>
          </w14:textFill>
        </w:rPr>
        <w:t>③政府采购报名表（</w:t>
      </w:r>
      <w:r>
        <w:rPr>
          <w:rFonts w:hint="eastAsia"/>
          <w:color w:val="000000" w:themeColor="text1"/>
          <w:sz w:val="24"/>
          <w:lang w:val="en-US" w:eastAsia="zh-CN" w:bidi="ar-EG"/>
          <w14:textFill>
            <w14:solidFill>
              <w14:schemeClr w14:val="tx1"/>
            </w14:solidFill>
          </w14:textFill>
        </w:rPr>
        <w:t>见公告附件</w:t>
      </w:r>
      <w:r>
        <w:rPr>
          <w:rFonts w:hint="eastAsia"/>
          <w:color w:val="000000" w:themeColor="text1"/>
          <w:sz w:val="24"/>
          <w:lang w:val="hr-HR" w:bidi="ar-EG"/>
          <w14:textFill>
            <w14:solidFill>
              <w14:schemeClr w14:val="tx1"/>
            </w14:solidFill>
          </w14:textFill>
        </w:rPr>
        <w:t>）。</w:t>
      </w:r>
    </w:p>
    <w:p>
      <w:pPr>
        <w:spacing w:line="400" w:lineRule="exact"/>
        <w:ind w:firstLine="480" w:firstLineChars="200"/>
        <w:rPr>
          <w:color w:val="000000" w:themeColor="text1"/>
          <w:sz w:val="24"/>
          <w:lang w:val="hr-HR" w:bidi="ar-EG"/>
          <w14:textFill>
            <w14:solidFill>
              <w14:schemeClr w14:val="tx1"/>
            </w14:solidFill>
          </w14:textFill>
        </w:rPr>
      </w:pPr>
      <w:r>
        <w:rPr>
          <w:rFonts w:hint="eastAsia"/>
          <w:color w:val="000000" w:themeColor="text1"/>
          <w:sz w:val="24"/>
          <w:lang w:val="hr-HR" w:bidi="ar-EG"/>
          <w14:textFill>
            <w14:solidFill>
              <w14:schemeClr w14:val="tx1"/>
            </w14:solidFill>
          </w14:textFill>
        </w:rPr>
        <w:t>本次采购项目采用资格后审，采购代理机构对报名资料的审验并不作为供应商资格条件的最终认定，供应商应对资料的真实性、合规性负责；谈判时仍将由谈判小组对供应商的资格证明文件进行审核，不符合项目资格条件的供应商将不能进入谈判。</w:t>
      </w:r>
    </w:p>
    <w:p>
      <w:pPr>
        <w:widowControl/>
        <w:spacing w:line="400" w:lineRule="exact"/>
        <w:ind w:firstLine="482" w:firstLineChars="200"/>
        <w:rPr>
          <w:rFonts w:ascii="宋体"/>
          <w:b/>
          <w:color w:val="000000"/>
          <w:kern w:val="0"/>
          <w:sz w:val="24"/>
          <w:szCs w:val="24"/>
        </w:rPr>
      </w:pPr>
      <w:r>
        <w:rPr>
          <w:rFonts w:hint="eastAsia" w:ascii="宋体" w:hAnsi="宋体"/>
          <w:b/>
          <w:color w:val="000000"/>
          <w:kern w:val="0"/>
          <w:sz w:val="24"/>
          <w:szCs w:val="24"/>
        </w:rPr>
        <w:t>八、递交响应文件截止时间和谈判时间：</w:t>
      </w:r>
    </w:p>
    <w:p>
      <w:pPr>
        <w:spacing w:line="400" w:lineRule="exact"/>
        <w:ind w:firstLine="480" w:firstLineChars="200"/>
        <w:rPr>
          <w:color w:val="000000" w:themeColor="text1"/>
          <w:sz w:val="24"/>
          <w:lang w:val="hr-HR" w:bidi="ar-EG"/>
          <w14:textFill>
            <w14:solidFill>
              <w14:schemeClr w14:val="tx1"/>
            </w14:solidFill>
          </w14:textFill>
        </w:rPr>
      </w:pPr>
      <w:r>
        <w:rPr>
          <w:color w:val="000000" w:themeColor="text1"/>
          <w:sz w:val="24"/>
          <w:lang w:val="hr-HR" w:bidi="ar-EG"/>
          <w14:textFill>
            <w14:solidFill>
              <w14:schemeClr w14:val="tx1"/>
            </w14:solidFill>
          </w14:textFill>
        </w:rPr>
        <w:t>递交响应文件截止时间：</w:t>
      </w:r>
      <w:r>
        <w:rPr>
          <w:b w:val="0"/>
          <w:bCs w:val="0"/>
          <w:color w:val="000000" w:themeColor="text1"/>
          <w:sz w:val="24"/>
          <w:lang w:val="hr-HR" w:bidi="ar-EG"/>
          <w14:textFill>
            <w14:solidFill>
              <w14:schemeClr w14:val="tx1"/>
            </w14:solidFill>
          </w14:textFill>
        </w:rPr>
        <w:t>20</w:t>
      </w:r>
      <w:r>
        <w:rPr>
          <w:rFonts w:hint="eastAsia"/>
          <w:b w:val="0"/>
          <w:bCs w:val="0"/>
          <w:color w:val="000000" w:themeColor="text1"/>
          <w:sz w:val="24"/>
          <w:lang w:val="en-US" w:eastAsia="zh-CN" w:bidi="ar-EG"/>
          <w14:textFill>
            <w14:solidFill>
              <w14:schemeClr w14:val="tx1"/>
            </w14:solidFill>
          </w14:textFill>
        </w:rPr>
        <w:t>23</w:t>
      </w:r>
      <w:r>
        <w:rPr>
          <w:b w:val="0"/>
          <w:bCs w:val="0"/>
          <w:color w:val="000000" w:themeColor="text1"/>
          <w:sz w:val="24"/>
          <w:lang w:val="hr-HR" w:bidi="ar-EG"/>
          <w14:textFill>
            <w14:solidFill>
              <w14:schemeClr w14:val="tx1"/>
            </w14:solidFill>
          </w14:textFill>
        </w:rPr>
        <w:t>年</w:t>
      </w:r>
      <w:r>
        <w:rPr>
          <w:rFonts w:hint="eastAsia"/>
          <w:b w:val="0"/>
          <w:bCs w:val="0"/>
          <w:color w:val="000000" w:themeColor="text1"/>
          <w:sz w:val="24"/>
          <w:lang w:val="en-US" w:eastAsia="zh-CN" w:bidi="ar-EG"/>
          <w14:textFill>
            <w14:solidFill>
              <w14:schemeClr w14:val="tx1"/>
            </w14:solidFill>
          </w14:textFill>
        </w:rPr>
        <w:t>3</w:t>
      </w:r>
      <w:r>
        <w:rPr>
          <w:b w:val="0"/>
          <w:bCs w:val="0"/>
          <w:color w:val="000000" w:themeColor="text1"/>
          <w:sz w:val="24"/>
          <w:lang w:val="hr-HR" w:bidi="ar-EG"/>
          <w14:textFill>
            <w14:solidFill>
              <w14:schemeClr w14:val="tx1"/>
            </w14:solidFill>
          </w14:textFill>
        </w:rPr>
        <w:t>月</w:t>
      </w:r>
      <w:r>
        <w:rPr>
          <w:rFonts w:hint="eastAsia"/>
          <w:b w:val="0"/>
          <w:bCs w:val="0"/>
          <w:color w:val="000000" w:themeColor="text1"/>
          <w:sz w:val="24"/>
          <w:lang w:val="en-US" w:eastAsia="zh-CN" w:bidi="ar-EG"/>
          <w14:textFill>
            <w14:solidFill>
              <w14:schemeClr w14:val="tx1"/>
            </w14:solidFill>
          </w14:textFill>
        </w:rPr>
        <w:t>14</w:t>
      </w:r>
      <w:r>
        <w:rPr>
          <w:b w:val="0"/>
          <w:bCs w:val="0"/>
          <w:color w:val="000000" w:themeColor="text1"/>
          <w:sz w:val="24"/>
          <w:lang w:val="hr-HR" w:bidi="ar-EG"/>
          <w14:textFill>
            <w14:solidFill>
              <w14:schemeClr w14:val="tx1"/>
            </w14:solidFill>
          </w14:textFill>
        </w:rPr>
        <w:t>日</w:t>
      </w:r>
      <w:r>
        <w:rPr>
          <w:rFonts w:hint="eastAsia"/>
          <w:b w:val="0"/>
          <w:bCs w:val="0"/>
          <w:color w:val="000000" w:themeColor="text1"/>
          <w:sz w:val="24"/>
          <w:lang w:val="en-US" w:eastAsia="zh-CN" w:bidi="ar-EG"/>
          <w14:textFill>
            <w14:solidFill>
              <w14:schemeClr w14:val="tx1"/>
            </w14:solidFill>
          </w14:textFill>
        </w:rPr>
        <w:t>上</w:t>
      </w:r>
      <w:r>
        <w:rPr>
          <w:rFonts w:hint="eastAsia"/>
          <w:b w:val="0"/>
          <w:bCs w:val="0"/>
          <w:color w:val="000000" w:themeColor="text1"/>
          <w:sz w:val="24"/>
          <w:lang w:val="hr-HR" w:eastAsia="zh-CN" w:bidi="ar-EG"/>
          <w14:textFill>
            <w14:solidFill>
              <w14:schemeClr w14:val="tx1"/>
            </w14:solidFill>
          </w14:textFill>
        </w:rPr>
        <w:t>午</w:t>
      </w:r>
      <w:r>
        <w:rPr>
          <w:rFonts w:hint="eastAsia"/>
          <w:b w:val="0"/>
          <w:bCs w:val="0"/>
          <w:color w:val="000000" w:themeColor="text1"/>
          <w:sz w:val="24"/>
          <w:lang w:val="en-US" w:eastAsia="zh-CN" w:bidi="ar-EG"/>
          <w14:textFill>
            <w14:solidFill>
              <w14:schemeClr w14:val="tx1"/>
            </w14:solidFill>
          </w14:textFill>
        </w:rPr>
        <w:t>9:30</w:t>
      </w:r>
      <w:r>
        <w:rPr>
          <w:color w:val="000000" w:themeColor="text1"/>
          <w:sz w:val="24"/>
          <w:lang w:val="hr-HR" w:bidi="ar-EG"/>
          <w14:textFill>
            <w14:solidFill>
              <w14:schemeClr w14:val="tx1"/>
            </w14:solidFill>
          </w14:textFill>
        </w:rPr>
        <w:t>（</w:t>
      </w:r>
      <w:r>
        <w:rPr>
          <w:rFonts w:hint="eastAsia"/>
          <w:color w:val="000000" w:themeColor="text1"/>
          <w:sz w:val="24"/>
          <w:lang w:val="hr-HR" w:bidi="ar-EG"/>
          <w14:textFill>
            <w14:solidFill>
              <w14:schemeClr w14:val="tx1"/>
            </w14:solidFill>
          </w14:textFill>
        </w:rPr>
        <w:t>供应商递交响应文件时资格证明文件一并递交</w:t>
      </w:r>
      <w:r>
        <w:rPr>
          <w:color w:val="000000" w:themeColor="text1"/>
          <w:sz w:val="24"/>
          <w:lang w:val="hr-HR" w:bidi="ar-EG"/>
          <w14:textFill>
            <w14:solidFill>
              <w14:schemeClr w14:val="tx1"/>
            </w14:solidFill>
          </w14:textFill>
        </w:rPr>
        <w:t>）。</w:t>
      </w:r>
    </w:p>
    <w:p>
      <w:pPr>
        <w:spacing w:line="400" w:lineRule="exact"/>
        <w:ind w:firstLine="480"/>
        <w:rPr>
          <w:color w:val="000000" w:themeColor="text1"/>
          <w:sz w:val="24"/>
          <w:lang w:val="hr-HR" w:bidi="ar-EG"/>
          <w14:textFill>
            <w14:solidFill>
              <w14:schemeClr w14:val="tx1"/>
            </w14:solidFill>
          </w14:textFill>
        </w:rPr>
      </w:pPr>
      <w:r>
        <w:rPr>
          <w:color w:val="000000" w:themeColor="text1"/>
          <w:sz w:val="24"/>
          <w:lang w:val="hr-HR" w:bidi="ar-EG"/>
          <w14:textFill>
            <w14:solidFill>
              <w14:schemeClr w14:val="tx1"/>
            </w14:solidFill>
          </w14:textFill>
        </w:rPr>
        <w:t>递交响应文件截止时间即为谈判时间，逾期送达的响应文件概不接受。</w:t>
      </w:r>
    </w:p>
    <w:p>
      <w:pPr>
        <w:widowControl/>
        <w:spacing w:line="400" w:lineRule="exact"/>
        <w:ind w:firstLine="482" w:firstLineChars="200"/>
        <w:rPr>
          <w:rFonts w:ascii="宋体" w:hAnsi="宋体"/>
          <w:b/>
          <w:color w:val="000000"/>
          <w:kern w:val="0"/>
          <w:sz w:val="24"/>
          <w:szCs w:val="24"/>
        </w:rPr>
      </w:pPr>
      <w:r>
        <w:rPr>
          <w:rFonts w:hint="eastAsia" w:ascii="宋体" w:hAnsi="宋体"/>
          <w:b/>
          <w:color w:val="000000"/>
          <w:kern w:val="0"/>
          <w:sz w:val="24"/>
          <w:szCs w:val="24"/>
        </w:rPr>
        <w:t>九、响应文件送达地点：</w:t>
      </w:r>
    </w:p>
    <w:p>
      <w:pPr>
        <w:spacing w:line="400" w:lineRule="exact"/>
        <w:ind w:firstLine="480" w:firstLineChars="200"/>
        <w:rPr>
          <w:rFonts w:hint="eastAsia"/>
          <w:color w:val="000000" w:themeColor="text1"/>
          <w:sz w:val="24"/>
          <w:lang w:val="hr-HR" w:bidi="ar-EG"/>
          <w14:textFill>
            <w14:solidFill>
              <w14:schemeClr w14:val="tx1"/>
            </w14:solidFill>
          </w14:textFill>
        </w:rPr>
      </w:pPr>
      <w:r>
        <w:rPr>
          <w:rFonts w:hint="eastAsia"/>
          <w:color w:val="000000" w:themeColor="text1"/>
          <w:sz w:val="24"/>
          <w:lang w:val="hr-HR" w:eastAsia="zh-CN" w:bidi="ar-EG"/>
          <w14:textFill>
            <w14:solidFill>
              <w14:schemeClr w14:val="tx1"/>
            </w14:solidFill>
          </w14:textFill>
        </w:rPr>
        <w:t>名旺工程咨询（湖北）有限公司</w:t>
      </w:r>
      <w:r>
        <w:rPr>
          <w:rFonts w:hint="eastAsia"/>
          <w:color w:val="000000" w:themeColor="text1"/>
          <w:sz w:val="24"/>
          <w:lang w:val="hr-HR" w:bidi="ar-EG"/>
          <w14:textFill>
            <w14:solidFill>
              <w14:schemeClr w14:val="tx1"/>
            </w14:solidFill>
          </w14:textFill>
        </w:rPr>
        <w:t>会议室（</w:t>
      </w:r>
      <w:r>
        <w:rPr>
          <w:rFonts w:hint="eastAsia"/>
          <w:color w:val="000000" w:themeColor="text1"/>
          <w:sz w:val="24"/>
          <w:lang w:val="hr-HR" w:eastAsia="zh-CN" w:bidi="ar-EG"/>
          <w14:textFill>
            <w14:solidFill>
              <w14:schemeClr w14:val="tx1"/>
            </w14:solidFill>
          </w14:textFill>
        </w:rPr>
        <w:t>仙桃市宏达路东荆河管理分局五楼50</w:t>
      </w:r>
      <w:r>
        <w:rPr>
          <w:rFonts w:hint="eastAsia"/>
          <w:color w:val="000000" w:themeColor="text1"/>
          <w:sz w:val="24"/>
          <w:lang w:val="en-US" w:eastAsia="zh-CN" w:bidi="ar-EG"/>
          <w14:textFill>
            <w14:solidFill>
              <w14:schemeClr w14:val="tx1"/>
            </w14:solidFill>
          </w14:textFill>
        </w:rPr>
        <w:t>3</w:t>
      </w:r>
      <w:r>
        <w:rPr>
          <w:rFonts w:hint="eastAsia"/>
          <w:color w:val="000000" w:themeColor="text1"/>
          <w:sz w:val="24"/>
          <w:lang w:val="hr-HR" w:eastAsia="zh-CN" w:bidi="ar-EG"/>
          <w14:textFill>
            <w14:solidFill>
              <w14:schemeClr w14:val="tx1"/>
            </w14:solidFill>
          </w14:textFill>
        </w:rPr>
        <w:t>室</w:t>
      </w:r>
      <w:r>
        <w:rPr>
          <w:rFonts w:hint="eastAsia"/>
          <w:color w:val="000000" w:themeColor="text1"/>
          <w:sz w:val="24"/>
          <w:lang w:val="hr-HR" w:bidi="ar-EG"/>
          <w14:textFill>
            <w14:solidFill>
              <w14:schemeClr w14:val="tx1"/>
            </w14:solidFill>
          </w14:textFill>
        </w:rPr>
        <w:t>）。</w:t>
      </w:r>
    </w:p>
    <w:p>
      <w:pPr>
        <w:widowControl/>
        <w:spacing w:line="400" w:lineRule="exact"/>
        <w:ind w:firstLine="482" w:firstLineChars="200"/>
        <w:rPr>
          <w:rFonts w:hint="eastAsia" w:ascii="宋体" w:hAnsi="宋体"/>
          <w:b/>
          <w:color w:val="000000"/>
          <w:kern w:val="0"/>
          <w:sz w:val="24"/>
          <w:szCs w:val="24"/>
        </w:rPr>
      </w:pPr>
      <w:bookmarkStart w:id="0" w:name="_Toc15063_WPSOffice_Level2"/>
      <w:r>
        <w:rPr>
          <w:rFonts w:hint="eastAsia" w:ascii="宋体" w:hAnsi="宋体"/>
          <w:b/>
          <w:color w:val="000000"/>
          <w:kern w:val="0"/>
          <w:sz w:val="24"/>
          <w:szCs w:val="24"/>
          <w:lang w:eastAsia="zh-CN"/>
        </w:rPr>
        <w:t>十</w:t>
      </w:r>
      <w:r>
        <w:rPr>
          <w:rFonts w:hint="eastAsia" w:ascii="宋体" w:hAnsi="宋体"/>
          <w:b/>
          <w:color w:val="000000"/>
          <w:kern w:val="0"/>
          <w:sz w:val="24"/>
          <w:szCs w:val="24"/>
        </w:rPr>
        <w:t>、发布公告的媒介</w:t>
      </w:r>
      <w:bookmarkEnd w:id="0"/>
    </w:p>
    <w:p>
      <w:pPr>
        <w:widowControl/>
        <w:spacing w:line="400" w:lineRule="exact"/>
        <w:ind w:firstLine="480" w:firstLineChars="200"/>
        <w:rPr>
          <w:rFonts w:hint="eastAsia" w:ascii="宋体" w:hAnsi="宋体"/>
          <w:b/>
          <w:color w:val="000000"/>
          <w:kern w:val="0"/>
          <w:sz w:val="24"/>
          <w:szCs w:val="24"/>
        </w:rPr>
      </w:pPr>
      <w:r>
        <w:rPr>
          <w:rFonts w:hint="eastAsia"/>
          <w:color w:val="000000" w:themeColor="text1"/>
          <w:sz w:val="24"/>
          <w:lang w:val="hr-HR" w:bidi="ar-EG"/>
          <w14:textFill>
            <w14:solidFill>
              <w14:schemeClr w14:val="tx1"/>
            </w14:solidFill>
          </w14:textFill>
        </w:rPr>
        <w:t>本次采购公告同在湖北省政府采购网（http://www.ccgp-hubei.gov.cn/）发布。</w:t>
      </w:r>
    </w:p>
    <w:p>
      <w:pPr>
        <w:widowControl/>
        <w:spacing w:line="400" w:lineRule="exact"/>
        <w:ind w:firstLine="482" w:firstLineChars="200"/>
        <w:rPr>
          <w:rFonts w:hint="eastAsia" w:ascii="宋体" w:hAnsi="宋体"/>
          <w:b/>
          <w:color w:val="000000"/>
          <w:kern w:val="0"/>
          <w:sz w:val="24"/>
          <w:szCs w:val="24"/>
        </w:rPr>
      </w:pPr>
      <w:bookmarkStart w:id="1" w:name="_Toc2195_WPSOffice_Level2"/>
      <w:r>
        <w:rPr>
          <w:rFonts w:hint="eastAsia" w:ascii="宋体" w:hAnsi="宋体"/>
          <w:b/>
          <w:color w:val="000000"/>
          <w:kern w:val="0"/>
          <w:sz w:val="24"/>
          <w:szCs w:val="24"/>
          <w:lang w:eastAsia="zh-CN"/>
        </w:rPr>
        <w:t>十一</w:t>
      </w:r>
      <w:r>
        <w:rPr>
          <w:rFonts w:hint="eastAsia" w:ascii="宋体" w:hAnsi="宋体"/>
          <w:b/>
          <w:color w:val="000000"/>
          <w:kern w:val="0"/>
          <w:sz w:val="24"/>
          <w:szCs w:val="24"/>
        </w:rPr>
        <w:t>、公告期限</w:t>
      </w:r>
      <w:bookmarkEnd w:id="1"/>
    </w:p>
    <w:p>
      <w:pPr>
        <w:widowControl/>
        <w:spacing w:line="400" w:lineRule="exact"/>
        <w:ind w:firstLine="480" w:firstLineChars="200"/>
        <w:rPr>
          <w:rFonts w:hint="eastAsia" w:ascii="宋体" w:hAnsi="宋体"/>
          <w:b/>
          <w:color w:val="000000"/>
          <w:kern w:val="0"/>
          <w:sz w:val="24"/>
          <w:szCs w:val="24"/>
        </w:rPr>
      </w:pPr>
      <w:r>
        <w:rPr>
          <w:rFonts w:hint="eastAsia"/>
          <w:color w:val="000000" w:themeColor="text1"/>
          <w:sz w:val="24"/>
          <w:lang w:val="hr-HR" w:bidi="ar-EG"/>
          <w14:textFill>
            <w14:solidFill>
              <w14:schemeClr w14:val="tx1"/>
            </w14:solidFill>
          </w14:textFill>
        </w:rPr>
        <w:t>本次采购公告期限为3个工作日</w:t>
      </w:r>
    </w:p>
    <w:p>
      <w:pPr>
        <w:widowControl/>
        <w:spacing w:line="400" w:lineRule="exact"/>
        <w:ind w:firstLine="482" w:firstLineChars="200"/>
        <w:rPr>
          <w:rFonts w:hint="eastAsia" w:ascii="宋体" w:hAnsi="宋体"/>
          <w:b/>
          <w:color w:val="000000"/>
          <w:kern w:val="0"/>
          <w:sz w:val="24"/>
          <w:szCs w:val="24"/>
        </w:rPr>
      </w:pPr>
      <w:r>
        <w:rPr>
          <w:rFonts w:hint="eastAsia" w:ascii="宋体" w:hAnsi="宋体"/>
          <w:b/>
          <w:color w:val="000000"/>
          <w:kern w:val="0"/>
          <w:sz w:val="24"/>
          <w:szCs w:val="24"/>
        </w:rPr>
        <w:t>十</w:t>
      </w:r>
      <w:r>
        <w:rPr>
          <w:rFonts w:hint="eastAsia" w:ascii="宋体" w:hAnsi="宋体"/>
          <w:b/>
          <w:color w:val="000000"/>
          <w:kern w:val="0"/>
          <w:sz w:val="24"/>
          <w:szCs w:val="24"/>
          <w:lang w:eastAsia="zh-CN"/>
        </w:rPr>
        <w:t>二</w:t>
      </w:r>
      <w:r>
        <w:rPr>
          <w:rFonts w:hint="eastAsia" w:ascii="宋体" w:hAnsi="宋体"/>
          <w:b/>
          <w:color w:val="000000"/>
          <w:kern w:val="0"/>
          <w:sz w:val="24"/>
          <w:szCs w:val="24"/>
        </w:rPr>
        <w:t>、联系人：</w:t>
      </w:r>
    </w:p>
    <w:p>
      <w:pPr>
        <w:spacing w:line="400" w:lineRule="exact"/>
        <w:ind w:firstLine="480" w:firstLineChars="200"/>
        <w:rPr>
          <w:rFonts w:hint="eastAsia" w:eastAsia="宋体"/>
          <w:color w:val="000000" w:themeColor="text1"/>
          <w:sz w:val="24"/>
          <w:lang w:val="hr-HR" w:eastAsia="zh-CN" w:bidi="ar-EG"/>
          <w14:textFill>
            <w14:solidFill>
              <w14:schemeClr w14:val="tx1"/>
            </w14:solidFill>
          </w14:textFill>
        </w:rPr>
      </w:pPr>
      <w:r>
        <w:rPr>
          <w:rFonts w:hint="eastAsia"/>
          <w:color w:val="000000" w:themeColor="text1"/>
          <w:sz w:val="24"/>
          <w:lang w:val="en-US" w:eastAsia="zh-CN" w:bidi="ar-EG"/>
          <w14:textFill>
            <w14:solidFill>
              <w14:schemeClr w14:val="tx1"/>
            </w14:solidFill>
          </w14:textFill>
        </w:rPr>
        <w:t>1、</w:t>
      </w:r>
      <w:r>
        <w:rPr>
          <w:rFonts w:hint="eastAsia"/>
          <w:color w:val="000000" w:themeColor="text1"/>
          <w:sz w:val="24"/>
          <w:lang w:val="hr-HR" w:bidi="ar-EG"/>
          <w14:textFill>
            <w14:solidFill>
              <w14:schemeClr w14:val="tx1"/>
            </w14:solidFill>
          </w14:textFill>
        </w:rPr>
        <w:t>采 购 人：</w:t>
      </w:r>
      <w:r>
        <w:rPr>
          <w:rFonts w:hint="eastAsia"/>
          <w:color w:val="000000" w:themeColor="text1"/>
          <w:sz w:val="24"/>
          <w:lang w:val="hr-HR" w:eastAsia="zh-CN" w:bidi="ar-EG"/>
          <w14:textFill>
            <w14:solidFill>
              <w14:schemeClr w14:val="tx1"/>
            </w14:solidFill>
          </w14:textFill>
        </w:rPr>
        <w:t>湖北省汉江河道管理局洪湖东荆河管理分局</w:t>
      </w:r>
    </w:p>
    <w:p>
      <w:pPr>
        <w:spacing w:line="400" w:lineRule="exact"/>
        <w:ind w:firstLine="480" w:firstLineChars="200"/>
        <w:rPr>
          <w:color w:val="000000" w:themeColor="text1"/>
          <w:sz w:val="24"/>
          <w:lang w:val="hr-HR" w:bidi="ar-EG"/>
          <w14:textFill>
            <w14:solidFill>
              <w14:schemeClr w14:val="tx1"/>
            </w14:solidFill>
          </w14:textFill>
        </w:rPr>
      </w:pPr>
      <w:r>
        <w:rPr>
          <w:rFonts w:hint="eastAsia"/>
          <w:color w:val="000000" w:themeColor="text1"/>
          <w:sz w:val="24"/>
          <w:lang w:val="hr-HR" w:bidi="ar-EG"/>
          <w14:textFill>
            <w14:solidFill>
              <w14:schemeClr w14:val="tx1"/>
            </w14:solidFill>
          </w14:textFill>
        </w:rPr>
        <w:t>联 系 人：</w:t>
      </w:r>
      <w:r>
        <w:rPr>
          <w:rFonts w:hint="eastAsia"/>
          <w:color w:val="000000" w:themeColor="text1"/>
          <w:sz w:val="24"/>
          <w:lang w:val="en-US" w:eastAsia="zh-CN" w:bidi="ar-EG"/>
          <w14:textFill>
            <w14:solidFill>
              <w14:schemeClr w14:val="tx1"/>
            </w14:solidFill>
          </w14:textFill>
        </w:rPr>
        <w:t>覃先生</w:t>
      </w:r>
    </w:p>
    <w:p>
      <w:pPr>
        <w:spacing w:line="400" w:lineRule="exact"/>
        <w:ind w:firstLine="480" w:firstLineChars="200"/>
        <w:rPr>
          <w:rFonts w:hint="default"/>
          <w:color w:val="000000" w:themeColor="text1"/>
          <w:sz w:val="24"/>
          <w:lang w:val="en-US" w:bidi="ar-EG"/>
          <w14:textFill>
            <w14:solidFill>
              <w14:schemeClr w14:val="tx1"/>
            </w14:solidFill>
          </w14:textFill>
        </w:rPr>
      </w:pPr>
      <w:r>
        <w:rPr>
          <w:rFonts w:hint="eastAsia"/>
          <w:color w:val="000000" w:themeColor="text1"/>
          <w:sz w:val="24"/>
          <w:lang w:val="hr-HR" w:bidi="ar-EG"/>
          <w14:textFill>
            <w14:solidFill>
              <w14:schemeClr w14:val="tx1"/>
            </w14:solidFill>
          </w14:textFill>
        </w:rPr>
        <w:t>电    话：</w:t>
      </w:r>
      <w:r>
        <w:rPr>
          <w:rFonts w:hint="eastAsia"/>
          <w:color w:val="000000" w:themeColor="text1"/>
          <w:sz w:val="24"/>
          <w:lang w:val="en-US" w:eastAsia="zh-CN" w:bidi="ar-EG"/>
          <w14:textFill>
            <w14:solidFill>
              <w14:schemeClr w14:val="tx1"/>
            </w14:solidFill>
          </w14:textFill>
        </w:rPr>
        <w:t>15327789688</w:t>
      </w:r>
    </w:p>
    <w:p>
      <w:pPr>
        <w:spacing w:line="400" w:lineRule="exact"/>
        <w:ind w:firstLine="480" w:firstLineChars="200"/>
        <w:rPr>
          <w:rFonts w:hint="eastAsia" w:eastAsia="宋体"/>
          <w:color w:val="000000" w:themeColor="text1"/>
          <w:sz w:val="24"/>
          <w:lang w:val="hr-HR" w:eastAsia="zh-CN" w:bidi="ar-EG"/>
          <w14:textFill>
            <w14:solidFill>
              <w14:schemeClr w14:val="tx1"/>
            </w14:solidFill>
          </w14:textFill>
        </w:rPr>
      </w:pPr>
      <w:r>
        <w:rPr>
          <w:rFonts w:hint="eastAsia"/>
          <w:color w:val="000000" w:themeColor="text1"/>
          <w:sz w:val="24"/>
          <w:lang w:val="en-US" w:eastAsia="zh-CN" w:bidi="ar-EG"/>
          <w14:textFill>
            <w14:solidFill>
              <w14:schemeClr w14:val="tx1"/>
            </w14:solidFill>
          </w14:textFill>
        </w:rPr>
        <w:t>2、</w:t>
      </w:r>
      <w:r>
        <w:rPr>
          <w:rFonts w:hint="eastAsia"/>
          <w:color w:val="000000" w:themeColor="text1"/>
          <w:sz w:val="24"/>
          <w:lang w:val="hr-HR" w:bidi="ar-EG"/>
          <w14:textFill>
            <w14:solidFill>
              <w14:schemeClr w14:val="tx1"/>
            </w14:solidFill>
          </w14:textFill>
        </w:rPr>
        <w:t>代理机构：</w:t>
      </w:r>
      <w:r>
        <w:rPr>
          <w:rFonts w:hint="eastAsia"/>
          <w:color w:val="000000" w:themeColor="text1"/>
          <w:sz w:val="24"/>
          <w:lang w:val="hr-HR" w:eastAsia="zh-CN" w:bidi="ar-EG"/>
          <w14:textFill>
            <w14:solidFill>
              <w14:schemeClr w14:val="tx1"/>
            </w14:solidFill>
          </w14:textFill>
        </w:rPr>
        <w:t>名旺工程咨询（湖北）有限公司</w:t>
      </w:r>
    </w:p>
    <w:p>
      <w:pPr>
        <w:spacing w:line="400" w:lineRule="exact"/>
        <w:ind w:firstLine="480" w:firstLineChars="200"/>
        <w:rPr>
          <w:rFonts w:hint="eastAsia" w:eastAsia="宋体"/>
          <w:color w:val="000000" w:themeColor="text1"/>
          <w:sz w:val="24"/>
          <w:lang w:val="hr-HR" w:eastAsia="zh-CN" w:bidi="ar-EG"/>
          <w14:textFill>
            <w14:solidFill>
              <w14:schemeClr w14:val="tx1"/>
            </w14:solidFill>
          </w14:textFill>
        </w:rPr>
      </w:pPr>
      <w:r>
        <w:rPr>
          <w:rFonts w:hint="eastAsia"/>
          <w:color w:val="000000" w:themeColor="text1"/>
          <w:sz w:val="24"/>
          <w:lang w:val="hr-HR" w:bidi="ar-EG"/>
          <w14:textFill>
            <w14:solidFill>
              <w14:schemeClr w14:val="tx1"/>
            </w14:solidFill>
          </w14:textFill>
        </w:rPr>
        <w:t>联 系 人：</w:t>
      </w:r>
      <w:r>
        <w:rPr>
          <w:rFonts w:hint="eastAsia"/>
          <w:color w:val="000000" w:themeColor="text1"/>
          <w:sz w:val="24"/>
          <w:lang w:val="en-US" w:eastAsia="zh-CN" w:bidi="ar-EG"/>
          <w14:textFill>
            <w14:solidFill>
              <w14:schemeClr w14:val="tx1"/>
            </w14:solidFill>
          </w14:textFill>
        </w:rPr>
        <w:t>万会敏</w:t>
      </w:r>
    </w:p>
    <w:p>
      <w:pPr>
        <w:spacing w:line="400" w:lineRule="exact"/>
        <w:ind w:firstLine="480" w:firstLineChars="200"/>
        <w:rPr>
          <w:rFonts w:hint="eastAsia" w:eastAsia="宋体"/>
          <w:color w:val="000000" w:themeColor="text1"/>
          <w:sz w:val="24"/>
          <w:lang w:val="hr-HR" w:eastAsia="zh-CN" w:bidi="ar-EG"/>
          <w14:textFill>
            <w14:solidFill>
              <w14:schemeClr w14:val="tx1"/>
            </w14:solidFill>
          </w14:textFill>
        </w:rPr>
      </w:pPr>
      <w:r>
        <w:rPr>
          <w:rFonts w:hint="eastAsia"/>
          <w:color w:val="000000" w:themeColor="text1"/>
          <w:sz w:val="24"/>
          <w:lang w:val="hr-HR" w:bidi="ar-EG"/>
          <w14:textFill>
            <w14:solidFill>
              <w14:schemeClr w14:val="tx1"/>
            </w14:solidFill>
          </w14:textFill>
        </w:rPr>
        <w:t>地    址：</w:t>
      </w:r>
      <w:r>
        <w:rPr>
          <w:rFonts w:hint="eastAsia"/>
          <w:color w:val="000000" w:themeColor="text1"/>
          <w:sz w:val="24"/>
          <w:lang w:val="hr-HR" w:eastAsia="zh-CN" w:bidi="ar-EG"/>
          <w14:textFill>
            <w14:solidFill>
              <w14:schemeClr w14:val="tx1"/>
            </w14:solidFill>
          </w14:textFill>
        </w:rPr>
        <w:t>仙桃市宏达路东荆河管理分局五楼50</w:t>
      </w:r>
      <w:r>
        <w:rPr>
          <w:rFonts w:hint="eastAsia"/>
          <w:color w:val="000000" w:themeColor="text1"/>
          <w:sz w:val="24"/>
          <w:lang w:val="en-US" w:eastAsia="zh-CN" w:bidi="ar-EG"/>
          <w14:textFill>
            <w14:solidFill>
              <w14:schemeClr w14:val="tx1"/>
            </w14:solidFill>
          </w14:textFill>
        </w:rPr>
        <w:t>3</w:t>
      </w:r>
      <w:r>
        <w:rPr>
          <w:rFonts w:hint="eastAsia"/>
          <w:color w:val="000000" w:themeColor="text1"/>
          <w:sz w:val="24"/>
          <w:lang w:val="hr-HR" w:eastAsia="zh-CN" w:bidi="ar-EG"/>
          <w14:textFill>
            <w14:solidFill>
              <w14:schemeClr w14:val="tx1"/>
            </w14:solidFill>
          </w14:textFill>
        </w:rPr>
        <w:t>室</w:t>
      </w:r>
    </w:p>
    <w:p>
      <w:pPr>
        <w:spacing w:line="400" w:lineRule="exact"/>
        <w:ind w:firstLine="480" w:firstLineChars="200"/>
        <w:rPr>
          <w:rFonts w:hint="eastAsia" w:cs="Times New Roman"/>
          <w:color w:val="000000" w:themeColor="text1"/>
          <w:sz w:val="24"/>
          <w:szCs w:val="22"/>
          <w:lang w:val="en-US" w:eastAsia="zh-CN" w:bidi="ar-EG"/>
          <w14:textFill>
            <w14:solidFill>
              <w14:schemeClr w14:val="tx1"/>
            </w14:solidFill>
          </w14:textFill>
        </w:rPr>
      </w:pPr>
      <w:r>
        <w:rPr>
          <w:rFonts w:hint="eastAsia"/>
          <w:color w:val="000000" w:themeColor="text1"/>
          <w:sz w:val="24"/>
          <w:lang w:val="hr-HR" w:bidi="ar-EG"/>
          <w14:textFill>
            <w14:solidFill>
              <w14:schemeClr w14:val="tx1"/>
            </w14:solidFill>
          </w14:textFill>
        </w:rPr>
        <w:t>电    话：</w:t>
      </w:r>
      <w:r>
        <w:rPr>
          <w:rFonts w:hint="eastAsia" w:cs="Times New Roman"/>
          <w:color w:val="000000" w:themeColor="text1"/>
          <w:sz w:val="24"/>
          <w:szCs w:val="22"/>
          <w:lang w:val="en-US" w:eastAsia="zh-CN" w:bidi="ar-EG"/>
          <w14:textFill>
            <w14:solidFill>
              <w14:schemeClr w14:val="tx1"/>
            </w14:solidFill>
          </w14:textFill>
        </w:rPr>
        <w:t>15807225157</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color w:val="000000"/>
          <w:kern w:val="0"/>
          <w:sz w:val="24"/>
          <w:szCs w:val="24"/>
          <w:lang w:val="en-US" w:eastAsia="zh-CN"/>
        </w:rPr>
        <w:t>3、项目</w:t>
      </w:r>
      <w:r>
        <w:rPr>
          <w:rFonts w:hint="eastAsia" w:ascii="宋体" w:hAnsi="宋体" w:eastAsia="宋体" w:cs="宋体"/>
          <w:kern w:val="0"/>
          <w:sz w:val="24"/>
          <w:szCs w:val="24"/>
          <w:lang w:val="en-US" w:eastAsia="zh-CN" w:bidi="ar"/>
        </w:rPr>
        <w:t>联系方式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w:t>
      </w:r>
      <w:r>
        <w:rPr>
          <w:rFonts w:hint="eastAsia"/>
          <w:color w:val="000000" w:themeColor="text1"/>
          <w:sz w:val="24"/>
          <w:szCs w:val="24"/>
          <w:lang w:val="en-US" w:eastAsia="zh-CN" w:bidi="ar-EG"/>
          <w14:textFill>
            <w14:solidFill>
              <w14:schemeClr w14:val="tx1"/>
            </w14:solidFill>
          </w14:textFill>
        </w:rPr>
        <w:t>万会敏</w:t>
      </w:r>
      <w:r>
        <w:rPr>
          <w:rFonts w:hint="eastAsia" w:ascii="宋体" w:hAnsi="宋体" w:eastAsia="宋体" w:cs="宋体"/>
          <w:kern w:val="0"/>
          <w:sz w:val="24"/>
          <w:szCs w:val="24"/>
          <w:lang w:val="en-US" w:eastAsia="zh-CN" w:bidi="ar"/>
        </w:rPr>
        <w:t xml:space="preserve">             </w:t>
      </w:r>
    </w:p>
    <w:p>
      <w:pPr>
        <w:pStyle w:val="35"/>
        <w:rPr>
          <w:rFonts w:hint="default"/>
          <w:lang w:val="en-US" w:eastAsia="zh-CN"/>
        </w:rPr>
      </w:pPr>
      <w:r>
        <w:rPr>
          <w:rFonts w:hint="eastAsia" w:ascii="宋体" w:hAnsi="宋体" w:eastAsia="宋体" w:cs="宋体"/>
          <w:kern w:val="0"/>
          <w:sz w:val="24"/>
          <w:szCs w:val="24"/>
          <w:lang w:val="en-US" w:eastAsia="zh-CN" w:bidi="ar"/>
        </w:rPr>
        <w:t>电   话：</w:t>
      </w:r>
      <w:r>
        <w:rPr>
          <w:rFonts w:hint="eastAsia" w:cs="Times New Roman"/>
          <w:color w:val="000000" w:themeColor="text1"/>
          <w:sz w:val="24"/>
          <w:szCs w:val="24"/>
          <w:lang w:val="en-US" w:eastAsia="zh-CN" w:bidi="ar-EG"/>
          <w14:textFill>
            <w14:solidFill>
              <w14:schemeClr w14:val="tx1"/>
            </w14:solidFill>
          </w14:textFill>
        </w:rPr>
        <w:t>15807225157</w:t>
      </w:r>
    </w:p>
    <w:p>
      <w:pPr>
        <w:widowControl/>
        <w:spacing w:line="400" w:lineRule="exact"/>
        <w:ind w:firstLine="480" w:firstLineChars="200"/>
        <w:rPr>
          <w:rFonts w:ascii="宋体"/>
          <w:color w:val="000000"/>
          <w:kern w:val="0"/>
          <w:sz w:val="24"/>
          <w:szCs w:val="24"/>
        </w:rPr>
      </w:pPr>
    </w:p>
    <w:p>
      <w:pPr>
        <w:widowControl/>
        <w:spacing w:line="400" w:lineRule="exact"/>
        <w:ind w:firstLine="600" w:firstLineChars="250"/>
        <w:rPr>
          <w:rFonts w:ascii="宋体" w:hAnsi="宋体"/>
          <w:color w:val="000000"/>
          <w:kern w:val="0"/>
          <w:sz w:val="24"/>
          <w:szCs w:val="24"/>
        </w:rPr>
      </w:pPr>
      <w:r>
        <w:rPr>
          <w:rFonts w:ascii="宋体" w:hAnsi="宋体"/>
          <w:color w:val="000000"/>
          <w:kern w:val="0"/>
          <w:sz w:val="24"/>
          <w:szCs w:val="24"/>
        </w:rPr>
        <w:t xml:space="preserve">                      </w:t>
      </w:r>
    </w:p>
    <w:p>
      <w:pPr>
        <w:widowControl/>
        <w:spacing w:line="400" w:lineRule="exact"/>
        <w:jc w:val="right"/>
        <w:rPr>
          <w:rFonts w:hint="default" w:ascii="宋体" w:eastAsia="宋体"/>
          <w:color w:val="000000"/>
          <w:kern w:val="0"/>
          <w:sz w:val="24"/>
          <w:szCs w:val="24"/>
          <w:lang w:val="en-US" w:eastAsia="zh-CN"/>
        </w:rPr>
      </w:pPr>
      <w:r>
        <w:rPr>
          <w:rFonts w:hint="eastAsia" w:ascii="宋体"/>
          <w:color w:val="000000"/>
          <w:kern w:val="0"/>
          <w:sz w:val="24"/>
          <w:szCs w:val="24"/>
          <w:lang w:val="en-US" w:eastAsia="zh-CN"/>
        </w:rPr>
        <w:t>2023年3月7日</w:t>
      </w:r>
    </w:p>
    <w:p>
      <w:pPr>
        <w:widowControl/>
        <w:spacing w:line="400" w:lineRule="exact"/>
        <w:ind w:firstLine="600" w:firstLineChars="250"/>
        <w:rPr>
          <w:rFonts w:hint="eastAsia" w:ascii="宋体"/>
          <w:color w:val="000000"/>
          <w:kern w:val="0"/>
          <w:sz w:val="24"/>
          <w:szCs w:val="24"/>
        </w:rPr>
      </w:pPr>
      <w:r>
        <w:rPr>
          <w:rFonts w:ascii="宋体" w:hAnsi="宋体"/>
          <w:color w:val="000000"/>
          <w:kern w:val="0"/>
          <w:sz w:val="24"/>
          <w:szCs w:val="24"/>
        </w:rPr>
        <w:t xml:space="preserve">                                 </w:t>
      </w:r>
    </w:p>
    <w:p>
      <w:pPr>
        <w:rPr>
          <w:rFonts w:hint="eastAsia" w:hAnsi="宋体"/>
          <w:b/>
          <w:color w:val="000000"/>
          <w:sz w:val="44"/>
          <w:szCs w:val="44"/>
          <w:lang w:val="zh-CN"/>
        </w:rPr>
      </w:pPr>
      <w:bookmarkStart w:id="7" w:name="_GoBack"/>
      <w:bookmarkEnd w:id="7"/>
    </w:p>
    <w:p>
      <w:pPr>
        <w:pStyle w:val="18"/>
        <w:adjustRightInd w:val="0"/>
        <w:snapToGrid w:val="0"/>
        <w:spacing w:line="460" w:lineRule="exact"/>
        <w:jc w:val="center"/>
        <w:rPr>
          <w:rFonts w:hAnsi="宋体"/>
          <w:b/>
          <w:color w:val="000000"/>
          <w:sz w:val="44"/>
          <w:szCs w:val="44"/>
        </w:rPr>
      </w:pPr>
      <w:r>
        <w:rPr>
          <w:rFonts w:hint="eastAsia" w:hAnsi="宋体"/>
          <w:b/>
          <w:color w:val="000000"/>
          <w:sz w:val="44"/>
          <w:szCs w:val="44"/>
          <w:lang w:val="zh-CN"/>
        </w:rPr>
        <w:t>第二章</w:t>
      </w:r>
      <w:r>
        <w:rPr>
          <w:rFonts w:hAnsi="宋体"/>
          <w:b/>
          <w:color w:val="000000"/>
          <w:sz w:val="44"/>
          <w:szCs w:val="44"/>
          <w:lang w:val="zh-CN"/>
        </w:rPr>
        <w:t xml:space="preserve"> </w:t>
      </w:r>
      <w:r>
        <w:rPr>
          <w:rFonts w:hint="eastAsia" w:hAnsi="宋体"/>
          <w:b/>
          <w:color w:val="000000"/>
          <w:sz w:val="44"/>
          <w:szCs w:val="44"/>
        </w:rPr>
        <w:t>谈判须知</w:t>
      </w:r>
    </w:p>
    <w:p>
      <w:pPr>
        <w:rPr>
          <w:szCs w:val="28"/>
        </w:rPr>
      </w:pPr>
    </w:p>
    <w:p>
      <w:pPr>
        <w:jc w:val="center"/>
        <w:rPr>
          <w:b/>
          <w:sz w:val="30"/>
          <w:szCs w:val="30"/>
        </w:rPr>
      </w:pPr>
      <w:r>
        <w:rPr>
          <w:rFonts w:hint="eastAsia"/>
          <w:b/>
          <w:sz w:val="30"/>
          <w:szCs w:val="30"/>
        </w:rPr>
        <w:t>谈判</w:t>
      </w:r>
      <w:r>
        <w:rPr>
          <w:b/>
          <w:sz w:val="30"/>
          <w:szCs w:val="30"/>
        </w:rPr>
        <w:t>须知前附表</w:t>
      </w:r>
    </w:p>
    <w:tbl>
      <w:tblPr>
        <w:tblStyle w:val="27"/>
        <w:tblW w:w="85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552"/>
        <w:gridCol w:w="5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7"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552"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w:t>
            </w:r>
            <w:r>
              <w:rPr>
                <w:sz w:val="24"/>
              </w:rPr>
              <w:t xml:space="preserve">    </w:t>
            </w:r>
            <w:r>
              <w:rPr>
                <w:rFonts w:hAnsi="宋体"/>
                <w:sz w:val="24"/>
              </w:rPr>
              <w:t>目</w:t>
            </w:r>
          </w:p>
        </w:tc>
        <w:tc>
          <w:tcPr>
            <w:tcW w:w="5160"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w:t>
            </w:r>
            <w:r>
              <w:rPr>
                <w:sz w:val="24"/>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160" w:type="dxa"/>
            <w:tcBorders>
              <w:top w:val="single" w:color="auto" w:sz="4" w:space="0"/>
              <w:left w:val="single" w:color="auto" w:sz="4" w:space="0"/>
              <w:bottom w:val="single" w:color="auto" w:sz="4" w:space="0"/>
            </w:tcBorders>
            <w:vAlign w:val="center"/>
          </w:tcPr>
          <w:p>
            <w:pPr>
              <w:jc w:val="left"/>
              <w:rPr>
                <w:rFonts w:hint="default" w:ascii="宋体" w:hAnsi="宋体" w:eastAsia="宋体" w:cs="宋体"/>
                <w:kern w:val="0"/>
                <w:sz w:val="24"/>
                <w:lang w:val="en-US" w:eastAsia="zh-CN"/>
              </w:rPr>
            </w:pPr>
            <w:r>
              <w:rPr>
                <w:rFonts w:hint="eastAsia" w:ascii="宋体" w:hAnsi="宋体" w:cs="宋体"/>
                <w:kern w:val="0"/>
                <w:sz w:val="24"/>
                <w:lang w:val="en-US" w:eastAsia="zh-CN"/>
              </w:rPr>
              <w:t>汉江洪湖水利工程运行维护项目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Ansi="宋体"/>
                <w:sz w:val="24"/>
              </w:rPr>
              <w:t>项目编号</w:t>
            </w:r>
          </w:p>
        </w:tc>
        <w:tc>
          <w:tcPr>
            <w:tcW w:w="5160" w:type="dxa"/>
            <w:tcBorders>
              <w:top w:val="single" w:color="auto" w:sz="4" w:space="0"/>
              <w:left w:val="single" w:color="auto" w:sz="4" w:space="0"/>
              <w:bottom w:val="single" w:color="auto" w:sz="4" w:space="0"/>
            </w:tcBorders>
            <w:vAlign w:val="center"/>
          </w:tcPr>
          <w:p>
            <w:pPr>
              <w:jc w:val="left"/>
              <w:rPr>
                <w:rFonts w:hint="default" w:hAnsi="宋体" w:eastAsia="宋体"/>
                <w:sz w:val="24"/>
                <w:lang w:val="en-US" w:eastAsia="zh-CN"/>
              </w:rPr>
            </w:pPr>
            <w:r>
              <w:rPr>
                <w:rFonts w:hint="eastAsia" w:hAnsi="宋体"/>
                <w:sz w:val="24"/>
                <w:lang w:eastAsia="zh-CN"/>
              </w:rPr>
              <w:t>MWZX202</w:t>
            </w:r>
            <w:r>
              <w:rPr>
                <w:rFonts w:hint="eastAsia" w:hAnsi="宋体"/>
                <w:sz w:val="24"/>
                <w:lang w:val="en-US" w:eastAsia="zh-CN"/>
              </w:rPr>
              <w:t>3</w:t>
            </w:r>
            <w:r>
              <w:rPr>
                <w:rFonts w:hint="eastAsia" w:hAnsi="宋体"/>
                <w:sz w:val="24"/>
                <w:lang w:eastAsia="zh-CN"/>
              </w:rPr>
              <w:t>-0</w:t>
            </w:r>
            <w:r>
              <w:rPr>
                <w:rFonts w:hint="eastAsia" w:hAnsi="宋体"/>
                <w:sz w:val="24"/>
                <w:lang w:val="en-US" w:eastAsia="zh-CN"/>
              </w:rPr>
              <w:t>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3</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实施</w:t>
            </w:r>
            <w:r>
              <w:rPr>
                <w:rFonts w:hAnsi="宋体"/>
                <w:sz w:val="24"/>
              </w:rPr>
              <w:t>地点</w:t>
            </w:r>
          </w:p>
        </w:tc>
        <w:tc>
          <w:tcPr>
            <w:tcW w:w="5160"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hAnsi="宋体"/>
                <w:sz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4</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采购预算</w:t>
            </w:r>
          </w:p>
        </w:tc>
        <w:tc>
          <w:tcPr>
            <w:tcW w:w="5160"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ascii="宋体" w:hAnsi="宋体"/>
                <w:color w:val="000000"/>
                <w:sz w:val="24"/>
                <w:szCs w:val="24"/>
              </w:rPr>
              <w:t>人民币</w:t>
            </w:r>
            <w:r>
              <w:rPr>
                <w:rFonts w:hint="eastAsia" w:ascii="宋体" w:hAnsi="宋体" w:cs="Times New Roman"/>
                <w:color w:val="000000"/>
                <w:kern w:val="0"/>
                <w:sz w:val="24"/>
                <w:szCs w:val="24"/>
                <w:lang w:val="en-US" w:eastAsia="zh-CN"/>
              </w:rPr>
              <w:t>147万元</w:t>
            </w:r>
            <w:r>
              <w:rPr>
                <w:rFonts w:hint="eastAsia" w:hAnsi="宋体"/>
                <w:sz w:val="24"/>
              </w:rPr>
              <w:t>（最高限价）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Ansi="宋体"/>
                <w:sz w:val="24"/>
              </w:rPr>
              <w:t>采购人</w:t>
            </w:r>
          </w:p>
        </w:tc>
        <w:tc>
          <w:tcPr>
            <w:tcW w:w="5160" w:type="dxa"/>
            <w:tcBorders>
              <w:top w:val="single" w:color="auto" w:sz="4" w:space="0"/>
              <w:left w:val="single" w:color="auto" w:sz="4" w:space="0"/>
              <w:bottom w:val="single" w:color="auto" w:sz="4" w:space="0"/>
            </w:tcBorders>
            <w:vAlign w:val="center"/>
          </w:tcPr>
          <w:p>
            <w:pPr>
              <w:jc w:val="left"/>
              <w:rPr>
                <w:rFonts w:hint="eastAsia" w:ascii="Times New Roman" w:hAnsi="宋体" w:cs="Times New Roman"/>
                <w:sz w:val="24"/>
                <w:szCs w:val="22"/>
                <w:lang w:eastAsia="zh-CN"/>
              </w:rPr>
            </w:pPr>
            <w:r>
              <w:rPr>
                <w:rFonts w:hint="eastAsia" w:ascii="Times New Roman" w:hAnsi="宋体" w:cs="Times New Roman"/>
                <w:sz w:val="24"/>
                <w:szCs w:val="22"/>
                <w:lang w:eastAsia="zh-CN"/>
              </w:rPr>
              <w:fldChar w:fldCharType="begin"/>
            </w:r>
            <w:r>
              <w:rPr>
                <w:rFonts w:hint="eastAsia" w:ascii="Times New Roman" w:hAnsi="宋体" w:cs="Times New Roman"/>
                <w:sz w:val="24"/>
                <w:szCs w:val="22"/>
                <w:lang w:eastAsia="zh-CN"/>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hint="eastAsia" w:ascii="Times New Roman" w:hAnsi="宋体" w:cs="Times New Roman"/>
                <w:sz w:val="24"/>
                <w:szCs w:val="22"/>
                <w:lang w:eastAsia="zh-CN"/>
              </w:rPr>
              <w:fldChar w:fldCharType="separate"/>
            </w:r>
            <w:r>
              <w:rPr>
                <w:rFonts w:hint="eastAsia" w:ascii="Times New Roman" w:hAnsi="宋体" w:cs="Times New Roman"/>
                <w:sz w:val="24"/>
                <w:szCs w:val="22"/>
                <w:lang w:eastAsia="zh-CN"/>
              </w:rPr>
              <w:t>!异常的公式结尾</w:t>
            </w:r>
            <w:r>
              <w:rPr>
                <w:rFonts w:hint="eastAsia" w:ascii="Times New Roman" w:hAnsi="宋体" w:cs="Times New Roman"/>
                <w:sz w:val="24"/>
                <w:szCs w:val="22"/>
                <w:lang w:eastAsia="zh-CN"/>
              </w:rPr>
              <w:fldChar w:fldCharType="end"/>
            </w:r>
            <w:r>
              <w:rPr>
                <w:rFonts w:hint="eastAsia" w:ascii="Times New Roman" w:hAnsi="宋体" w:cs="Times New Roman"/>
                <w:sz w:val="24"/>
                <w:szCs w:val="22"/>
                <w:lang w:eastAsia="zh-CN"/>
              </w:rPr>
              <w:t>名称：湖北省汉江河道管理局洪湖东荆河管理分局</w:t>
            </w:r>
            <w:r>
              <w:rPr>
                <w:rFonts w:hint="eastAsia" w:ascii="Times New Roman" w:hAnsi="宋体" w:cs="Times New Roman"/>
                <w:sz w:val="24"/>
                <w:szCs w:val="22"/>
                <w:lang w:eastAsia="zh-CN"/>
              </w:rPr>
              <w:fldChar w:fldCharType="begin"/>
            </w:r>
            <w:r>
              <w:rPr>
                <w:rFonts w:hint="eastAsia" w:ascii="Times New Roman" w:hAnsi="宋体" w:cs="Times New Roman"/>
                <w:sz w:val="24"/>
                <w:szCs w:val="22"/>
                <w:lang w:eastAsia="zh-CN"/>
              </w:rPr>
              <w:instrText xml:space="preserve">&lt;MK&gt;buyers.unitaddr &lt;/MK&gt;</w:instrText>
            </w:r>
            <w:r>
              <w:rPr>
                <w:rFonts w:hint="eastAsia" w:ascii="Times New Roman" w:hAnsi="宋体" w:cs="Times New Roman"/>
                <w:sz w:val="24"/>
                <w:szCs w:val="22"/>
                <w:lang w:eastAsia="zh-CN"/>
              </w:rPr>
              <w:fldChar w:fldCharType="end"/>
            </w:r>
            <w:r>
              <w:rPr>
                <w:rFonts w:hint="eastAsia" w:ascii="Times New Roman" w:hAnsi="宋体" w:cs="Times New Roman"/>
                <w:sz w:val="24"/>
                <w:szCs w:val="22"/>
                <w:lang w:eastAsia="zh-CN"/>
              </w:rPr>
              <w:fldChar w:fldCharType="begin"/>
            </w:r>
            <w:r>
              <w:rPr>
                <w:rFonts w:hint="eastAsia" w:ascii="Times New Roman" w:hAnsi="宋体" w:cs="Times New Roman"/>
                <w:sz w:val="24"/>
                <w:szCs w:val="22"/>
                <w:lang w:eastAsia="zh-CN"/>
              </w:rPr>
              <w:instrText xml:space="preserve">&lt;MK&gt;buyers.contactinfo&lt;/MK&gt;</w:instrText>
            </w:r>
            <w:r>
              <w:rPr>
                <w:rFonts w:hint="eastAsia" w:ascii="Times New Roman" w:hAnsi="宋体" w:cs="Times New Roman"/>
                <w:sz w:val="24"/>
                <w:szCs w:val="22"/>
                <w:lang w:eastAsia="zh-CN"/>
              </w:rPr>
              <w:fldChar w:fldCharType="end"/>
            </w:r>
            <w:r>
              <w:rPr>
                <w:rFonts w:hint="eastAsia" w:ascii="Times New Roman" w:hAnsi="宋体" w:cs="Times New Roman"/>
                <w:sz w:val="24"/>
                <w:szCs w:val="22"/>
                <w:lang w:eastAsia="zh-CN"/>
              </w:rPr>
              <w:fldChar w:fldCharType="begin"/>
            </w:r>
            <w:r>
              <w:rPr>
                <w:rFonts w:hint="eastAsia" w:ascii="Times New Roman" w:hAnsi="宋体" w:cs="Times New Roman"/>
                <w:sz w:val="24"/>
                <w:szCs w:val="22"/>
                <w:lang w:eastAsia="zh-CN"/>
              </w:rPr>
              <w:instrText xml:space="preserve">&lt;MK&gt;buyers.organname&lt;/MK&gt;</w:instrText>
            </w:r>
            <w:r>
              <w:rPr>
                <w:rFonts w:hint="eastAsia" w:ascii="Times New Roman" w:hAnsi="宋体" w:cs="Times New Roman"/>
                <w:sz w:val="24"/>
                <w:szCs w:val="22"/>
                <w:lang w:eastAsia="zh-CN"/>
              </w:rPr>
              <w:fldChar w:fldCharType="end"/>
            </w:r>
          </w:p>
          <w:p>
            <w:pPr>
              <w:jc w:val="left"/>
              <w:rPr>
                <w:rFonts w:hint="default" w:ascii="Times New Roman" w:hAnsi="宋体" w:cs="Times New Roman"/>
                <w:sz w:val="24"/>
                <w:szCs w:val="22"/>
                <w:lang w:val="en-US" w:eastAsia="zh-CN"/>
              </w:rPr>
            </w:pPr>
            <w:r>
              <w:rPr>
                <w:rFonts w:hint="eastAsia" w:ascii="Times New Roman" w:hAnsi="宋体" w:cs="Times New Roman"/>
                <w:sz w:val="24"/>
                <w:szCs w:val="22"/>
                <w:lang w:val="hr-HR" w:eastAsia="zh-CN"/>
              </w:rPr>
              <w:t>联 系 人：</w:t>
            </w:r>
            <w:r>
              <w:rPr>
                <w:rFonts w:hint="eastAsia"/>
                <w:color w:val="000000" w:themeColor="text1"/>
                <w:sz w:val="24"/>
                <w:lang w:val="en-US" w:eastAsia="zh-CN" w:bidi="ar-EG"/>
                <w14:textFill>
                  <w14:solidFill>
                    <w14:schemeClr w14:val="tx1"/>
                  </w14:solidFill>
                </w14:textFill>
              </w:rPr>
              <w:t>覃先生</w:t>
            </w:r>
          </w:p>
          <w:p>
            <w:pPr>
              <w:jc w:val="left"/>
              <w:rPr>
                <w:rFonts w:hint="default" w:hAnsi="宋体"/>
                <w:sz w:val="24"/>
                <w:lang w:val="en-US"/>
              </w:rPr>
            </w:pPr>
            <w:r>
              <w:rPr>
                <w:rFonts w:hint="eastAsia" w:ascii="Times New Roman" w:hAnsi="宋体" w:cs="Times New Roman"/>
                <w:sz w:val="24"/>
                <w:szCs w:val="22"/>
                <w:lang w:val="hr-HR" w:eastAsia="zh-CN"/>
              </w:rPr>
              <w:t>电    话：</w:t>
            </w:r>
            <w:r>
              <w:rPr>
                <w:rFonts w:hint="eastAsia"/>
                <w:color w:val="000000" w:themeColor="text1"/>
                <w:sz w:val="24"/>
                <w:lang w:val="en-US" w:eastAsia="zh-CN" w:bidi="ar-EG"/>
                <w14:textFill>
                  <w14:solidFill>
                    <w14:schemeClr w14:val="tx1"/>
                  </w14:solidFill>
                </w14:textFill>
              </w:rPr>
              <w:t>15327789688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6</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采购代理机构</w:t>
            </w:r>
          </w:p>
        </w:tc>
        <w:tc>
          <w:tcPr>
            <w:tcW w:w="5160" w:type="dxa"/>
            <w:tcBorders>
              <w:top w:val="single" w:color="auto" w:sz="4" w:space="0"/>
              <w:left w:val="single" w:color="auto" w:sz="4" w:space="0"/>
              <w:bottom w:val="single" w:color="auto" w:sz="4" w:space="0"/>
            </w:tcBorders>
            <w:vAlign w:val="center"/>
          </w:tcPr>
          <w:p>
            <w:pPr>
              <w:jc w:val="left"/>
              <w:rPr>
                <w:rFonts w:hAnsi="宋体"/>
                <w:sz w:val="24"/>
              </w:rPr>
            </w:pPr>
            <w:r>
              <w:rPr>
                <w:rFonts w:hAnsi="宋体"/>
                <w:sz w:val="24"/>
              </w:rPr>
              <w:t>名称：</w:t>
            </w:r>
            <w:r>
              <w:rPr>
                <w:rFonts w:hint="eastAsia" w:hAnsi="宋体"/>
                <w:sz w:val="24"/>
                <w:lang w:eastAsia="zh-CN"/>
              </w:rPr>
              <w:t>名旺工程咨询（湖北）有限公司</w:t>
            </w:r>
            <w:r>
              <w:rPr>
                <w:rFonts w:hAnsi="宋体"/>
                <w:sz w:val="24"/>
              </w:rPr>
              <w:fldChar w:fldCharType="begin"/>
            </w:r>
            <w:r>
              <w:rPr>
                <w:rFonts w:hAnsi="宋体"/>
                <w:sz w:val="24"/>
              </w:rPr>
              <w:instrText xml:space="preserve">&lt;MK&gt; </w:instrText>
            </w:r>
            <w:r>
              <w:rPr>
                <w:rFonts w:hint="eastAsia" w:hAnsi="宋体"/>
                <w:sz w:val="24"/>
              </w:rPr>
              <w:instrText xml:space="preserve">org.o</w:instrText>
            </w:r>
            <w:r>
              <w:rPr>
                <w:rFonts w:hAnsi="宋体"/>
                <w:sz w:val="24"/>
              </w:rPr>
              <w:instrText xml:space="preserve">rgan</w:instrText>
            </w:r>
            <w:r>
              <w:rPr>
                <w:rFonts w:hint="eastAsia" w:hAnsi="宋体"/>
                <w:sz w:val="24"/>
              </w:rPr>
              <w:instrText xml:space="preserve">n</w:instrText>
            </w:r>
            <w:r>
              <w:rPr>
                <w:rFonts w:hAnsi="宋体"/>
                <w:sz w:val="24"/>
              </w:rPr>
              <w:instrText xml:space="preserve">ame&lt;/MK&gt;</w:instrText>
            </w:r>
            <w:r>
              <w:rPr>
                <w:rFonts w:hAnsi="宋体"/>
                <w:sz w:val="24"/>
              </w:rPr>
              <w:fldChar w:fldCharType="end"/>
            </w:r>
          </w:p>
          <w:p>
            <w:pPr>
              <w:jc w:val="left"/>
              <w:rPr>
                <w:rFonts w:hint="eastAsia" w:hAnsi="宋体" w:eastAsia="宋体"/>
                <w:sz w:val="24"/>
                <w:lang w:eastAsia="zh-CN"/>
              </w:rPr>
            </w:pPr>
            <w:r>
              <w:rPr>
                <w:rFonts w:hAnsi="宋体"/>
                <w:sz w:val="24"/>
              </w:rPr>
              <w:t>地址：</w:t>
            </w:r>
            <w:r>
              <w:rPr>
                <w:rFonts w:hint="eastAsia"/>
                <w:color w:val="000000" w:themeColor="text1"/>
                <w:sz w:val="24"/>
                <w:lang w:val="hr-HR" w:eastAsia="zh-CN" w:bidi="ar-EG"/>
                <w14:textFill>
                  <w14:solidFill>
                    <w14:schemeClr w14:val="tx1"/>
                  </w14:solidFill>
                </w14:textFill>
              </w:rPr>
              <w:t>仙桃市宏达路东荆河管理分局五楼50</w:t>
            </w:r>
            <w:r>
              <w:rPr>
                <w:rFonts w:hint="eastAsia"/>
                <w:color w:val="000000" w:themeColor="text1"/>
                <w:sz w:val="24"/>
                <w:lang w:val="en-US" w:eastAsia="zh-CN" w:bidi="ar-EG"/>
                <w14:textFill>
                  <w14:solidFill>
                    <w14:schemeClr w14:val="tx1"/>
                  </w14:solidFill>
                </w14:textFill>
              </w:rPr>
              <w:t>3</w:t>
            </w:r>
            <w:r>
              <w:rPr>
                <w:rFonts w:hint="eastAsia"/>
                <w:color w:val="000000" w:themeColor="text1"/>
                <w:sz w:val="24"/>
                <w:lang w:val="hr-HR" w:eastAsia="zh-CN" w:bidi="ar-EG"/>
                <w14:textFill>
                  <w14:solidFill>
                    <w14:schemeClr w14:val="tx1"/>
                  </w14:solidFill>
                </w14:textFill>
              </w:rPr>
              <w:t>室</w:t>
            </w:r>
          </w:p>
          <w:p>
            <w:pPr>
              <w:jc w:val="left"/>
              <w:rPr>
                <w:rFonts w:hAnsi="宋体"/>
                <w:sz w:val="24"/>
              </w:rPr>
            </w:pPr>
            <w:r>
              <w:rPr>
                <w:rFonts w:hAnsi="宋体"/>
                <w:sz w:val="24"/>
              </w:rPr>
              <w:t>联系人：</w:t>
            </w:r>
            <w:r>
              <w:rPr>
                <w:rFonts w:hint="eastAsia" w:hAnsi="宋体"/>
                <w:sz w:val="24"/>
                <w:lang w:val="en-US" w:eastAsia="zh-CN"/>
              </w:rPr>
              <w:t>万会敏</w:t>
            </w:r>
            <w:r>
              <w:rPr>
                <w:rFonts w:hAnsi="宋体"/>
                <w:sz w:val="24"/>
              </w:rPr>
              <w:fldChar w:fldCharType="begin"/>
            </w:r>
            <w:r>
              <w:rPr>
                <w:rFonts w:hAnsi="宋体"/>
                <w:sz w:val="24"/>
              </w:rPr>
              <w:instrText xml:space="preserve">&lt;MK&gt;</w:instrText>
            </w:r>
            <w:r>
              <w:rPr>
                <w:rFonts w:hint="eastAsia" w:hAnsi="宋体"/>
                <w:sz w:val="24"/>
              </w:rPr>
              <w:instrText xml:space="preserve">pro.username</w:instrText>
            </w:r>
            <w:r>
              <w:rPr>
                <w:rFonts w:hAnsi="宋体"/>
                <w:sz w:val="24"/>
              </w:rPr>
              <w:instrText xml:space="preserve">&lt;/MK&gt;</w:instrText>
            </w:r>
            <w:r>
              <w:rPr>
                <w:rFonts w:hAnsi="宋体"/>
                <w:sz w:val="24"/>
              </w:rPr>
              <w:fldChar w:fldCharType="end"/>
            </w:r>
          </w:p>
          <w:p>
            <w:pPr>
              <w:ind w:right="-105" w:rightChars="-50"/>
              <w:jc w:val="left"/>
              <w:rPr>
                <w:rFonts w:hint="default" w:hAnsi="宋体"/>
                <w:sz w:val="24"/>
                <w:lang w:val="en-US"/>
              </w:rPr>
            </w:pPr>
            <w:r>
              <w:rPr>
                <w:rFonts w:hAnsi="宋体"/>
                <w:sz w:val="24"/>
              </w:rPr>
              <w:t>联系电话：</w:t>
            </w:r>
            <w:r>
              <w:rPr>
                <w:rFonts w:hint="eastAsia" w:ascii="Times New Roman" w:hAnsi="Times New Roman" w:cs="Times New Roman"/>
                <w:color w:val="000000" w:themeColor="text1"/>
                <w:sz w:val="24"/>
                <w:szCs w:val="22"/>
                <w:lang w:val="hr-HR" w:eastAsia="zh-CN" w:bidi="ar-EG"/>
                <w14:textFill>
                  <w14:solidFill>
                    <w14:schemeClr w14:val="tx1"/>
                  </w14:solidFill>
                </w14:textFill>
              </w:rPr>
              <w:t>1</w:t>
            </w:r>
            <w:r>
              <w:rPr>
                <w:rFonts w:hint="eastAsia" w:cs="Times New Roman"/>
                <w:color w:val="000000" w:themeColor="text1"/>
                <w:sz w:val="24"/>
                <w:szCs w:val="22"/>
                <w:lang w:val="en-US" w:eastAsia="zh-CN" w:bidi="ar-EG"/>
                <w14:textFill>
                  <w14:solidFill>
                    <w14:schemeClr w14:val="tx1"/>
                  </w14:solidFill>
                </w14:textFill>
              </w:rPr>
              <w:t>5807225157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7</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投标人资格要求</w:t>
            </w:r>
          </w:p>
        </w:tc>
        <w:tc>
          <w:tcPr>
            <w:tcW w:w="5160"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hAnsi="宋体"/>
                <w:sz w:val="24"/>
              </w:rPr>
              <w:t>详见第一章“</w:t>
            </w:r>
            <w:r>
              <w:rPr>
                <w:rFonts w:hint="eastAsia" w:ascii="宋体" w:hAnsi="宋体" w:eastAsia="宋体" w:cs="宋体"/>
                <w:sz w:val="24"/>
                <w:szCs w:val="24"/>
                <w:lang w:val="en-US" w:eastAsia="zh-CN"/>
              </w:rPr>
              <w:t>竞争性谈判公告</w:t>
            </w:r>
            <w:r>
              <w:rPr>
                <w:rFonts w:hint="eastAsia" w:hAnsi="宋体"/>
                <w:sz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8</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是否专门面向中小企业、监狱企业、残疾人福利性单位</w:t>
            </w:r>
          </w:p>
        </w:tc>
        <w:tc>
          <w:tcPr>
            <w:tcW w:w="5160"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ascii="宋体" w:hAnsi="宋体" w:eastAsia="宋体" w:cs="宋体"/>
                <w:color w:val="000000"/>
                <w:kern w:val="0"/>
                <w:sz w:val="24"/>
                <w:szCs w:val="24"/>
                <w:highlight w:val="none"/>
                <w:lang w:val="en-US" w:eastAsia="zh-CN"/>
              </w:rPr>
              <w:t>是。中小企业参加政府采购活动（监狱企业、残疾人福利企业视同小微企业），应当出具《中小企业声明函》（见后附件），否则不得享受相关中小企业扶持政策。依据《政府采购促进中小企业发展管理办法》规定享受扶持政策获得政府采购合同的，小微企业不得将合同分包给大中型企业，中型企业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7" w:type="dxa"/>
            <w:tcBorders>
              <w:top w:val="single" w:color="auto" w:sz="4" w:space="0"/>
              <w:bottom w:val="single" w:color="auto" w:sz="4" w:space="0"/>
              <w:right w:val="single" w:color="auto" w:sz="4" w:space="0"/>
            </w:tcBorders>
            <w:vAlign w:val="center"/>
          </w:tcPr>
          <w:p>
            <w:pPr>
              <w:ind w:right="57" w:rightChars="0"/>
              <w:jc w:val="center"/>
              <w:rPr>
                <w:sz w:val="24"/>
              </w:rPr>
            </w:pPr>
            <w:r>
              <w:rPr>
                <w:rFonts w:hint="eastAsia" w:ascii="宋体" w:hAnsi="宋体" w:eastAsia="宋体" w:cs="宋体"/>
                <w:sz w:val="24"/>
                <w:szCs w:val="24"/>
              </w:rPr>
              <w:t>9</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 w:val="24"/>
              </w:rPr>
            </w:pPr>
            <w:r>
              <w:rPr>
                <w:rFonts w:hint="eastAsia" w:ascii="宋体" w:hAnsi="宋体" w:eastAsia="宋体" w:cs="宋体"/>
                <w:color w:val="000000"/>
                <w:kern w:val="0"/>
                <w:sz w:val="24"/>
                <w:szCs w:val="24"/>
                <w:highlight w:val="none"/>
                <w:lang w:eastAsia="zh-CN"/>
              </w:rPr>
              <w:t>支持中小企业政策和支持监狱企业政策（</w:t>
            </w:r>
            <w:r>
              <w:rPr>
                <w:rFonts w:hint="eastAsia" w:ascii="宋体" w:hAnsi="宋体" w:eastAsia="宋体" w:cs="宋体"/>
                <w:color w:val="000000"/>
                <w:kern w:val="0"/>
                <w:sz w:val="24"/>
                <w:szCs w:val="24"/>
                <w:highlight w:val="none"/>
                <w:lang w:val="en-US" w:eastAsia="zh-CN"/>
              </w:rPr>
              <w:t>非</w:t>
            </w:r>
            <w:r>
              <w:rPr>
                <w:rFonts w:hint="eastAsia" w:ascii="宋体" w:hAnsi="宋体" w:eastAsia="宋体" w:cs="宋体"/>
                <w:color w:val="000000"/>
                <w:kern w:val="0"/>
                <w:sz w:val="24"/>
                <w:szCs w:val="24"/>
                <w:highlight w:val="none"/>
                <w:lang w:eastAsia="zh-CN"/>
              </w:rPr>
              <w:t>专门面向中小企业、监狱企业、残疾人福利企业）</w:t>
            </w:r>
          </w:p>
        </w:tc>
        <w:tc>
          <w:tcPr>
            <w:tcW w:w="5160" w:type="dxa"/>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供应商如符合工信部联企业〔2011〕300 号文中对中小企业划型标准的，需提供本单位的《中小企业声明函》及企业相关证明材料，若提供非本单位制造的货物、承担的工程或者服务，还应当提供货物制造商、工程或服务承担单位的中小企业声明函及证明材料；</w:t>
            </w:r>
          </w:p>
          <w:p>
            <w:pPr>
              <w:spacing w:line="360" w:lineRule="exac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依据“财库[2014]68号”《关于政府采购支持监狱企业发展有关问题的通知》监狱企业视同小型、微型企业，监狱企业参加政府采购活动时，应当提供由省级以上监狱管理局、戒毒管理局(含新疆生产建设兵团)出具的属于监狱企业的证明文件）。材料不全的不予折扣。</w:t>
            </w:r>
          </w:p>
          <w:p>
            <w:pPr>
              <w:spacing w:line="360" w:lineRule="exact"/>
              <w:rPr>
                <w:rFonts w:ascii="宋体" w:hAnsi="宋体" w:cs="宋体"/>
                <w:color w:val="000000"/>
                <w:sz w:val="24"/>
              </w:rPr>
            </w:pPr>
            <w:r>
              <w:rPr>
                <w:rFonts w:hint="eastAsia" w:ascii="宋体" w:hAnsi="宋体" w:eastAsia="宋体" w:cs="宋体"/>
                <w:color w:val="000000"/>
                <w:kern w:val="0"/>
                <w:sz w:val="24"/>
                <w:szCs w:val="24"/>
                <w:highlight w:val="none"/>
                <w:lang w:val="en-US" w:eastAsia="zh-CN"/>
              </w:rPr>
              <w:t>货物服务采购项目给与小微企业的价格扣除优惠为10%，大中型企业与小微企业组成联合体</w:t>
            </w:r>
            <w:r>
              <w:rPr>
                <w:rFonts w:hint="eastAsia" w:ascii="宋体" w:hAnsi="宋体" w:eastAsia="宋体" w:cs="宋体"/>
                <w:color w:val="000000"/>
                <w:kern w:val="0"/>
                <w:sz w:val="24"/>
                <w:szCs w:val="24"/>
                <w:highlight w:val="none"/>
                <w:lang w:eastAsia="zh-CN"/>
              </w:rPr>
              <w:t>共同参加非专门面向中小企业的政府采购活动，且联合体协议中约定小型、微型企业的协议合同金额占到联合体协议合同总金额30%以上的，</w:t>
            </w:r>
            <w:r>
              <w:rPr>
                <w:rFonts w:hint="eastAsia" w:ascii="宋体" w:hAnsi="宋体" w:eastAsia="宋体" w:cs="宋体"/>
                <w:color w:val="000000"/>
                <w:kern w:val="0"/>
                <w:sz w:val="24"/>
                <w:szCs w:val="24"/>
                <w:highlight w:val="none"/>
                <w:lang w:val="en-US" w:eastAsia="zh-CN"/>
              </w:rPr>
              <w:t>或者大中型企业向小微企业分包的，评审优惠度为6%.政府采购工程的价格评审优惠按照财库[2020]46号文件中对应的5%、2%的规定执行。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7" w:type="dxa"/>
            <w:tcBorders>
              <w:top w:val="single" w:color="auto" w:sz="4" w:space="0"/>
              <w:bottom w:val="single" w:color="auto" w:sz="4" w:space="0"/>
              <w:right w:val="single" w:color="auto" w:sz="4" w:space="0"/>
            </w:tcBorders>
            <w:vAlign w:val="center"/>
          </w:tcPr>
          <w:p>
            <w:pPr>
              <w:ind w:right="57" w:rightChars="0"/>
              <w:jc w:val="center"/>
              <w:rPr>
                <w:sz w:val="24"/>
              </w:rPr>
            </w:pPr>
            <w:r>
              <w:rPr>
                <w:rFonts w:hint="eastAsia" w:ascii="宋体" w:hAnsi="宋体" w:eastAsia="宋体" w:cs="宋体"/>
                <w:sz w:val="24"/>
                <w:szCs w:val="24"/>
              </w:rPr>
              <w:t>10</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exact"/>
              <w:rPr>
                <w:bCs/>
                <w:color w:val="000000"/>
                <w:sz w:val="24"/>
              </w:rPr>
            </w:pPr>
            <w:r>
              <w:rPr>
                <w:rFonts w:hint="eastAsia" w:ascii="宋体" w:hAnsi="宋体" w:eastAsia="宋体" w:cs="宋体"/>
                <w:color w:val="000000"/>
                <w:kern w:val="0"/>
                <w:sz w:val="24"/>
                <w:szCs w:val="24"/>
                <w:highlight w:val="none"/>
                <w:lang w:eastAsia="zh-CN"/>
              </w:rPr>
              <w:t>促进残疾人就业政府采购政策（</w:t>
            </w:r>
            <w:r>
              <w:rPr>
                <w:rFonts w:hint="eastAsia" w:ascii="宋体" w:hAnsi="宋体" w:eastAsia="宋体" w:cs="宋体"/>
                <w:color w:val="000000"/>
                <w:kern w:val="0"/>
                <w:sz w:val="24"/>
                <w:szCs w:val="24"/>
                <w:highlight w:val="none"/>
                <w:lang w:val="en-US" w:eastAsia="zh-CN"/>
              </w:rPr>
              <w:t>非</w:t>
            </w:r>
            <w:r>
              <w:rPr>
                <w:rFonts w:hint="eastAsia" w:ascii="宋体" w:hAnsi="宋体" w:eastAsia="宋体" w:cs="宋体"/>
                <w:color w:val="000000"/>
                <w:kern w:val="0"/>
                <w:sz w:val="24"/>
                <w:szCs w:val="24"/>
                <w:highlight w:val="none"/>
                <w:lang w:eastAsia="zh-CN"/>
              </w:rPr>
              <w:t>专门面向中小企业、监狱企业、残疾人福利企业）</w:t>
            </w:r>
          </w:p>
        </w:tc>
        <w:tc>
          <w:tcPr>
            <w:tcW w:w="5160" w:type="dxa"/>
            <w:tcBorders>
              <w:top w:val="single" w:color="auto" w:sz="4" w:space="0"/>
              <w:left w:val="single" w:color="auto" w:sz="4" w:space="0"/>
              <w:bottom w:val="single" w:color="auto" w:sz="4" w:space="0"/>
            </w:tcBorders>
            <w:vAlign w:val="center"/>
          </w:tcPr>
          <w:p>
            <w:pPr>
              <w:spacing w:line="360" w:lineRule="exact"/>
              <w:rPr>
                <w:rFonts w:ascii="宋体" w:hAnsi="宋体" w:cs="宋体"/>
                <w:color w:val="000000"/>
                <w:sz w:val="24"/>
              </w:rPr>
            </w:pPr>
            <w:r>
              <w:rPr>
                <w:rFonts w:hint="eastAsia" w:ascii="宋体" w:hAnsi="宋体" w:eastAsia="宋体" w:cs="宋体"/>
                <w:color w:val="000000"/>
                <w:kern w:val="0"/>
                <w:sz w:val="24"/>
                <w:szCs w:val="24"/>
                <w:highlight w:val="none"/>
                <w:lang w:eastAsia="zh-CN"/>
              </w:rPr>
              <w:t>供应商如符合《关于促进残疾人就业政府采购政策的通知》财库[2017]141号文规定的残疾人福利性单位，应当提供《残疾人福利性单位声明函》。经评委会审核确认供应商符合财库[2017]141号文规定的残疾人福利性单位的，评定时对其价格扣除</w:t>
            </w:r>
            <w:r>
              <w:rPr>
                <w:rFonts w:hint="eastAsia" w:ascii="宋体" w:hAnsi="宋体" w:eastAsia="宋体" w:cs="宋体"/>
                <w:color w:val="000000"/>
                <w:kern w:val="0"/>
                <w:sz w:val="24"/>
                <w:szCs w:val="24"/>
                <w:highlight w:val="none"/>
                <w:lang w:val="en-US" w:eastAsia="zh-CN"/>
              </w:rPr>
              <w:t>视同小微企业</w:t>
            </w:r>
            <w:r>
              <w:rPr>
                <w:rFonts w:hint="eastAsia" w:ascii="宋体" w:hAnsi="宋体" w:eastAsia="宋体" w:cs="宋体"/>
                <w:color w:val="000000"/>
                <w:kern w:val="0"/>
                <w:sz w:val="24"/>
                <w:szCs w:val="24"/>
                <w:highlight w:val="none"/>
                <w:lang w:eastAsia="zh-CN"/>
              </w:rPr>
              <w:t>，用扣除后的价格参与评审。（残疾人福利性单位属于小型、微型企业的，不重复享受政策。）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11</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Ansi="宋体"/>
                <w:sz w:val="24"/>
              </w:rPr>
              <w:t>踏勘</w:t>
            </w:r>
            <w:r>
              <w:rPr>
                <w:rFonts w:hint="eastAsia" w:hAnsi="宋体"/>
                <w:sz w:val="24"/>
              </w:rPr>
              <w:t>现场</w:t>
            </w:r>
          </w:p>
        </w:tc>
        <w:tc>
          <w:tcPr>
            <w:tcW w:w="5160"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hAnsi="宋体"/>
                <w:sz w:val="24"/>
              </w:rPr>
              <w:t xml:space="preserve">■不组织    </w:t>
            </w:r>
            <w:r>
              <w:rPr>
                <w:rFonts w:hAnsi="宋体"/>
                <w:sz w:val="24"/>
              </w:rPr>
              <w:t>□</w:t>
            </w:r>
            <w:r>
              <w:rPr>
                <w:rFonts w:hint="eastAsia" w:hAnsi="宋体"/>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12</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响应文件递交</w:t>
            </w:r>
            <w:r>
              <w:rPr>
                <w:rFonts w:hAnsi="宋体"/>
                <w:sz w:val="24"/>
              </w:rPr>
              <w:t>截止时间</w:t>
            </w:r>
            <w:r>
              <w:rPr>
                <w:rFonts w:hint="eastAsia" w:hAnsi="宋体"/>
                <w:sz w:val="24"/>
              </w:rPr>
              <w:t>及</w:t>
            </w:r>
            <w:r>
              <w:rPr>
                <w:rFonts w:hAnsi="宋体"/>
                <w:sz w:val="24"/>
              </w:rPr>
              <w:t>地点</w:t>
            </w:r>
          </w:p>
        </w:tc>
        <w:tc>
          <w:tcPr>
            <w:tcW w:w="5160"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hAnsi="宋体"/>
                <w:sz w:val="24"/>
              </w:rPr>
              <w:t>详见第一章“</w:t>
            </w:r>
            <w:r>
              <w:rPr>
                <w:rFonts w:hint="eastAsia" w:hAnsi="宋体"/>
                <w:sz w:val="24"/>
                <w:lang w:eastAsia="zh-CN"/>
              </w:rPr>
              <w:t>竞争性谈判公告</w:t>
            </w:r>
            <w:r>
              <w:rPr>
                <w:rFonts w:hint="eastAsia" w:hAnsi="宋体"/>
                <w:sz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13</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采购代理服务费</w:t>
            </w:r>
          </w:p>
        </w:tc>
        <w:tc>
          <w:tcPr>
            <w:tcW w:w="5160"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hAnsi="宋体"/>
                <w:sz w:val="24"/>
              </w:rPr>
              <w:t>根据采购人和采购代理机构签署的采购代理协议书约定：</w:t>
            </w:r>
          </w:p>
          <w:p>
            <w:pPr>
              <w:numPr>
                <w:ilvl w:val="0"/>
                <w:numId w:val="4"/>
              </w:numPr>
              <w:jc w:val="left"/>
              <w:rPr>
                <w:rFonts w:hAnsi="宋体"/>
                <w:sz w:val="24"/>
              </w:rPr>
            </w:pPr>
            <w:r>
              <w:rPr>
                <w:rFonts w:hint="eastAsia" w:hAnsi="宋体"/>
                <w:sz w:val="24"/>
              </w:rPr>
              <w:t>采购代理服务费：■由成交供应商支付</w:t>
            </w:r>
            <w:r>
              <w:rPr>
                <w:rFonts w:hAnsi="宋体"/>
                <w:sz w:val="24"/>
              </w:rPr>
              <w:t>□</w:t>
            </w:r>
            <w:r>
              <w:rPr>
                <w:rFonts w:hint="eastAsia" w:hAnsi="宋体"/>
                <w:sz w:val="24"/>
              </w:rPr>
              <w:t xml:space="preserve">由采购人支付 </w:t>
            </w:r>
          </w:p>
          <w:p>
            <w:pPr>
              <w:numPr>
                <w:ilvl w:val="0"/>
                <w:numId w:val="4"/>
              </w:numPr>
              <w:spacing w:line="360" w:lineRule="exact"/>
              <w:rPr>
                <w:rFonts w:hAnsi="宋体"/>
                <w:sz w:val="24"/>
              </w:rPr>
            </w:pPr>
            <w:r>
              <w:rPr>
                <w:rFonts w:hint="eastAsia" w:hAnsi="宋体"/>
                <w:sz w:val="24"/>
              </w:rPr>
              <w:t>支付标准：参照原国家计委计价格[2002]1980号和财库[2018]2号文件</w:t>
            </w:r>
            <w:r>
              <w:rPr>
                <w:rFonts w:hint="eastAsia" w:hAnsi="宋体"/>
                <w:sz w:val="24"/>
                <w:lang w:eastAsia="zh-CN"/>
              </w:rPr>
              <w:t>服务</w:t>
            </w:r>
            <w:r>
              <w:rPr>
                <w:rFonts w:hint="eastAsia" w:hAnsi="宋体"/>
                <w:sz w:val="24"/>
              </w:rPr>
              <w:t>类标准。</w:t>
            </w:r>
            <w:r>
              <w:rPr>
                <w:rFonts w:hint="eastAsia" w:hAnsi="宋体"/>
                <w:sz w:val="24"/>
                <w:lang w:val="en-US" w:eastAsia="zh-CN"/>
              </w:rPr>
              <w:t>按</w:t>
            </w:r>
            <w:r>
              <w:rPr>
                <w:rFonts w:hint="eastAsia" w:ascii="Times New Roman" w:hAnsi="宋体" w:cs="Times New Roman"/>
                <w:sz w:val="24"/>
                <w:szCs w:val="22"/>
                <w:lang w:eastAsia="zh-CN"/>
              </w:rPr>
              <w:t>政府采购代理</w:t>
            </w:r>
            <w:r>
              <w:rPr>
                <w:rFonts w:hint="eastAsia" w:ascii="Times New Roman" w:hAnsi="宋体" w:cs="Times New Roman"/>
                <w:sz w:val="24"/>
                <w:szCs w:val="22"/>
              </w:rPr>
              <w:t>服务</w:t>
            </w:r>
            <w:r>
              <w:rPr>
                <w:rFonts w:hint="eastAsia" w:ascii="Times New Roman" w:hAnsi="宋体" w:cs="Times New Roman"/>
                <w:sz w:val="24"/>
                <w:szCs w:val="22"/>
                <w:lang w:eastAsia="zh-CN"/>
              </w:rPr>
              <w:t>合同书</w:t>
            </w:r>
            <w:r>
              <w:rPr>
                <w:rFonts w:hint="eastAsia" w:ascii="Times New Roman" w:hAnsi="宋体" w:cs="Times New Roman"/>
                <w:sz w:val="24"/>
                <w:szCs w:val="22"/>
                <w:lang w:val="en-US" w:eastAsia="zh-CN"/>
              </w:rPr>
              <w:t>约定支付</w:t>
            </w:r>
            <w:r>
              <w:rPr>
                <w:rFonts w:hint="eastAsia" w:ascii="Times New Roman" w:hAnsi="宋体" w:cs="Times New Roman"/>
                <w:sz w:val="24"/>
                <w:szCs w:val="22"/>
              </w:rPr>
              <w:t>。</w:t>
            </w:r>
          </w:p>
          <w:p>
            <w:pPr>
              <w:numPr>
                <w:ilvl w:val="0"/>
                <w:numId w:val="4"/>
              </w:numPr>
              <w:jc w:val="left"/>
              <w:rPr>
                <w:rFonts w:hAnsi="宋体"/>
                <w:sz w:val="24"/>
              </w:rPr>
            </w:pPr>
            <w:r>
              <w:rPr>
                <w:rFonts w:hint="eastAsia" w:hAnsi="宋体"/>
                <w:sz w:val="24"/>
              </w:rPr>
              <w:t>支付时间：采购代理服务费在发放成交通知书的同时由成交供应商向代理机构支付。</w:t>
            </w:r>
          </w:p>
          <w:p>
            <w:pPr>
              <w:numPr>
                <w:ilvl w:val="0"/>
                <w:numId w:val="4"/>
              </w:numPr>
              <w:jc w:val="left"/>
              <w:rPr>
                <w:rFonts w:hAnsi="宋体"/>
                <w:sz w:val="24"/>
              </w:rPr>
            </w:pPr>
            <w:r>
              <w:rPr>
                <w:rFonts w:hint="eastAsia" w:hAnsi="宋体"/>
                <w:sz w:val="24"/>
              </w:rPr>
              <w:t>支付方式：银行转账，现金支付。</w:t>
            </w:r>
          </w:p>
          <w:p>
            <w:pPr>
              <w:numPr>
                <w:ilvl w:val="0"/>
                <w:numId w:val="4"/>
              </w:numPr>
              <w:jc w:val="left"/>
              <w:rPr>
                <w:rFonts w:hAnsi="宋体"/>
                <w:sz w:val="24"/>
              </w:rPr>
            </w:pPr>
            <w:r>
              <w:rPr>
                <w:rFonts w:hint="eastAsia" w:hAnsi="宋体"/>
                <w:sz w:val="24"/>
              </w:rPr>
              <w:t>银行账户信息：</w:t>
            </w:r>
          </w:p>
          <w:p>
            <w:pPr>
              <w:jc w:val="left"/>
              <w:rPr>
                <w:rFonts w:hint="eastAsia" w:hAnsi="宋体" w:eastAsia="宋体"/>
                <w:sz w:val="24"/>
                <w:lang w:eastAsia="zh-CN"/>
              </w:rPr>
            </w:pPr>
            <w:r>
              <w:rPr>
                <w:rFonts w:hint="eastAsia" w:hAnsi="宋体"/>
                <w:sz w:val="24"/>
              </w:rPr>
              <w:t xml:space="preserve">   户  名：</w:t>
            </w:r>
            <w:r>
              <w:rPr>
                <w:rFonts w:hint="eastAsia" w:hAnsi="宋体"/>
                <w:sz w:val="24"/>
                <w:lang w:eastAsia="zh-CN"/>
              </w:rPr>
              <w:t>名旺工程咨询（湖北）有限公司</w:t>
            </w:r>
          </w:p>
          <w:p>
            <w:pPr>
              <w:jc w:val="left"/>
              <w:rPr>
                <w:rFonts w:hAnsi="宋体"/>
                <w:sz w:val="24"/>
              </w:rPr>
            </w:pPr>
            <w:r>
              <w:rPr>
                <w:rFonts w:hint="eastAsia" w:hAnsi="宋体"/>
                <w:sz w:val="24"/>
              </w:rPr>
              <w:t xml:space="preserve">   开户行：农业银行仙桃开发区支行</w:t>
            </w:r>
          </w:p>
          <w:p>
            <w:pPr>
              <w:jc w:val="left"/>
              <w:rPr>
                <w:rFonts w:hint="eastAsia" w:ascii="Times New Roman" w:hAnsi="宋体" w:cs="Times New Roman"/>
                <w:sz w:val="24"/>
                <w:szCs w:val="22"/>
              </w:rPr>
            </w:pPr>
            <w:r>
              <w:rPr>
                <w:rFonts w:hint="eastAsia" w:hAnsi="宋体"/>
                <w:sz w:val="24"/>
              </w:rPr>
              <w:t xml:space="preserve">   账  号</w:t>
            </w:r>
            <w:r>
              <w:rPr>
                <w:rFonts w:hint="eastAsia" w:ascii="Times New Roman" w:hAnsi="宋体" w:cs="Times New Roman"/>
                <w:sz w:val="24"/>
                <w:szCs w:val="22"/>
              </w:rPr>
              <w:t>：17312801040005591</w:t>
            </w:r>
          </w:p>
          <w:p>
            <w:pPr>
              <w:jc w:val="left"/>
              <w:rPr>
                <w:rFonts w:hAnsi="宋体"/>
                <w:sz w:val="24"/>
              </w:rPr>
            </w:pPr>
            <w:r>
              <w:rPr>
                <w:rFonts w:hint="eastAsia" w:hAnsi="宋体"/>
                <w:sz w:val="24"/>
              </w:rPr>
              <w:t>6）其他事项：成交供应商在缴纳代理服务费的同时，须提供完整的开票信息。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14</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lang w:eastAsia="zh-CN"/>
              </w:rPr>
              <w:t>投</w:t>
            </w:r>
            <w:r>
              <w:rPr>
                <w:rFonts w:hint="eastAsia" w:hAnsi="宋体"/>
                <w:sz w:val="24"/>
              </w:rPr>
              <w:t>标保证金</w:t>
            </w:r>
          </w:p>
        </w:tc>
        <w:tc>
          <w:tcPr>
            <w:tcW w:w="5160" w:type="dxa"/>
            <w:tcBorders>
              <w:top w:val="single" w:color="auto" w:sz="4" w:space="0"/>
              <w:left w:val="single" w:color="auto" w:sz="4" w:space="0"/>
              <w:bottom w:val="single" w:color="auto" w:sz="4" w:space="0"/>
            </w:tcBorders>
          </w:tcPr>
          <w:p>
            <w:pPr>
              <w:spacing w:line="300" w:lineRule="exact"/>
              <w:rPr>
                <w:rFonts w:hint="eastAsia" w:hAnsi="宋体" w:eastAsia="宋体"/>
                <w:sz w:val="24"/>
                <w:lang w:eastAsia="zh-CN"/>
              </w:rPr>
            </w:pPr>
            <w:r>
              <w:rPr>
                <w:rFonts w:hint="eastAsia" w:hAnsi="宋体"/>
                <w:sz w:val="24"/>
                <w:lang w:eastAsia="zh-CN"/>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15</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响应文件</w:t>
            </w:r>
            <w:r>
              <w:rPr>
                <w:rFonts w:hAnsi="宋体"/>
                <w:sz w:val="24"/>
              </w:rPr>
              <w:t>份数</w:t>
            </w:r>
          </w:p>
        </w:tc>
        <w:tc>
          <w:tcPr>
            <w:tcW w:w="5160" w:type="dxa"/>
            <w:tcBorders>
              <w:top w:val="single" w:color="auto" w:sz="4" w:space="0"/>
              <w:left w:val="single" w:color="auto" w:sz="4" w:space="0"/>
              <w:bottom w:val="single" w:color="auto" w:sz="4" w:space="0"/>
            </w:tcBorders>
            <w:vAlign w:val="center"/>
          </w:tcPr>
          <w:p>
            <w:pPr>
              <w:jc w:val="left"/>
              <w:rPr>
                <w:rFonts w:hint="eastAsia" w:hAnsi="宋体"/>
                <w:sz w:val="24"/>
              </w:rPr>
            </w:pPr>
            <w:r>
              <w:rPr>
                <w:rFonts w:hint="eastAsia" w:hAnsi="宋体"/>
                <w:sz w:val="24"/>
              </w:rPr>
              <w:t>响应文件纸质版：正本 1份，副本 2份</w:t>
            </w:r>
          </w:p>
          <w:p>
            <w:pPr>
              <w:jc w:val="left"/>
              <w:rPr>
                <w:rFonts w:hint="eastAsia" w:hAnsi="宋体"/>
                <w:sz w:val="24"/>
              </w:rPr>
            </w:pPr>
            <w:r>
              <w:rPr>
                <w:rFonts w:hint="eastAsia" w:hAnsi="宋体"/>
                <w:sz w:val="24"/>
              </w:rPr>
              <w:t>响应文件电子版：□不要求</w:t>
            </w:r>
          </w:p>
          <w:p>
            <w:pPr>
              <w:ind w:left="1915" w:leftChars="912" w:firstLine="0" w:firstLineChars="0"/>
              <w:jc w:val="left"/>
              <w:rPr>
                <w:rFonts w:hint="eastAsia" w:hAnsi="宋体"/>
                <w:sz w:val="24"/>
              </w:rPr>
            </w:pPr>
            <w:r>
              <w:rPr>
                <w:rFonts w:hint="eastAsia" w:hAnsi="宋体"/>
                <w:sz w:val="24"/>
              </w:rPr>
              <w:t>■要求；响应文件电子版内容：与正本保持一致</w:t>
            </w:r>
          </w:p>
          <w:p>
            <w:pPr>
              <w:ind w:left="2400" w:hanging="2400" w:hangingChars="1000"/>
              <w:jc w:val="left"/>
              <w:rPr>
                <w:rFonts w:hint="eastAsia" w:hAnsi="宋体"/>
                <w:sz w:val="24"/>
              </w:rPr>
            </w:pPr>
            <w:r>
              <w:rPr>
                <w:rFonts w:hint="eastAsia" w:hAnsi="宋体"/>
                <w:sz w:val="24"/>
              </w:rPr>
              <w:t>响应文件电子版格式：正本文件盖章签字后扫描成PDF格式</w:t>
            </w:r>
          </w:p>
          <w:p>
            <w:pPr>
              <w:jc w:val="left"/>
              <w:rPr>
                <w:rFonts w:hint="eastAsia" w:hAnsi="宋体"/>
                <w:sz w:val="24"/>
              </w:rPr>
            </w:pPr>
            <w:r>
              <w:rPr>
                <w:rFonts w:hint="eastAsia" w:hAnsi="宋体"/>
                <w:sz w:val="24"/>
              </w:rPr>
              <w:t>响应文件电子版份数：1份</w:t>
            </w:r>
          </w:p>
          <w:p>
            <w:pPr>
              <w:jc w:val="left"/>
              <w:rPr>
                <w:rFonts w:hAnsi="宋体"/>
                <w:sz w:val="24"/>
              </w:rPr>
            </w:pPr>
            <w:r>
              <w:rPr>
                <w:rFonts w:hint="eastAsia" w:hAnsi="宋体"/>
                <w:sz w:val="24"/>
              </w:rPr>
              <w:t>响应文件电子版形式：U盘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17"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16</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Ansi="宋体"/>
                <w:sz w:val="24"/>
              </w:rPr>
              <w:t>是否退</w:t>
            </w:r>
            <w:r>
              <w:rPr>
                <w:rFonts w:hint="eastAsia" w:hAnsi="宋体"/>
                <w:sz w:val="24"/>
              </w:rPr>
              <w:t>还响应文件</w:t>
            </w:r>
          </w:p>
        </w:tc>
        <w:tc>
          <w:tcPr>
            <w:tcW w:w="5160"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hAnsi="宋体"/>
                <w:sz w:val="24"/>
                <w:szCs w:val="20"/>
              </w:rPr>
              <w:t xml:space="preserve">■否    </w:t>
            </w:r>
            <w:r>
              <w:rPr>
                <w:rFonts w:hAnsi="宋体"/>
                <w:sz w:val="24"/>
                <w:szCs w:val="20"/>
              </w:rPr>
              <w:t>□</w:t>
            </w:r>
            <w:r>
              <w:rPr>
                <w:rFonts w:hint="eastAsia" w:hAnsi="宋体"/>
                <w:sz w:val="24"/>
                <w:szCs w:val="20"/>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17" w:type="dxa"/>
            <w:tcBorders>
              <w:top w:val="single" w:color="auto" w:sz="4" w:space="0"/>
              <w:bottom w:val="single" w:color="auto" w:sz="4" w:space="0"/>
              <w:right w:val="single" w:color="auto" w:sz="4" w:space="0"/>
            </w:tcBorders>
            <w:vAlign w:val="center"/>
          </w:tcPr>
          <w:p>
            <w:pPr>
              <w:ind w:left="2399" w:leftChars="114" w:hanging="2160" w:hangingChars="900"/>
              <w:jc w:val="left"/>
              <w:rPr>
                <w:rFonts w:hint="eastAsia" w:hAnsi="宋体"/>
                <w:sz w:val="24"/>
                <w:lang w:val="en-US" w:eastAsia="zh-CN"/>
              </w:rPr>
            </w:pPr>
            <w:r>
              <w:rPr>
                <w:rFonts w:hint="eastAsia" w:hAnsi="宋体"/>
                <w:sz w:val="24"/>
                <w:lang w:val="en-US" w:eastAsia="zh-CN"/>
              </w:rPr>
              <w:t>17</w:t>
            </w:r>
          </w:p>
        </w:tc>
        <w:tc>
          <w:tcPr>
            <w:tcW w:w="2552" w:type="dxa"/>
            <w:tcBorders>
              <w:top w:val="single" w:color="auto" w:sz="4" w:space="0"/>
              <w:left w:val="single" w:color="auto" w:sz="4" w:space="0"/>
              <w:bottom w:val="single" w:color="auto" w:sz="4" w:space="0"/>
              <w:right w:val="single" w:color="auto" w:sz="4" w:space="0"/>
            </w:tcBorders>
            <w:vAlign w:val="center"/>
          </w:tcPr>
          <w:p>
            <w:pPr>
              <w:ind w:left="2400" w:hanging="2400" w:hangingChars="1000"/>
              <w:jc w:val="left"/>
              <w:rPr>
                <w:rFonts w:hint="eastAsia" w:hAnsi="宋体"/>
                <w:sz w:val="24"/>
              </w:rPr>
            </w:pPr>
            <w:r>
              <w:rPr>
                <w:rFonts w:hint="eastAsia" w:hAnsi="宋体"/>
                <w:sz w:val="24"/>
              </w:rPr>
              <w:t>评审办法</w:t>
            </w:r>
          </w:p>
        </w:tc>
        <w:tc>
          <w:tcPr>
            <w:tcW w:w="5160" w:type="dxa"/>
            <w:tcBorders>
              <w:top w:val="single" w:color="auto" w:sz="4" w:space="0"/>
              <w:left w:val="single" w:color="auto" w:sz="4" w:space="0"/>
              <w:bottom w:val="single" w:color="auto" w:sz="4" w:space="0"/>
            </w:tcBorders>
            <w:vAlign w:val="center"/>
          </w:tcPr>
          <w:p>
            <w:pPr>
              <w:adjustRightInd w:val="0"/>
              <w:snapToGrid w:val="0"/>
              <w:spacing w:line="400" w:lineRule="exact"/>
              <w:rPr>
                <w:rFonts w:hint="eastAsia" w:ascii="宋体" w:hAnsi="宋体" w:cs="宋体"/>
                <w:kern w:val="0"/>
                <w:sz w:val="24"/>
              </w:rPr>
            </w:pPr>
            <w:r>
              <w:rPr>
                <w:rFonts w:hint="eastAsia" w:ascii="宋体" w:hAnsi="宋体" w:cs="宋体"/>
                <w:kern w:val="0"/>
                <w:sz w:val="24"/>
              </w:rPr>
              <w:t>最低评标</w:t>
            </w:r>
            <w:r>
              <w:rPr>
                <w:rFonts w:hint="eastAsia" w:ascii="宋体" w:hAnsi="宋体" w:cs="宋体"/>
                <w:kern w:val="0"/>
                <w:sz w:val="24"/>
                <w:lang w:eastAsia="zh-CN"/>
              </w:rPr>
              <w:t>价</w:t>
            </w:r>
            <w:r>
              <w:rPr>
                <w:rFonts w:hint="eastAsia" w:ascii="宋体" w:hAnsi="宋体" w:cs="宋体"/>
                <w:kern w:val="0"/>
                <w:sz w:val="24"/>
              </w:rPr>
              <w:t>法。根据符合采购需求、质量和服务相等且报价最低的原则确定成交供应商。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17" w:type="dxa"/>
            <w:tcBorders>
              <w:top w:val="single" w:color="auto" w:sz="4" w:space="0"/>
              <w:bottom w:val="single" w:color="auto" w:sz="4" w:space="0"/>
              <w:right w:val="single" w:color="auto" w:sz="4" w:space="0"/>
            </w:tcBorders>
            <w:vAlign w:val="center"/>
          </w:tcPr>
          <w:p>
            <w:pPr>
              <w:ind w:left="2399" w:leftChars="114" w:hanging="2160" w:hangingChars="900"/>
              <w:jc w:val="left"/>
              <w:rPr>
                <w:rFonts w:hint="eastAsia" w:hAnsi="宋体"/>
                <w:sz w:val="24"/>
                <w:lang w:eastAsia="zh-CN"/>
              </w:rPr>
            </w:pPr>
            <w:r>
              <w:rPr>
                <w:rFonts w:hint="eastAsia" w:hAnsi="宋体"/>
                <w:sz w:val="24"/>
                <w:lang w:val="en-US" w:eastAsia="zh-CN"/>
              </w:rPr>
              <w:t>18</w:t>
            </w:r>
          </w:p>
        </w:tc>
        <w:tc>
          <w:tcPr>
            <w:tcW w:w="2552" w:type="dxa"/>
            <w:tcBorders>
              <w:top w:val="single" w:color="auto" w:sz="4" w:space="0"/>
              <w:left w:val="single" w:color="auto" w:sz="4" w:space="0"/>
              <w:bottom w:val="single" w:color="auto" w:sz="4" w:space="0"/>
              <w:right w:val="single" w:color="auto" w:sz="4" w:space="0"/>
            </w:tcBorders>
            <w:vAlign w:val="center"/>
          </w:tcPr>
          <w:p>
            <w:pPr>
              <w:ind w:left="2400" w:hanging="2400" w:hangingChars="1000"/>
              <w:jc w:val="left"/>
              <w:rPr>
                <w:rFonts w:hint="eastAsia" w:hAnsi="宋体"/>
                <w:sz w:val="24"/>
              </w:rPr>
            </w:pPr>
            <w:r>
              <w:rPr>
                <w:rFonts w:hint="eastAsia" w:hAnsi="宋体"/>
                <w:sz w:val="24"/>
              </w:rPr>
              <w:t>需要补充的其他内容</w:t>
            </w:r>
          </w:p>
        </w:tc>
        <w:tc>
          <w:tcPr>
            <w:tcW w:w="5160" w:type="dxa"/>
            <w:tcBorders>
              <w:top w:val="single" w:color="auto" w:sz="4" w:space="0"/>
              <w:left w:val="single" w:color="auto" w:sz="4" w:space="0"/>
              <w:bottom w:val="single" w:color="auto" w:sz="4" w:space="0"/>
            </w:tcBorders>
            <w:vAlign w:val="top"/>
          </w:tcPr>
          <w:p>
            <w:pPr>
              <w:rPr>
                <w:rFonts w:hint="eastAsia" w:hAnsi="宋体"/>
                <w:sz w:val="24"/>
                <w:lang w:eastAsia="zh-CN"/>
              </w:rPr>
            </w:pPr>
            <w:r>
              <w:rPr>
                <w:rFonts w:hint="eastAsia" w:hAnsi="宋体"/>
                <w:sz w:val="24"/>
                <w:lang w:eastAsia="zh-CN"/>
              </w:rPr>
              <w:t>1、除本采购文件另有规定外，采购文件中出现的类似于“近三年”或“前三年”、“近五年”或“前五年”均指递交响应文件时间以前3年或前5年，以此类推。如：递交响应文件时间为2017年3月1日，则“近三年”是指2014年3月1日至2017年3月1日。</w:t>
            </w:r>
          </w:p>
          <w:p>
            <w:pPr>
              <w:rPr>
                <w:rFonts w:hint="eastAsia" w:hAnsi="宋体"/>
                <w:sz w:val="24"/>
                <w:lang w:eastAsia="zh-CN"/>
              </w:rPr>
            </w:pPr>
            <w:r>
              <w:rPr>
                <w:rFonts w:hint="eastAsia" w:hAnsi="宋体"/>
                <w:sz w:val="24"/>
                <w:lang w:eastAsia="zh-CN"/>
              </w:rPr>
              <w:t>2、关于提交财务审计报告的年份要求：递交响应文件时间如在当年6月30日以前，则近三年指上上个年度往前推算的三年，如递交响应文件时间为2017年3月1日，则“近三年”是指2013年度、2014年度、2015年度。</w:t>
            </w:r>
          </w:p>
          <w:p>
            <w:pPr>
              <w:rPr>
                <w:rFonts w:hint="eastAsia" w:hAnsi="宋体"/>
                <w:sz w:val="24"/>
                <w:lang w:eastAsia="zh-CN"/>
              </w:rPr>
            </w:pPr>
            <w:r>
              <w:rPr>
                <w:rFonts w:hint="eastAsia" w:hAnsi="宋体"/>
                <w:sz w:val="24"/>
                <w:lang w:eastAsia="zh-CN"/>
              </w:rPr>
              <w:t>递交响应文件时间如在当年6月30日以后，则近三年是指上个年度往前推算的3年，如递交响应文件时间为2017年7月1日，则“近三年”是指2014年度、2015年度、2016年度。</w:t>
            </w:r>
          </w:p>
          <w:p>
            <w:pPr>
              <w:rPr>
                <w:rFonts w:hint="eastAsia" w:hAnsi="宋体"/>
                <w:sz w:val="24"/>
                <w:lang w:eastAsia="zh-CN"/>
              </w:rPr>
            </w:pPr>
            <w:r>
              <w:rPr>
                <w:rFonts w:hint="eastAsia" w:hAnsi="宋体"/>
                <w:sz w:val="24"/>
                <w:lang w:eastAsia="zh-CN"/>
              </w:rPr>
              <w:t>若采购文件中有明确标明时间的从其要求。</w:t>
            </w:r>
          </w:p>
          <w:p>
            <w:pPr>
              <w:rPr>
                <w:rFonts w:hint="eastAsia" w:hAnsi="宋体"/>
                <w:sz w:val="24"/>
                <w:lang w:eastAsia="zh-CN"/>
              </w:rPr>
            </w:pPr>
            <w:r>
              <w:rPr>
                <w:rFonts w:hint="eastAsia" w:hAnsi="宋体"/>
                <w:sz w:val="24"/>
                <w:lang w:eastAsia="zh-CN"/>
              </w:rPr>
              <w:t>3、本采购文件所称的“以上”、“以下”、“内”、“以内”，包括本数；所称的“不足”，不包括本数。</w:t>
            </w:r>
          </w:p>
          <w:p>
            <w:pPr>
              <w:rPr>
                <w:rFonts w:hint="eastAsia" w:hAnsi="宋体"/>
                <w:sz w:val="24"/>
                <w:lang w:eastAsia="zh-CN"/>
              </w:rPr>
            </w:pPr>
            <w:r>
              <w:rPr>
                <w:rFonts w:hint="eastAsia" w:hAnsi="宋体"/>
                <w:sz w:val="24"/>
                <w:lang w:eastAsia="zh-CN"/>
              </w:rPr>
              <w:t>4、采购须知前附表中，“■”代表选中，“□”代表未选中。</w:t>
            </w:r>
          </w:p>
        </w:tc>
      </w:tr>
    </w:tbl>
    <w:p>
      <w:pPr>
        <w:ind w:left="2400" w:hanging="2400" w:hangingChars="1000"/>
        <w:jc w:val="left"/>
        <w:rPr>
          <w:rFonts w:hint="eastAsia" w:hAnsi="宋体"/>
          <w:sz w:val="24"/>
        </w:rPr>
      </w:pPr>
    </w:p>
    <w:p>
      <w:pPr>
        <w:widowControl/>
        <w:jc w:val="left"/>
        <w:rPr>
          <w:rFonts w:hAnsi="宋体"/>
          <w:b/>
          <w:bCs/>
          <w:sz w:val="24"/>
          <w:szCs w:val="24"/>
        </w:rPr>
      </w:pPr>
      <w:r>
        <w:rPr>
          <w:rFonts w:hint="eastAsia" w:hAnsi="宋体"/>
          <w:b/>
          <w:bCs/>
          <w:sz w:val="24"/>
          <w:szCs w:val="24"/>
        </w:rPr>
        <w:t>一、总　则</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1.适用范围</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1.1本文件仅适用于本文件中所叙述的货物、服务</w:t>
      </w:r>
      <w:r>
        <w:rPr>
          <w:rFonts w:hint="eastAsia" w:ascii="宋体" w:hAnsi="宋体" w:eastAsia="宋体" w:cs="Times New Roman"/>
          <w:bCs/>
          <w:sz w:val="24"/>
          <w:szCs w:val="24"/>
          <w:lang w:val="en-US" w:eastAsia="zh-CN"/>
        </w:rPr>
        <w:t>及</w:t>
      </w:r>
      <w:r>
        <w:rPr>
          <w:rFonts w:hint="eastAsia" w:ascii="宋体" w:hAnsi="宋体" w:eastAsia="宋体" w:cs="Times New Roman"/>
          <w:bCs/>
          <w:sz w:val="24"/>
          <w:szCs w:val="24"/>
        </w:rPr>
        <w:t>工程类政府</w:t>
      </w:r>
      <w:r>
        <w:rPr>
          <w:rFonts w:hint="eastAsia" w:hAnsi="宋体"/>
          <w:bCs/>
          <w:sz w:val="24"/>
          <w:szCs w:val="24"/>
        </w:rPr>
        <w:t>采购项目。</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2.定义</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2.1“采购人”是指：详见《谈判须知前附表》。</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2.2“监管部门”是指：</w:t>
      </w:r>
      <w:r>
        <w:rPr>
          <w:rFonts w:hint="eastAsia" w:hAnsi="宋体"/>
          <w:bCs/>
          <w:sz w:val="24"/>
          <w:szCs w:val="24"/>
          <w:lang w:eastAsia="zh-CN"/>
        </w:rPr>
        <w:t>湖北省政府采购监管办公室</w:t>
      </w:r>
      <w:r>
        <w:rPr>
          <w:rFonts w:hint="eastAsia" w:hAnsi="宋体"/>
          <w:bCs/>
          <w:sz w:val="24"/>
          <w:szCs w:val="24"/>
        </w:rPr>
        <w:t>。</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2.3“采购代理机构”是指：详见《谈判须知前附表》。</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2.4“供应商”是指：获得该项目谈判小组确定参加谈判的法人或者其他组织及自然人。如供应商在本次谈判中成交,即成为“成交供应商”。</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2.5“货物”是指：是指成交供应商按本文件规定，向采购人提供的一切货物及其相关服务。根据《政府采购法》的相关规定均应是本国货物，另有规定的除外。</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2.6 “服务”是指：成交供应商按本文件规定向采购人提供的所有服务。</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2.7“响应文件”是指：供应商根据本文件要求编制包含价格、技术、服务和合同草案条款等所有内容的文件。</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3.1具备《政府采购法》第二十二条第一款规定的条件，并提供</w:t>
      </w:r>
      <w:r>
        <w:rPr>
          <w:rFonts w:hint="eastAsia" w:hAnsi="宋体"/>
          <w:bCs/>
          <w:sz w:val="24"/>
          <w:szCs w:val="24"/>
          <w:lang w:val="en-US" w:eastAsia="zh-CN"/>
        </w:rPr>
        <w:t>相关</w:t>
      </w:r>
      <w:r>
        <w:rPr>
          <w:rFonts w:hint="eastAsia" w:hAnsi="宋体"/>
          <w:bCs/>
          <w:sz w:val="24"/>
          <w:szCs w:val="24"/>
        </w:rPr>
        <w:t>证明材料：</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3.2如经营、开发或承担本采购项目的货物、服务</w:t>
      </w:r>
      <w:r>
        <w:rPr>
          <w:rFonts w:hint="eastAsia" w:hAnsi="宋体"/>
          <w:bCs/>
          <w:sz w:val="24"/>
          <w:szCs w:val="24"/>
          <w:lang w:val="en-US" w:eastAsia="zh-CN"/>
        </w:rPr>
        <w:t>及工程</w:t>
      </w:r>
      <w:r>
        <w:rPr>
          <w:rFonts w:hint="eastAsia" w:hAnsi="宋体"/>
          <w:bCs/>
          <w:sz w:val="24"/>
          <w:szCs w:val="24"/>
        </w:rPr>
        <w:t>国家有相关资质要求、或强制性规范、或行业标准的，应已经取得并提供相应的资质证书；</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3.3未被列入“信用中国”网站(www.creditchina. gov.cn)</w:t>
      </w:r>
      <w:r>
        <w:rPr>
          <w:rFonts w:hint="eastAsia" w:hAnsi="宋体" w:cs="宋体"/>
          <w:kern w:val="0"/>
          <w:sz w:val="24"/>
        </w:rPr>
        <w:t xml:space="preserve"> 、中国政府采购网（www.ccgp.gov.cn）</w:t>
      </w:r>
      <w:r>
        <w:rPr>
          <w:rFonts w:hint="eastAsia" w:hAnsi="宋体"/>
          <w:bCs/>
          <w:sz w:val="24"/>
          <w:szCs w:val="24"/>
        </w:rPr>
        <w:t>失信被执行人、重大税收违法案件当事人名单、政府采购严重违法失信行为记录名单的网页打印件。</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3.4本文件第一章第五条除上述以外的条款。</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4. 费用</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4.1供应商应自行承担所有与编写和提交响应文件有关的费用，不论谈判结果如何，采购人和采购代理机构在任何情况下无义务和责任承担此类费用。</w:t>
      </w:r>
    </w:p>
    <w:p>
      <w:pPr>
        <w:pStyle w:val="18"/>
        <w:adjustRightInd w:val="0"/>
        <w:snapToGrid w:val="0"/>
        <w:spacing w:line="440" w:lineRule="exact"/>
        <w:ind w:right="31" w:rightChars="15"/>
        <w:outlineLvl w:val="1"/>
        <w:rPr>
          <w:rFonts w:asciiTheme="minorEastAsia" w:hAnsiTheme="minorEastAsia"/>
          <w:sz w:val="24"/>
          <w:szCs w:val="24"/>
        </w:rPr>
      </w:pPr>
      <w:r>
        <w:rPr>
          <w:rFonts w:hint="eastAsia" w:hAnsi="宋体"/>
          <w:bCs/>
          <w:sz w:val="24"/>
          <w:szCs w:val="24"/>
        </w:rPr>
        <w:t>4.2</w:t>
      </w:r>
      <w:r>
        <w:rPr>
          <w:rFonts w:hint="eastAsia" w:asciiTheme="minorEastAsia" w:hAnsiTheme="minorEastAsia"/>
          <w:sz w:val="24"/>
          <w:szCs w:val="24"/>
        </w:rPr>
        <w:t>采购代理服务费：成交供应商须在领取成交通知书的同时向采购代理机构支付代理服务费。服务费支付标准和方法详见《谈判须知前附表》第13项。</w:t>
      </w:r>
    </w:p>
    <w:p>
      <w:pPr>
        <w:pStyle w:val="18"/>
        <w:adjustRightInd w:val="0"/>
        <w:snapToGrid w:val="0"/>
        <w:spacing w:line="440" w:lineRule="exact"/>
        <w:ind w:right="31" w:rightChars="15"/>
        <w:outlineLvl w:val="1"/>
        <w:rPr>
          <w:rFonts w:hAnsi="宋体"/>
          <w:bCs/>
          <w:sz w:val="24"/>
          <w:szCs w:val="24"/>
        </w:rPr>
      </w:pPr>
    </w:p>
    <w:p>
      <w:pPr>
        <w:pStyle w:val="18"/>
        <w:adjustRightInd w:val="0"/>
        <w:snapToGrid w:val="0"/>
        <w:spacing w:line="440" w:lineRule="exact"/>
        <w:ind w:right="31" w:rightChars="15"/>
        <w:outlineLvl w:val="1"/>
        <w:rPr>
          <w:rFonts w:hAnsi="宋体"/>
          <w:bCs/>
          <w:sz w:val="24"/>
          <w:szCs w:val="24"/>
        </w:rPr>
      </w:pPr>
      <w:r>
        <w:rPr>
          <w:rFonts w:hint="eastAsia" w:hAnsi="宋体"/>
          <w:b/>
          <w:bCs w:val="0"/>
          <w:sz w:val="24"/>
          <w:szCs w:val="24"/>
        </w:rPr>
        <w:t>二、响应文件的编制</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5. 响应文件编制基本要求</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5.1响应文件以及与采购代理机构和采购人就有关谈判的所有来往函电均应使用简体中文。</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5.2供应商应认真阅读、并充分理解本文件的全部内容（包括所有的补充、修改内容），承诺并履行本文件中各项条款规定及要求。</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5.3响应文件应按本文件的全部内容，包括所有的补充通知及附件进行编制。供应商受邀参加本文件多个包谈判的，其响应文件的编制应按每包要求分别装订和封装。</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5.4如因供应商只提供本文件要求的部分内容或附件的，谈判小组有权拒绝其补充和谈判。</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5.5响应文件的组成</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不限于以下内容，如未提供，谈判小组有权拒绝其响应文件：</w:t>
      </w:r>
    </w:p>
    <w:p>
      <w:pPr>
        <w:pStyle w:val="18"/>
        <w:numPr>
          <w:ilvl w:val="0"/>
          <w:numId w:val="0"/>
        </w:numPr>
        <w:spacing w:line="440" w:lineRule="exact"/>
        <w:ind w:firstLine="480" w:firstLineChars="20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谈判书；</w:t>
      </w:r>
    </w:p>
    <w:p>
      <w:pPr>
        <w:pStyle w:val="18"/>
        <w:numPr>
          <w:ilvl w:val="0"/>
          <w:numId w:val="0"/>
        </w:numPr>
        <w:spacing w:line="440" w:lineRule="exact"/>
        <w:ind w:firstLine="480" w:firstLineChars="20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2）</w:t>
      </w:r>
      <w:r>
        <w:rPr>
          <w:rFonts w:hint="eastAsia" w:ascii="Times New Roman" w:hAnsi="Times New Roman"/>
          <w:color w:val="000000" w:themeColor="text1"/>
          <w:sz w:val="24"/>
          <w:lang w:eastAsia="zh-CN"/>
          <w14:textFill>
            <w14:solidFill>
              <w14:schemeClr w14:val="tx1"/>
            </w14:solidFill>
          </w14:textFill>
        </w:rPr>
        <w:t>报价一览表；</w:t>
      </w:r>
    </w:p>
    <w:p>
      <w:pPr>
        <w:pStyle w:val="18"/>
        <w:numPr>
          <w:ilvl w:val="0"/>
          <w:numId w:val="0"/>
        </w:num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3）</w:t>
      </w:r>
      <w:r>
        <w:rPr>
          <w:rFonts w:hint="eastAsia" w:ascii="Times New Roman" w:hAnsi="Times New Roman"/>
          <w:color w:val="000000" w:themeColor="text1"/>
          <w:sz w:val="24"/>
          <w:lang w:eastAsia="zh-CN"/>
          <w14:textFill>
            <w14:solidFill>
              <w14:schemeClr w14:val="tx1"/>
            </w14:solidFill>
          </w14:textFill>
        </w:rPr>
        <w:t>分项报价表</w:t>
      </w:r>
      <w:r>
        <w:rPr>
          <w:rFonts w:hint="eastAsia" w:ascii="Times New Roman" w:hAnsi="Times New Roman"/>
          <w:color w:val="000000" w:themeColor="text1"/>
          <w:sz w:val="24"/>
          <w14:textFill>
            <w14:solidFill>
              <w14:schemeClr w14:val="tx1"/>
            </w14:solidFill>
          </w14:textFill>
        </w:rPr>
        <w:t>；</w:t>
      </w:r>
    </w:p>
    <w:p>
      <w:pPr>
        <w:pStyle w:val="18"/>
        <w:numPr>
          <w:ilvl w:val="0"/>
          <w:numId w:val="0"/>
        </w:numPr>
        <w:spacing w:line="440" w:lineRule="exact"/>
        <w:ind w:left="480" w:left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4）</w:t>
      </w:r>
      <w:r>
        <w:rPr>
          <w:rFonts w:hint="eastAsia" w:ascii="Times New Roman" w:hAnsi="Times New Roman"/>
          <w:color w:val="000000" w:themeColor="text1"/>
          <w:sz w:val="24"/>
          <w14:textFill>
            <w14:solidFill>
              <w14:schemeClr w14:val="tx1"/>
            </w14:solidFill>
          </w14:textFill>
        </w:rPr>
        <w:t>资格性符合性检查对照表；</w:t>
      </w:r>
    </w:p>
    <w:p>
      <w:pPr>
        <w:pStyle w:val="18"/>
        <w:numPr>
          <w:ilvl w:val="0"/>
          <w:numId w:val="0"/>
        </w:numPr>
        <w:spacing w:line="440" w:lineRule="exact"/>
        <w:ind w:left="480" w:left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5）</w:t>
      </w:r>
      <w:r>
        <w:rPr>
          <w:rFonts w:hint="eastAsia" w:ascii="Times New Roman" w:hAnsi="Times New Roman"/>
          <w:color w:val="000000" w:themeColor="text1"/>
          <w:sz w:val="24"/>
          <w14:textFill>
            <w14:solidFill>
              <w14:schemeClr w14:val="tx1"/>
            </w14:solidFill>
          </w14:textFill>
        </w:rPr>
        <w:t>技术响应、偏离情况说明表；</w:t>
      </w:r>
    </w:p>
    <w:p>
      <w:pPr>
        <w:pStyle w:val="18"/>
        <w:numPr>
          <w:ilvl w:val="0"/>
          <w:numId w:val="0"/>
        </w:numPr>
        <w:spacing w:line="440" w:lineRule="exact"/>
        <w:ind w:left="480" w:left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商务、服务要求响应、偏离情况说明表；</w:t>
      </w:r>
    </w:p>
    <w:p>
      <w:pPr>
        <w:pStyle w:val="18"/>
        <w:numPr>
          <w:ilvl w:val="0"/>
          <w:numId w:val="0"/>
        </w:numPr>
        <w:spacing w:line="440" w:lineRule="exact"/>
        <w:ind w:left="480" w:left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7）</w:t>
      </w:r>
      <w:r>
        <w:rPr>
          <w:rFonts w:hint="eastAsia" w:ascii="Times New Roman" w:hAnsi="Times New Roman"/>
          <w:color w:val="000000" w:themeColor="text1"/>
          <w:sz w:val="24"/>
          <w14:textFill>
            <w14:solidFill>
              <w14:schemeClr w14:val="tx1"/>
            </w14:solidFill>
          </w14:textFill>
        </w:rPr>
        <w:t>法人（负责人）代表授权书；</w:t>
      </w:r>
    </w:p>
    <w:p>
      <w:pPr>
        <w:pStyle w:val="18"/>
        <w:numPr>
          <w:ilvl w:val="0"/>
          <w:numId w:val="0"/>
        </w:numPr>
        <w:spacing w:line="440" w:lineRule="exact"/>
        <w:ind w:left="480" w:left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8）</w:t>
      </w:r>
      <w:r>
        <w:rPr>
          <w:rFonts w:hint="eastAsia" w:ascii="Times New Roman" w:hAnsi="Times New Roman"/>
          <w:color w:val="000000" w:themeColor="text1"/>
          <w:sz w:val="24"/>
          <w:szCs w:val="22"/>
          <w14:textFill>
            <w14:solidFill>
              <w14:schemeClr w14:val="tx1"/>
            </w14:solidFill>
          </w14:textFill>
        </w:rPr>
        <w:t>资格审查资料</w:t>
      </w:r>
      <w:r>
        <w:rPr>
          <w:rFonts w:hint="eastAsia" w:ascii="Times New Roman" w:hAnsi="Times New Roman"/>
          <w:color w:val="000000" w:themeColor="text1"/>
          <w:sz w:val="24"/>
          <w14:textFill>
            <w14:solidFill>
              <w14:schemeClr w14:val="tx1"/>
            </w14:solidFill>
          </w14:textFill>
        </w:rPr>
        <w:t>；</w:t>
      </w:r>
    </w:p>
    <w:p>
      <w:pPr>
        <w:pStyle w:val="18"/>
        <w:numPr>
          <w:ilvl w:val="0"/>
          <w:numId w:val="0"/>
        </w:numPr>
        <w:spacing w:line="440" w:lineRule="exact"/>
        <w:ind w:left="480" w:leftChars="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9）</w:t>
      </w:r>
      <w:r>
        <w:rPr>
          <w:rFonts w:hint="eastAsia" w:ascii="Times New Roman" w:hAnsi="Times New Roman"/>
          <w:color w:val="000000" w:themeColor="text1"/>
          <w:sz w:val="24"/>
          <w:szCs w:val="22"/>
          <w14:textFill>
            <w14:solidFill>
              <w14:schemeClr w14:val="tx1"/>
            </w14:solidFill>
          </w14:textFill>
        </w:rPr>
        <w:t>其他材料</w:t>
      </w:r>
      <w:r>
        <w:rPr>
          <w:rFonts w:hint="eastAsia" w:ascii="Times New Roman" w:hAnsi="Times New Roman"/>
          <w:color w:val="000000" w:themeColor="text1"/>
          <w:sz w:val="24"/>
          <w:szCs w:val="22"/>
          <w:lang w:eastAsia="zh-CN"/>
          <w14:textFill>
            <w14:solidFill>
              <w14:schemeClr w14:val="tx1"/>
            </w14:solidFill>
          </w14:textFill>
        </w:rPr>
        <w:t>。</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6. 计量单位</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6.1除技术要求中另有规定外，本文件所使用的计量单位均应采用国家法定计量单位。</w:t>
      </w:r>
    </w:p>
    <w:p>
      <w:pPr>
        <w:pStyle w:val="18"/>
        <w:adjustRightInd w:val="0"/>
        <w:snapToGrid w:val="0"/>
        <w:spacing w:line="440" w:lineRule="exact"/>
        <w:ind w:right="31" w:rightChars="15"/>
        <w:outlineLvl w:val="1"/>
        <w:rPr>
          <w:rFonts w:hAnsi="宋体"/>
          <w:bCs/>
          <w:sz w:val="24"/>
          <w:szCs w:val="24"/>
        </w:rPr>
      </w:pPr>
    </w:p>
    <w:p>
      <w:pPr>
        <w:pStyle w:val="18"/>
        <w:adjustRightInd w:val="0"/>
        <w:snapToGrid w:val="0"/>
        <w:spacing w:line="440" w:lineRule="exact"/>
        <w:ind w:right="31" w:rightChars="15"/>
        <w:outlineLvl w:val="1"/>
        <w:rPr>
          <w:rFonts w:hAnsi="宋体"/>
          <w:b/>
          <w:bCs w:val="0"/>
          <w:sz w:val="24"/>
          <w:szCs w:val="24"/>
        </w:rPr>
      </w:pPr>
      <w:r>
        <w:rPr>
          <w:rFonts w:hint="eastAsia" w:hAnsi="宋体"/>
          <w:b/>
          <w:bCs w:val="0"/>
          <w:sz w:val="24"/>
          <w:szCs w:val="24"/>
        </w:rPr>
        <w:t>三、响应文件有效期</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7. 本项目谈判有效期为谈判之日算起（</w:t>
      </w:r>
      <w:r>
        <w:rPr>
          <w:rFonts w:hint="eastAsia" w:hAnsi="宋体"/>
          <w:bCs/>
          <w:sz w:val="24"/>
          <w:szCs w:val="24"/>
          <w:lang w:val="en-US" w:eastAsia="zh-CN"/>
        </w:rPr>
        <w:t>6</w:t>
      </w:r>
      <w:r>
        <w:rPr>
          <w:rFonts w:hint="eastAsia" w:hAnsi="宋体"/>
          <w:bCs/>
          <w:sz w:val="24"/>
          <w:szCs w:val="24"/>
        </w:rPr>
        <w:t>0）日历日内保持有效，在此期间响应文件有效。谈判结束后，在有效期内谈判供应商不得改变谈判报价、服务期及承诺的全部义务。响应文件有效期比本文件规定短的，谈判小组将视响应文件无效予以拒绝。</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8. 在特殊情况下，在原谈判有效期满之前，采购代理机构可向谈判供应商提出延长谈判有效期的要求。这种要求与答复均应采用书面形式。谈判供应商可以拒绝采购代理机构的要求。同意延长谈判有效期的谈判供应商不允许修改其响应文件。</w:t>
      </w:r>
    </w:p>
    <w:p>
      <w:pPr>
        <w:pStyle w:val="18"/>
        <w:adjustRightInd w:val="0"/>
        <w:snapToGrid w:val="0"/>
        <w:spacing w:line="440" w:lineRule="exact"/>
        <w:ind w:right="31" w:rightChars="15"/>
        <w:outlineLvl w:val="1"/>
        <w:rPr>
          <w:rFonts w:hAnsi="宋体"/>
          <w:bCs/>
          <w:sz w:val="24"/>
          <w:szCs w:val="24"/>
        </w:rPr>
      </w:pPr>
    </w:p>
    <w:p>
      <w:pPr>
        <w:pStyle w:val="18"/>
        <w:adjustRightInd w:val="0"/>
        <w:snapToGrid w:val="0"/>
        <w:spacing w:line="440" w:lineRule="exact"/>
        <w:ind w:right="31" w:rightChars="15"/>
        <w:outlineLvl w:val="1"/>
        <w:rPr>
          <w:rFonts w:hAnsi="宋体"/>
          <w:b/>
          <w:bCs w:val="0"/>
          <w:sz w:val="24"/>
          <w:szCs w:val="24"/>
        </w:rPr>
      </w:pPr>
      <w:r>
        <w:rPr>
          <w:rFonts w:hint="eastAsia" w:hAnsi="宋体"/>
          <w:b/>
          <w:bCs w:val="0"/>
          <w:sz w:val="24"/>
          <w:szCs w:val="24"/>
        </w:rPr>
        <w:t>四、报价要求</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9. 报价以人民币报价。</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10.对于本文件中未列明，供应商认为必需的费用也需列入总报价。在合同实施时，采购人将不予支付成交供应商没有列入的项目费用，并认为此项目的费用已包括在总报价中。</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11. 成交供应商负责本项目所需的售后服务等全部工作，文件另有规定的除外。</w:t>
      </w:r>
    </w:p>
    <w:p>
      <w:pPr>
        <w:pStyle w:val="18"/>
        <w:adjustRightInd w:val="0"/>
        <w:snapToGrid w:val="0"/>
        <w:spacing w:line="440" w:lineRule="exact"/>
        <w:ind w:right="31" w:rightChars="15"/>
        <w:outlineLvl w:val="1"/>
        <w:rPr>
          <w:rFonts w:hAnsi="宋体"/>
          <w:bCs/>
          <w:sz w:val="24"/>
          <w:szCs w:val="24"/>
        </w:rPr>
      </w:pPr>
      <w:r>
        <w:rPr>
          <w:rFonts w:hint="eastAsia" w:hAnsi="宋体"/>
          <w:b/>
          <w:bCs w:val="0"/>
          <w:sz w:val="24"/>
          <w:szCs w:val="24"/>
        </w:rPr>
        <w:t>五、响应文件的份数、封装和递交</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12. 响应文件的份数和封装</w:t>
      </w:r>
    </w:p>
    <w:p>
      <w:pPr>
        <w:spacing w:line="440" w:lineRule="exact"/>
        <w:rPr>
          <w:rFonts w:hAnsi="宋体"/>
          <w:bCs/>
          <w:sz w:val="24"/>
          <w:szCs w:val="24"/>
        </w:rPr>
      </w:pPr>
      <w:r>
        <w:rPr>
          <w:rFonts w:hint="eastAsia" w:hAnsi="宋体"/>
          <w:bCs/>
          <w:sz w:val="24"/>
          <w:szCs w:val="24"/>
        </w:rPr>
        <w:t>12.1响应文件一式三份，其中正本一份，副本二份，另交</w:t>
      </w:r>
      <w:r>
        <w:rPr>
          <w:rFonts w:hint="eastAsia" w:hAnsi="宋体"/>
          <w:sz w:val="24"/>
        </w:rPr>
        <w:t>包含全部响应内容的</w:t>
      </w:r>
      <w:r>
        <w:rPr>
          <w:rFonts w:hint="eastAsia" w:ascii="Times New Roman" w:hAnsi="宋体"/>
          <w:sz w:val="24"/>
        </w:rPr>
        <w:t>电子档U盘一份</w:t>
      </w:r>
      <w:r>
        <w:rPr>
          <w:rFonts w:hint="eastAsia" w:hAnsi="宋体"/>
          <w:bCs/>
          <w:sz w:val="24"/>
          <w:szCs w:val="24"/>
        </w:rPr>
        <w:t>。</w:t>
      </w:r>
      <w:r>
        <w:rPr>
          <w:rFonts w:hint="eastAsia" w:ascii="宋体" w:hAnsi="宋体" w:eastAsia="宋体" w:cs="Times New Roman"/>
          <w:bCs/>
          <w:kern w:val="2"/>
          <w:sz w:val="24"/>
          <w:szCs w:val="24"/>
          <w:lang w:val="zh-CN" w:eastAsia="zh-CN" w:bidi="ar-SA"/>
        </w:rPr>
        <w:t>正本必须用A4幅面纸张打印装订</w:t>
      </w:r>
      <w:r>
        <w:rPr>
          <w:rFonts w:hint="eastAsia" w:ascii="宋体" w:hAnsi="宋体" w:cs="Times New Roman"/>
          <w:bCs/>
          <w:kern w:val="2"/>
          <w:sz w:val="24"/>
          <w:szCs w:val="24"/>
          <w:lang w:val="zh-CN" w:eastAsia="zh-CN" w:bidi="ar-SA"/>
        </w:rPr>
        <w:t>，</w:t>
      </w:r>
      <w:r>
        <w:rPr>
          <w:rFonts w:hint="eastAsia" w:ascii="宋体" w:hAnsi="宋体" w:eastAsia="宋体" w:cs="Times New Roman"/>
          <w:bCs/>
          <w:kern w:val="2"/>
          <w:sz w:val="24"/>
          <w:szCs w:val="24"/>
          <w:lang w:val="zh-CN" w:eastAsia="zh-CN" w:bidi="ar-SA"/>
        </w:rPr>
        <w:t>需逐页加盖企业公章，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eastAsia="宋体" w:cs="Times New Roman"/>
          <w:bCs/>
          <w:kern w:val="2"/>
          <w:sz w:val="24"/>
          <w:szCs w:val="24"/>
          <w:lang w:val="en-US" w:eastAsia="zh-CN" w:bidi="ar-SA"/>
        </w:rPr>
        <w:t>电子文件一份用U盘拷贝纸质文件正本全部内容用单独信封封装。</w:t>
      </w:r>
      <w:r>
        <w:rPr>
          <w:rFonts w:hint="eastAsia" w:ascii="宋体" w:hAnsi="宋体" w:eastAsia="宋体" w:cs="Times New Roman"/>
          <w:bCs/>
          <w:kern w:val="2"/>
          <w:sz w:val="24"/>
          <w:szCs w:val="24"/>
          <w:lang w:val="zh-CN" w:eastAsia="zh-CN" w:bidi="ar-SA"/>
        </w:rPr>
        <w:t>未按此规定要求的，其投标将被视为无效投标。</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12.2响应文件的封</w:t>
      </w:r>
      <w:r>
        <w:rPr>
          <w:rFonts w:hint="eastAsia" w:hAnsi="宋体"/>
          <w:bCs/>
          <w:sz w:val="24"/>
          <w:szCs w:val="24"/>
          <w:lang w:val="en-US" w:eastAsia="zh-CN"/>
        </w:rPr>
        <w:t>装</w:t>
      </w:r>
      <w:r>
        <w:rPr>
          <w:rFonts w:hint="eastAsia" w:hAnsi="宋体"/>
          <w:bCs/>
          <w:sz w:val="24"/>
          <w:szCs w:val="24"/>
        </w:rPr>
        <w:t>上应写明:项目编号、项目名称、谈判内容、供应商名称。响应文件封面和响应文件的总报价页应加盖企业公章和法人代表签章（或签字）；</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13. 响应文件的递交</w:t>
      </w:r>
    </w:p>
    <w:p>
      <w:pPr>
        <w:pStyle w:val="18"/>
        <w:adjustRightInd w:val="0"/>
        <w:snapToGrid w:val="0"/>
        <w:spacing w:line="440" w:lineRule="exact"/>
        <w:ind w:right="31" w:rightChars="15"/>
        <w:outlineLvl w:val="1"/>
        <w:rPr>
          <w:rFonts w:hint="eastAsia"/>
          <w:color w:val="000000" w:themeColor="text1"/>
          <w:sz w:val="24"/>
          <w:szCs w:val="22"/>
          <w:lang w:val="hr-HR" w:eastAsia="zh-CN" w:bidi="ar-EG"/>
          <w14:textFill>
            <w14:solidFill>
              <w14:schemeClr w14:val="tx1"/>
            </w14:solidFill>
          </w14:textFill>
        </w:rPr>
      </w:pPr>
      <w:r>
        <w:rPr>
          <w:rFonts w:hint="eastAsia" w:hAnsi="宋体"/>
          <w:bCs/>
          <w:sz w:val="24"/>
          <w:szCs w:val="24"/>
        </w:rPr>
        <w:t>13.1所有响应文件应于第一章“</w:t>
      </w:r>
      <w:r>
        <w:rPr>
          <w:rFonts w:hint="eastAsia" w:hAnsi="宋体"/>
          <w:bCs/>
          <w:sz w:val="24"/>
          <w:szCs w:val="24"/>
          <w:lang w:eastAsia="zh-CN"/>
        </w:rPr>
        <w:t>竞争性谈判公告</w:t>
      </w:r>
      <w:r>
        <w:rPr>
          <w:rFonts w:hint="eastAsia" w:hAnsi="宋体"/>
          <w:bCs/>
          <w:sz w:val="24"/>
          <w:szCs w:val="24"/>
        </w:rPr>
        <w:t>”中规定的</w:t>
      </w:r>
      <w:r>
        <w:rPr>
          <w:rFonts w:hint="eastAsia" w:hAnsi="宋体"/>
          <w:bCs/>
          <w:sz w:val="24"/>
          <w:szCs w:val="24"/>
          <w:lang w:val="en-US" w:eastAsia="zh-CN"/>
        </w:rPr>
        <w:t>截至</w:t>
      </w:r>
      <w:r>
        <w:rPr>
          <w:rFonts w:hint="eastAsia" w:hAnsi="宋体"/>
          <w:bCs/>
          <w:sz w:val="24"/>
          <w:szCs w:val="24"/>
        </w:rPr>
        <w:t>时间前递交到“</w:t>
      </w:r>
      <w:r>
        <w:rPr>
          <w:rFonts w:hint="eastAsia" w:hAnsi="宋体"/>
          <w:bCs/>
          <w:sz w:val="24"/>
          <w:szCs w:val="24"/>
          <w:lang w:eastAsia="zh-CN"/>
        </w:rPr>
        <w:t>竞争性谈判公告</w:t>
      </w:r>
      <w:r>
        <w:rPr>
          <w:rFonts w:hint="eastAsia" w:hAnsi="宋体"/>
          <w:bCs/>
          <w:sz w:val="24"/>
          <w:szCs w:val="24"/>
        </w:rPr>
        <w:t>”</w:t>
      </w:r>
      <w:r>
        <w:rPr>
          <w:rFonts w:hint="eastAsia" w:hAnsi="宋体"/>
          <w:bCs/>
          <w:sz w:val="24"/>
          <w:szCs w:val="24"/>
          <w:lang w:val="en-US" w:eastAsia="zh-CN"/>
        </w:rPr>
        <w:t>中规定的送达地点</w:t>
      </w:r>
      <w:r>
        <w:rPr>
          <w:rFonts w:hint="eastAsia" w:hAnsi="宋体"/>
          <w:bCs/>
          <w:sz w:val="24"/>
          <w:szCs w:val="24"/>
        </w:rPr>
        <w:t>，</w:t>
      </w:r>
      <w:r>
        <w:rPr>
          <w:rFonts w:hint="eastAsia"/>
          <w:color w:val="000000" w:themeColor="text1"/>
          <w:sz w:val="24"/>
          <w:szCs w:val="22"/>
          <w:lang w:val="hr-HR" w:bidi="ar-EG"/>
          <w14:textFill>
            <w14:solidFill>
              <w14:schemeClr w14:val="tx1"/>
            </w14:solidFill>
          </w14:textFill>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或签字）</w:t>
      </w:r>
      <w:r>
        <w:rPr>
          <w:rFonts w:hint="eastAsia"/>
          <w:color w:val="000000" w:themeColor="text1"/>
          <w:sz w:val="24"/>
          <w:szCs w:val="22"/>
          <w:lang w:val="hr-HR" w:eastAsia="zh-CN" w:bidi="ar-EG"/>
          <w14:textFill>
            <w14:solidFill>
              <w14:schemeClr w14:val="tx1"/>
            </w14:solidFill>
          </w14:textFill>
        </w:rPr>
        <w:t>。</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14. 迟交的响应文件</w:t>
      </w:r>
    </w:p>
    <w:p>
      <w:pPr>
        <w:pStyle w:val="18"/>
        <w:adjustRightInd w:val="0"/>
        <w:snapToGrid w:val="0"/>
        <w:spacing w:line="440" w:lineRule="exact"/>
        <w:ind w:right="31" w:rightChars="15"/>
        <w:outlineLvl w:val="1"/>
        <w:rPr>
          <w:rFonts w:hint="eastAsia" w:hAnsi="宋体"/>
          <w:bCs/>
          <w:sz w:val="24"/>
          <w:szCs w:val="24"/>
        </w:rPr>
      </w:pPr>
      <w:r>
        <w:rPr>
          <w:rFonts w:hint="eastAsia" w:hAnsi="宋体"/>
          <w:bCs/>
          <w:sz w:val="24"/>
          <w:szCs w:val="24"/>
        </w:rPr>
        <w:t>14.1采购代理机构将拒绝或原封退回在其规定的递交响应文件截止时间之后收到的任何响应文件。</w:t>
      </w:r>
    </w:p>
    <w:p>
      <w:pPr>
        <w:pStyle w:val="18"/>
        <w:adjustRightInd w:val="0"/>
        <w:snapToGrid w:val="0"/>
        <w:spacing w:line="440" w:lineRule="exact"/>
        <w:ind w:right="31" w:rightChars="15"/>
        <w:outlineLvl w:val="1"/>
        <w:rPr>
          <w:rFonts w:hint="eastAsia" w:hAnsi="宋体"/>
          <w:bCs/>
          <w:sz w:val="24"/>
          <w:szCs w:val="24"/>
        </w:rPr>
      </w:pPr>
    </w:p>
    <w:p>
      <w:pPr>
        <w:pStyle w:val="18"/>
        <w:adjustRightInd w:val="0"/>
        <w:snapToGrid w:val="0"/>
        <w:spacing w:line="440" w:lineRule="exact"/>
        <w:ind w:right="31" w:rightChars="15"/>
        <w:outlineLvl w:val="1"/>
        <w:rPr>
          <w:rFonts w:hAnsi="宋体"/>
          <w:b/>
          <w:bCs w:val="0"/>
          <w:sz w:val="24"/>
          <w:szCs w:val="24"/>
        </w:rPr>
      </w:pPr>
      <w:r>
        <w:rPr>
          <w:rFonts w:hint="eastAsia" w:hAnsi="宋体"/>
          <w:b/>
          <w:bCs w:val="0"/>
          <w:sz w:val="24"/>
          <w:szCs w:val="24"/>
        </w:rPr>
        <w:t>六、谈判小组的组成</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15. 本次谈判由采购代理机构依法组建的谈判小组进行</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15.1谈判小组成员由采购人代表和外聘专家（技术、经济、法律等方面）</w:t>
      </w:r>
      <w:r>
        <w:rPr>
          <w:rFonts w:hint="eastAsia" w:hAnsi="宋体"/>
          <w:bCs/>
          <w:sz w:val="24"/>
          <w:szCs w:val="24"/>
          <w:lang w:eastAsia="zh-CN"/>
        </w:rPr>
        <w:t>共三人</w:t>
      </w:r>
      <w:r>
        <w:rPr>
          <w:rFonts w:hint="eastAsia" w:hAnsi="宋体"/>
          <w:bCs/>
          <w:sz w:val="24"/>
          <w:szCs w:val="24"/>
        </w:rPr>
        <w:t>组成，外聘专家从政府采购专家库中随机抽取。</w:t>
      </w:r>
    </w:p>
    <w:p>
      <w:pPr>
        <w:pStyle w:val="18"/>
        <w:adjustRightInd w:val="0"/>
        <w:snapToGrid w:val="0"/>
        <w:spacing w:line="440" w:lineRule="exact"/>
        <w:ind w:right="31" w:rightChars="15"/>
        <w:outlineLvl w:val="1"/>
        <w:rPr>
          <w:rFonts w:hint="eastAsia" w:hAnsi="宋体"/>
          <w:bCs/>
          <w:sz w:val="24"/>
          <w:szCs w:val="24"/>
        </w:rPr>
      </w:pPr>
      <w:r>
        <w:rPr>
          <w:rFonts w:hint="eastAsia" w:hAnsi="宋体"/>
          <w:bCs/>
          <w:sz w:val="24"/>
          <w:szCs w:val="24"/>
        </w:rPr>
        <w:t>15.2谈判小组负责制定</w:t>
      </w:r>
      <w:r>
        <w:rPr>
          <w:rFonts w:hint="eastAsia" w:hAnsi="宋体"/>
          <w:bCs/>
          <w:sz w:val="24"/>
          <w:szCs w:val="24"/>
          <w:lang w:eastAsia="zh-CN"/>
        </w:rPr>
        <w:t>采购文件</w:t>
      </w:r>
      <w:r>
        <w:rPr>
          <w:rFonts w:hint="eastAsia" w:hAnsi="宋体"/>
          <w:bCs/>
          <w:sz w:val="24"/>
          <w:szCs w:val="24"/>
        </w:rPr>
        <w:t>、确定谈判供应商名单、响应文件的评审、谈判、根据谈判情况编写评审报告，协助处理质疑等工作。</w:t>
      </w:r>
    </w:p>
    <w:p>
      <w:pPr>
        <w:pStyle w:val="18"/>
        <w:adjustRightInd w:val="0"/>
        <w:snapToGrid w:val="0"/>
        <w:spacing w:line="440" w:lineRule="exact"/>
        <w:ind w:right="31" w:rightChars="15"/>
        <w:outlineLvl w:val="1"/>
        <w:rPr>
          <w:rFonts w:hint="eastAsia" w:hAnsi="宋体"/>
          <w:bCs/>
          <w:sz w:val="24"/>
          <w:szCs w:val="24"/>
        </w:rPr>
      </w:pPr>
    </w:p>
    <w:p>
      <w:pPr>
        <w:pStyle w:val="18"/>
        <w:adjustRightInd w:val="0"/>
        <w:snapToGrid w:val="0"/>
        <w:spacing w:line="440" w:lineRule="exact"/>
        <w:ind w:right="31" w:rightChars="15"/>
        <w:outlineLvl w:val="1"/>
        <w:rPr>
          <w:rFonts w:hAnsi="宋体"/>
          <w:b/>
          <w:bCs w:val="0"/>
          <w:sz w:val="24"/>
          <w:szCs w:val="24"/>
        </w:rPr>
      </w:pPr>
      <w:r>
        <w:rPr>
          <w:rFonts w:hint="eastAsia" w:hAnsi="宋体"/>
          <w:b/>
          <w:bCs w:val="0"/>
          <w:sz w:val="24"/>
          <w:szCs w:val="24"/>
        </w:rPr>
        <w:t>七、谈判的步骤</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16. 谈判供应商授权代表及其商务技术人员按要求参加本项目谈判过程。</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17. 资格性评审</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17.1谈判小组验证各供应商法人（负责人）或委托授权人的身份。供应商法人（负责人）或委托授权人身份与响应文件不符的、响应文件未按要求加盖印章和签字的，谈判小组将拒绝该供应商参加谈判。</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17.2谈判小组根据</w:t>
      </w:r>
      <w:r>
        <w:rPr>
          <w:rFonts w:hint="eastAsia" w:hAnsi="宋体"/>
          <w:bCs/>
          <w:sz w:val="24"/>
          <w:szCs w:val="24"/>
          <w:lang w:eastAsia="zh-CN"/>
        </w:rPr>
        <w:t>采购文件</w:t>
      </w:r>
      <w:r>
        <w:rPr>
          <w:rFonts w:hint="eastAsia" w:hAnsi="宋体"/>
          <w:bCs/>
          <w:sz w:val="24"/>
          <w:szCs w:val="24"/>
        </w:rPr>
        <w:t>规定的供应商资格条件、评定成交的标准等事项对供应商提交的响应文件进行评审，资格性评审不符合</w:t>
      </w:r>
      <w:r>
        <w:rPr>
          <w:rFonts w:hint="eastAsia" w:hAnsi="宋体"/>
          <w:bCs/>
          <w:sz w:val="24"/>
          <w:szCs w:val="24"/>
          <w:lang w:eastAsia="zh-CN"/>
        </w:rPr>
        <w:t>采购文件</w:t>
      </w:r>
      <w:r>
        <w:rPr>
          <w:rFonts w:hint="eastAsia" w:hAnsi="宋体"/>
          <w:bCs/>
          <w:sz w:val="24"/>
          <w:szCs w:val="24"/>
        </w:rPr>
        <w:t>要求的响应文件按无效文件处理，不进入谈判，并告知有关供应商。具体评审内容见本章第3条。</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18.第一轮谈判</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18.1谈判小组将按照随机抽签的顺序决定谈判供应商的谈判顺序，并与单一谈判供应商分别进行谈判。</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18.2谈判小组对照</w:t>
      </w:r>
      <w:r>
        <w:rPr>
          <w:rFonts w:hint="eastAsia" w:hAnsi="宋体"/>
          <w:bCs/>
          <w:sz w:val="24"/>
          <w:szCs w:val="24"/>
          <w:lang w:eastAsia="zh-CN"/>
        </w:rPr>
        <w:t>采购文件</w:t>
      </w:r>
      <w:r>
        <w:rPr>
          <w:rFonts w:hint="eastAsia" w:hAnsi="宋体"/>
          <w:bCs/>
          <w:sz w:val="24"/>
          <w:szCs w:val="24"/>
        </w:rPr>
        <w:t>与供应商的响应文件分别就采购需求、质量和服务等进行谈判，并了解其报价组成情况。谈判中，谈判的任何一方不得透露与谈判有关的其他供应商的技术资料、价格和其他信息。</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18.3响应文件的澄清和说明</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2）谈判小组要求供应商澄清、说明或者更正响应文件应以书面形式作出。供应商的澄清、说明或者更正应当由法定代表人（负责人）或其授权代表签字或者加盖印章。</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3）供应商可以对参加谈判项目的采购需求提出优化建议，并以书面提交谈判小组。</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18.4谈判小组按</w:t>
      </w:r>
      <w:r>
        <w:rPr>
          <w:rFonts w:hint="eastAsia" w:hAnsi="宋体"/>
          <w:bCs/>
          <w:sz w:val="24"/>
          <w:szCs w:val="24"/>
          <w:lang w:eastAsia="zh-CN"/>
        </w:rPr>
        <w:t>采购文件</w:t>
      </w:r>
      <w:r>
        <w:rPr>
          <w:rFonts w:hint="eastAsia" w:hAnsi="宋体"/>
          <w:bCs/>
          <w:sz w:val="24"/>
          <w:szCs w:val="24"/>
        </w:rPr>
        <w:t>设定的方法和标准确定谈判供应商符合</w:t>
      </w:r>
      <w:r>
        <w:rPr>
          <w:rFonts w:hint="eastAsia" w:hAnsi="宋体"/>
          <w:bCs/>
          <w:sz w:val="24"/>
          <w:szCs w:val="24"/>
          <w:lang w:eastAsia="zh-CN"/>
        </w:rPr>
        <w:t>采购文件</w:t>
      </w:r>
      <w:r>
        <w:rPr>
          <w:rFonts w:hint="eastAsia" w:hAnsi="宋体"/>
          <w:bCs/>
          <w:sz w:val="24"/>
          <w:szCs w:val="24"/>
        </w:rPr>
        <w:t>要求的，该谈判供应商即为合格的供应商。</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18.5第一轮谈判后，合格的供应商超过三家的，谈判小组可根据采购项目的特点、采购人的实际需求及与各供应商的谈判情况对</w:t>
      </w:r>
      <w:r>
        <w:rPr>
          <w:rFonts w:hint="eastAsia" w:hAnsi="宋体"/>
          <w:bCs/>
          <w:sz w:val="24"/>
          <w:szCs w:val="24"/>
          <w:lang w:eastAsia="zh-CN"/>
        </w:rPr>
        <w:t>采购文件</w:t>
      </w:r>
      <w:r>
        <w:rPr>
          <w:rFonts w:hint="eastAsia" w:hAnsi="宋体"/>
          <w:bCs/>
          <w:sz w:val="24"/>
          <w:szCs w:val="24"/>
        </w:rPr>
        <w:t>做出实质性变动，并进行下一轮谈判，或直接进入最后报价。变动后的</w:t>
      </w:r>
      <w:r>
        <w:rPr>
          <w:rFonts w:hint="eastAsia" w:hAnsi="宋体"/>
          <w:bCs/>
          <w:sz w:val="24"/>
          <w:szCs w:val="24"/>
          <w:lang w:eastAsia="zh-CN"/>
        </w:rPr>
        <w:t>采购文件</w:t>
      </w:r>
      <w:r>
        <w:rPr>
          <w:rFonts w:hint="eastAsia" w:hAnsi="宋体"/>
          <w:bCs/>
          <w:sz w:val="24"/>
          <w:szCs w:val="24"/>
        </w:rPr>
        <w:t>至少有3家供应商满足。</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18.6合格的供应商不足3家的，谈判小组、采购人在降低采购需求中的技术、服务要求以及合同草案条款后进行下一轮谈判。否则，本次谈判终止，重新开展采购活动。</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 xml:space="preserve">19. </w:t>
      </w:r>
      <w:r>
        <w:rPr>
          <w:rFonts w:hint="eastAsia" w:hAnsi="宋体"/>
          <w:bCs/>
          <w:sz w:val="24"/>
          <w:szCs w:val="24"/>
          <w:lang w:eastAsia="zh-CN"/>
        </w:rPr>
        <w:t>采购文件</w:t>
      </w:r>
      <w:r>
        <w:rPr>
          <w:rFonts w:hint="eastAsia" w:hAnsi="宋体"/>
          <w:bCs/>
          <w:sz w:val="24"/>
          <w:szCs w:val="24"/>
        </w:rPr>
        <w:t>修正</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19.1谈判小组可根据</w:t>
      </w:r>
      <w:r>
        <w:rPr>
          <w:rFonts w:hint="eastAsia" w:hAnsi="宋体"/>
          <w:bCs/>
          <w:sz w:val="24"/>
          <w:szCs w:val="24"/>
          <w:lang w:eastAsia="zh-CN"/>
        </w:rPr>
        <w:t>采购文件</w:t>
      </w:r>
      <w:r>
        <w:rPr>
          <w:rFonts w:hint="eastAsia" w:hAnsi="宋体"/>
          <w:bCs/>
          <w:sz w:val="24"/>
          <w:szCs w:val="24"/>
        </w:rPr>
        <w:t>和谈判情况实质性变动采购需求中的技术、服务要求以及合同草案条款，但不得变动</w:t>
      </w:r>
      <w:r>
        <w:rPr>
          <w:rFonts w:hint="eastAsia" w:hAnsi="宋体"/>
          <w:bCs/>
          <w:sz w:val="24"/>
          <w:szCs w:val="24"/>
          <w:lang w:eastAsia="zh-CN"/>
        </w:rPr>
        <w:t>采购文件</w:t>
      </w:r>
      <w:r>
        <w:rPr>
          <w:rFonts w:hint="eastAsia" w:hAnsi="宋体"/>
          <w:bCs/>
          <w:sz w:val="24"/>
          <w:szCs w:val="24"/>
        </w:rPr>
        <w:t>中的其他内容。对</w:t>
      </w:r>
      <w:r>
        <w:rPr>
          <w:rFonts w:hint="eastAsia" w:hAnsi="宋体"/>
          <w:bCs/>
          <w:sz w:val="24"/>
          <w:szCs w:val="24"/>
          <w:lang w:eastAsia="zh-CN"/>
        </w:rPr>
        <w:t>采购文件</w:t>
      </w:r>
      <w:r>
        <w:rPr>
          <w:rFonts w:hint="eastAsia" w:hAnsi="宋体"/>
          <w:bCs/>
          <w:sz w:val="24"/>
          <w:szCs w:val="24"/>
        </w:rPr>
        <w:t>作出的实质性变动是</w:t>
      </w:r>
      <w:r>
        <w:rPr>
          <w:rFonts w:hint="eastAsia" w:hAnsi="宋体"/>
          <w:bCs/>
          <w:sz w:val="24"/>
          <w:szCs w:val="24"/>
          <w:lang w:eastAsia="zh-CN"/>
        </w:rPr>
        <w:t>采购文件</w:t>
      </w:r>
      <w:r>
        <w:rPr>
          <w:rFonts w:hint="eastAsia" w:hAnsi="宋体"/>
          <w:bCs/>
          <w:sz w:val="24"/>
          <w:szCs w:val="24"/>
        </w:rPr>
        <w:t>的有效组成部分。</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19.2谈判小组将</w:t>
      </w:r>
      <w:r>
        <w:rPr>
          <w:rFonts w:hint="eastAsia" w:hAnsi="宋体"/>
          <w:bCs/>
          <w:sz w:val="24"/>
          <w:szCs w:val="24"/>
          <w:lang w:eastAsia="zh-CN"/>
        </w:rPr>
        <w:t>采购文件</w:t>
      </w:r>
      <w:r>
        <w:rPr>
          <w:rFonts w:hint="eastAsia" w:hAnsi="宋体"/>
          <w:bCs/>
          <w:sz w:val="24"/>
          <w:szCs w:val="24"/>
        </w:rPr>
        <w:t>的修改结果以书面形式通知参加谈判的供应商。</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19.3谈判供应商根据第一轮谈判情况和</w:t>
      </w:r>
      <w:r>
        <w:rPr>
          <w:rFonts w:hint="eastAsia" w:hAnsi="宋体"/>
          <w:bCs/>
          <w:sz w:val="24"/>
          <w:szCs w:val="24"/>
          <w:lang w:eastAsia="zh-CN"/>
        </w:rPr>
        <w:t>采购文件</w:t>
      </w:r>
      <w:r>
        <w:rPr>
          <w:rFonts w:hint="eastAsia" w:hAnsi="宋体"/>
          <w:bCs/>
          <w:sz w:val="24"/>
          <w:szCs w:val="24"/>
        </w:rPr>
        <w:t>修改书面通知，对原响应文件进行修正，并将修正文件签字（或盖章）后密封送交谈判小组。逾时不交的，视同放弃谈判。修正文件与响应文件同具法律效应。</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19.4对无法详细描述需求，需要供应商提供设计或者解决方案的项目，谈判小组可以根据采购人对需求确认情况，进行多轮谈判，直至采购人代表最终确认采购需求为止。</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20. 第二轮谈判</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20.1谈判小组就修正后的</w:t>
      </w:r>
      <w:r>
        <w:rPr>
          <w:rFonts w:hint="eastAsia" w:hAnsi="宋体"/>
          <w:bCs/>
          <w:sz w:val="24"/>
          <w:szCs w:val="24"/>
          <w:lang w:eastAsia="zh-CN"/>
        </w:rPr>
        <w:t>采购文件</w:t>
      </w:r>
      <w:r>
        <w:rPr>
          <w:rFonts w:hint="eastAsia" w:hAnsi="宋体"/>
          <w:bCs/>
          <w:sz w:val="24"/>
          <w:szCs w:val="24"/>
        </w:rPr>
        <w:t>与谈判供应商分别进行谈判。</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20.2第二轮谈判结束后，实质性响应</w:t>
      </w:r>
      <w:r>
        <w:rPr>
          <w:rFonts w:hint="eastAsia" w:hAnsi="宋体"/>
          <w:bCs/>
          <w:sz w:val="24"/>
          <w:szCs w:val="24"/>
          <w:lang w:eastAsia="zh-CN"/>
        </w:rPr>
        <w:t>采购文件</w:t>
      </w:r>
      <w:r>
        <w:rPr>
          <w:rFonts w:hint="eastAsia" w:hAnsi="宋体"/>
          <w:bCs/>
          <w:sz w:val="24"/>
          <w:szCs w:val="24"/>
        </w:rPr>
        <w:t>及变动后</w:t>
      </w:r>
      <w:r>
        <w:rPr>
          <w:rFonts w:hint="eastAsia" w:hAnsi="宋体"/>
          <w:bCs/>
          <w:sz w:val="24"/>
          <w:szCs w:val="24"/>
          <w:lang w:eastAsia="zh-CN"/>
        </w:rPr>
        <w:t>采购文件</w:t>
      </w:r>
      <w:r>
        <w:rPr>
          <w:rFonts w:hint="eastAsia" w:hAnsi="宋体"/>
          <w:bCs/>
          <w:sz w:val="24"/>
          <w:szCs w:val="24"/>
        </w:rPr>
        <w:t>要求的供应商超过或不足3家的，按照上一轮谈判程序办理，以此类推。</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21.</w:t>
      </w:r>
      <w:r>
        <w:rPr>
          <w:rFonts w:hint="eastAsia" w:hAnsi="宋体"/>
          <w:b/>
          <w:bCs w:val="0"/>
          <w:sz w:val="24"/>
          <w:szCs w:val="24"/>
        </w:rPr>
        <w:t xml:space="preserve"> 最后报价</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21.1谈判小组对</w:t>
      </w:r>
      <w:r>
        <w:rPr>
          <w:rFonts w:hint="eastAsia" w:hAnsi="宋体"/>
          <w:bCs/>
          <w:sz w:val="24"/>
          <w:szCs w:val="24"/>
          <w:lang w:eastAsia="zh-CN"/>
        </w:rPr>
        <w:t>采购文件</w:t>
      </w:r>
      <w:r>
        <w:rPr>
          <w:rFonts w:hint="eastAsia" w:hAnsi="宋体"/>
          <w:bCs/>
          <w:sz w:val="24"/>
          <w:szCs w:val="24"/>
        </w:rPr>
        <w:t>中能够详细列明采购标的的技术、服务要求的，在谈判结束后，所有继续参加谈判合格的供应商应在规定时间内提交最后报价。</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21.2谈判小组对</w:t>
      </w:r>
      <w:r>
        <w:rPr>
          <w:rFonts w:hint="eastAsia" w:hAnsi="宋体"/>
          <w:bCs/>
          <w:sz w:val="24"/>
          <w:szCs w:val="24"/>
          <w:lang w:eastAsia="zh-CN"/>
        </w:rPr>
        <w:t>采购文件</w:t>
      </w:r>
      <w:r>
        <w:rPr>
          <w:rFonts w:hint="eastAsia" w:hAnsi="宋体"/>
          <w:bCs/>
          <w:sz w:val="24"/>
          <w:szCs w:val="24"/>
        </w:rPr>
        <w:t>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21.3如果出现相同最低报价，谈判小组将要求相同最低报价的谈判供应商再次报价，直至确定只有一个最低报价为止。</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21.4谈判供应商的报价均超过了政府采购预算或报价未超过采购预算的供应商不足三家的，谈判活动终止。</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21.5最后报价文件应密封，并在规定的同一时间内提交。最后报价是供应商响应文件的有效组成部分。</w:t>
      </w:r>
    </w:p>
    <w:p>
      <w:pPr>
        <w:pStyle w:val="18"/>
        <w:adjustRightInd w:val="0"/>
        <w:snapToGrid w:val="0"/>
        <w:spacing w:line="440" w:lineRule="exact"/>
        <w:ind w:right="31" w:rightChars="15"/>
        <w:outlineLvl w:val="1"/>
        <w:rPr>
          <w:rFonts w:hAnsi="宋体"/>
          <w:bCs/>
          <w:sz w:val="24"/>
          <w:szCs w:val="24"/>
        </w:rPr>
      </w:pPr>
    </w:p>
    <w:p>
      <w:pPr>
        <w:pStyle w:val="18"/>
        <w:adjustRightInd w:val="0"/>
        <w:snapToGrid w:val="0"/>
        <w:spacing w:line="440" w:lineRule="exact"/>
        <w:ind w:right="31" w:rightChars="15"/>
        <w:outlineLvl w:val="1"/>
        <w:rPr>
          <w:rFonts w:hAnsi="宋体"/>
          <w:bCs/>
          <w:sz w:val="24"/>
          <w:szCs w:val="24"/>
        </w:rPr>
      </w:pPr>
      <w:r>
        <w:rPr>
          <w:rFonts w:hint="eastAsia" w:hAnsi="宋体"/>
          <w:b/>
          <w:bCs w:val="0"/>
          <w:sz w:val="24"/>
          <w:szCs w:val="24"/>
        </w:rPr>
        <w:t>八、确定成交供应商</w:t>
      </w:r>
    </w:p>
    <w:p>
      <w:pPr>
        <w:pStyle w:val="18"/>
        <w:adjustRightInd w:val="0"/>
        <w:snapToGrid w:val="0"/>
        <w:spacing w:line="440" w:lineRule="exact"/>
        <w:ind w:right="31" w:rightChars="15"/>
        <w:outlineLvl w:val="1"/>
        <w:rPr>
          <w:rFonts w:hint="eastAsia" w:hAnsi="宋体"/>
          <w:bCs/>
          <w:sz w:val="24"/>
          <w:szCs w:val="24"/>
        </w:rPr>
      </w:pPr>
      <w:r>
        <w:rPr>
          <w:rFonts w:hint="eastAsia" w:hAnsi="宋体"/>
          <w:bCs/>
          <w:sz w:val="24"/>
          <w:szCs w:val="24"/>
        </w:rPr>
        <w:t>22. 谈判小组从质量和服务均能满足本文件实质性</w:t>
      </w:r>
      <w:r>
        <w:rPr>
          <w:rFonts w:hint="eastAsia" w:hAnsi="宋体"/>
          <w:bCs/>
          <w:sz w:val="24"/>
          <w:szCs w:val="24"/>
          <w:lang w:val="en-US" w:eastAsia="zh-CN"/>
        </w:rPr>
        <w:t>响应</w:t>
      </w:r>
      <w:r>
        <w:rPr>
          <w:rFonts w:hint="eastAsia" w:hAnsi="宋体"/>
          <w:bCs/>
          <w:sz w:val="24"/>
          <w:szCs w:val="24"/>
        </w:rPr>
        <w:t>要求的供应商中，按照</w:t>
      </w:r>
      <w:r>
        <w:rPr>
          <w:rFonts w:hint="eastAsia" w:hAnsi="宋体"/>
          <w:bCs/>
          <w:sz w:val="24"/>
          <w:szCs w:val="24"/>
          <w:lang w:val="en-US" w:eastAsia="zh-CN"/>
        </w:rPr>
        <w:t>最后</w:t>
      </w:r>
      <w:r>
        <w:rPr>
          <w:rFonts w:hint="eastAsia" w:hAnsi="宋体"/>
          <w:bCs/>
          <w:sz w:val="24"/>
          <w:szCs w:val="24"/>
        </w:rPr>
        <w:t>报价由低到高的顺序提出3名以上成交候选人，并编写评审报告。</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23. 采购人从谈判小组提出的成交候选人中根据符合采购需求、质量和服务相等且</w:t>
      </w:r>
      <w:r>
        <w:rPr>
          <w:rFonts w:hint="eastAsia" w:hAnsi="宋体"/>
          <w:bCs/>
          <w:sz w:val="24"/>
          <w:szCs w:val="24"/>
          <w:lang w:val="en-US" w:eastAsia="zh-CN"/>
        </w:rPr>
        <w:t>报</w:t>
      </w:r>
      <w:r>
        <w:rPr>
          <w:rFonts w:hint="eastAsia" w:hAnsi="宋体"/>
          <w:bCs/>
          <w:sz w:val="24"/>
          <w:szCs w:val="24"/>
        </w:rPr>
        <w:t>价最低的原则确定成交供应商。</w:t>
      </w:r>
    </w:p>
    <w:p>
      <w:pPr>
        <w:pStyle w:val="18"/>
        <w:adjustRightInd w:val="0"/>
        <w:snapToGrid w:val="0"/>
        <w:spacing w:line="440" w:lineRule="exact"/>
        <w:ind w:right="31" w:rightChars="15"/>
        <w:outlineLvl w:val="1"/>
        <w:rPr>
          <w:rFonts w:hint="eastAsia" w:hAnsi="宋体"/>
          <w:bCs/>
          <w:sz w:val="24"/>
          <w:szCs w:val="24"/>
        </w:rPr>
      </w:pPr>
      <w:r>
        <w:rPr>
          <w:rFonts w:hint="eastAsia" w:hAnsi="宋体"/>
          <w:bCs/>
          <w:sz w:val="24"/>
          <w:szCs w:val="24"/>
        </w:rPr>
        <w:t>24. 成交候选供应商因特殊原因放弃或因不可抗力提出不能履行合同，才可依据谈判小组评审结果次序依次递补。</w:t>
      </w:r>
    </w:p>
    <w:p>
      <w:pPr>
        <w:pStyle w:val="18"/>
        <w:adjustRightInd w:val="0"/>
        <w:snapToGrid w:val="0"/>
        <w:spacing w:line="440" w:lineRule="exact"/>
        <w:ind w:right="31" w:rightChars="15"/>
        <w:outlineLvl w:val="1"/>
        <w:rPr>
          <w:rFonts w:hint="eastAsia" w:hAnsi="宋体"/>
          <w:bCs/>
          <w:sz w:val="24"/>
          <w:szCs w:val="24"/>
        </w:rPr>
      </w:pPr>
    </w:p>
    <w:p>
      <w:pPr>
        <w:pStyle w:val="18"/>
        <w:adjustRightInd w:val="0"/>
        <w:snapToGrid w:val="0"/>
        <w:spacing w:line="440" w:lineRule="exact"/>
        <w:ind w:right="31" w:rightChars="15"/>
        <w:outlineLvl w:val="1"/>
        <w:rPr>
          <w:rFonts w:hAnsi="宋体"/>
          <w:b/>
          <w:bCs w:val="0"/>
          <w:sz w:val="24"/>
          <w:szCs w:val="24"/>
        </w:rPr>
      </w:pPr>
      <w:r>
        <w:rPr>
          <w:rFonts w:hint="eastAsia" w:hAnsi="宋体"/>
          <w:b/>
          <w:bCs w:val="0"/>
          <w:sz w:val="24"/>
          <w:szCs w:val="24"/>
        </w:rPr>
        <w:t>九、发布成交公告</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25. 采购代理机构在成交供应商确定后，在财政部门指定的媒体上公告成交结果，同时向成交供应商发出成交通知书。公告期为一个工作日。</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26.相关供应商对成交结果、谈判过程有询问或质疑的，可在公告期届满之日起七个工作日内，依据政府采购相关规定，向采购代理机构提出询问或质疑，采购代理机构将按政府采购询问或质疑程序处理。质疑书应当包括下列主要内容：</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26.1质疑人的名称、地址、电话等；</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26.2质疑人法人（负责人）签章和单位公章；</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26.3具体的质疑事项和请求；</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26.4与质疑事项相关的证明材料；</w:t>
      </w:r>
    </w:p>
    <w:p>
      <w:pPr>
        <w:pStyle w:val="18"/>
        <w:adjustRightInd w:val="0"/>
        <w:snapToGrid w:val="0"/>
        <w:spacing w:line="440" w:lineRule="exact"/>
        <w:ind w:right="31" w:rightChars="15"/>
        <w:outlineLvl w:val="1"/>
        <w:rPr>
          <w:rFonts w:hint="eastAsia" w:hAnsi="宋体"/>
          <w:bCs/>
          <w:sz w:val="24"/>
          <w:szCs w:val="24"/>
        </w:rPr>
      </w:pPr>
      <w:r>
        <w:rPr>
          <w:rFonts w:hint="eastAsia" w:hAnsi="宋体"/>
          <w:bCs/>
          <w:sz w:val="24"/>
          <w:szCs w:val="24"/>
        </w:rPr>
        <w:t>26.5提起质疑的日期。</w:t>
      </w:r>
    </w:p>
    <w:p>
      <w:pPr>
        <w:pStyle w:val="18"/>
        <w:adjustRightInd w:val="0"/>
        <w:snapToGrid w:val="0"/>
        <w:spacing w:line="440" w:lineRule="exact"/>
        <w:ind w:right="31" w:rightChars="15"/>
        <w:outlineLvl w:val="1"/>
        <w:rPr>
          <w:rFonts w:hint="eastAsia" w:hAnsi="宋体"/>
          <w:bCs/>
          <w:sz w:val="24"/>
          <w:szCs w:val="24"/>
        </w:rPr>
      </w:pPr>
    </w:p>
    <w:p>
      <w:pPr>
        <w:pStyle w:val="18"/>
        <w:adjustRightInd w:val="0"/>
        <w:snapToGrid w:val="0"/>
        <w:spacing w:line="440" w:lineRule="exact"/>
        <w:ind w:right="31" w:rightChars="15"/>
        <w:outlineLvl w:val="1"/>
        <w:rPr>
          <w:rFonts w:hAnsi="宋体"/>
          <w:bCs/>
          <w:sz w:val="24"/>
          <w:szCs w:val="24"/>
        </w:rPr>
      </w:pPr>
      <w:r>
        <w:rPr>
          <w:rFonts w:hint="eastAsia" w:hAnsi="宋体"/>
          <w:b/>
          <w:bCs w:val="0"/>
          <w:sz w:val="24"/>
          <w:szCs w:val="24"/>
        </w:rPr>
        <w:t>十、签订合同</w:t>
      </w:r>
    </w:p>
    <w:p>
      <w:pPr>
        <w:pStyle w:val="18"/>
        <w:adjustRightInd w:val="0"/>
        <w:snapToGrid w:val="0"/>
        <w:spacing w:line="440" w:lineRule="exact"/>
        <w:ind w:right="31" w:rightChars="15"/>
        <w:outlineLvl w:val="1"/>
        <w:rPr>
          <w:rFonts w:hint="eastAsia" w:hAnsi="宋体"/>
          <w:bCs/>
          <w:sz w:val="24"/>
          <w:szCs w:val="24"/>
        </w:rPr>
      </w:pPr>
      <w:r>
        <w:rPr>
          <w:rFonts w:hint="eastAsia" w:hAnsi="宋体"/>
          <w:bCs/>
          <w:sz w:val="24"/>
          <w:szCs w:val="24"/>
        </w:rPr>
        <w:t>27. 成交供应商在收到成交通知书后，</w:t>
      </w:r>
      <w:r>
        <w:rPr>
          <w:rFonts w:hint="eastAsia" w:hAnsi="宋体"/>
          <w:bCs/>
          <w:sz w:val="24"/>
          <w:szCs w:val="24"/>
          <w:lang w:val="en-US" w:eastAsia="zh-CN"/>
        </w:rPr>
        <w:t>15个工作</w:t>
      </w:r>
      <w:r>
        <w:rPr>
          <w:rFonts w:hint="eastAsia" w:hAnsi="宋体"/>
          <w:bCs/>
          <w:sz w:val="24"/>
          <w:szCs w:val="24"/>
        </w:rPr>
        <w:t>日内与采购人签订服务合同。</w:t>
      </w:r>
    </w:p>
    <w:p>
      <w:pPr>
        <w:pStyle w:val="18"/>
        <w:adjustRightInd w:val="0"/>
        <w:snapToGrid w:val="0"/>
        <w:spacing w:line="440" w:lineRule="exact"/>
        <w:ind w:right="31" w:rightChars="15"/>
        <w:outlineLvl w:val="1"/>
        <w:rPr>
          <w:rFonts w:hint="eastAsia" w:hAnsi="宋体"/>
          <w:bCs/>
          <w:sz w:val="24"/>
          <w:szCs w:val="24"/>
        </w:rPr>
      </w:pPr>
    </w:p>
    <w:p>
      <w:pPr>
        <w:pStyle w:val="18"/>
        <w:adjustRightInd w:val="0"/>
        <w:snapToGrid w:val="0"/>
        <w:spacing w:line="440" w:lineRule="exact"/>
        <w:ind w:right="31" w:rightChars="15"/>
        <w:outlineLvl w:val="1"/>
        <w:rPr>
          <w:rFonts w:hAnsi="宋体"/>
          <w:b/>
          <w:bCs w:val="0"/>
          <w:sz w:val="24"/>
          <w:szCs w:val="24"/>
        </w:rPr>
      </w:pPr>
      <w:r>
        <w:rPr>
          <w:rFonts w:hint="eastAsia" w:hAnsi="宋体"/>
          <w:b/>
          <w:bCs w:val="0"/>
          <w:sz w:val="24"/>
          <w:szCs w:val="24"/>
        </w:rPr>
        <w:t>十一、付款方式</w:t>
      </w:r>
    </w:p>
    <w:p>
      <w:pPr>
        <w:pStyle w:val="18"/>
        <w:adjustRightInd w:val="0"/>
        <w:snapToGrid w:val="0"/>
        <w:spacing w:line="440" w:lineRule="exact"/>
        <w:ind w:right="31" w:rightChars="15"/>
        <w:outlineLvl w:val="1"/>
        <w:rPr>
          <w:rFonts w:hint="eastAsia" w:hAnsi="宋体"/>
          <w:bCs/>
          <w:sz w:val="24"/>
          <w:szCs w:val="24"/>
        </w:rPr>
      </w:pPr>
      <w:r>
        <w:rPr>
          <w:rFonts w:hint="eastAsia" w:hAnsi="宋体"/>
          <w:bCs/>
          <w:sz w:val="24"/>
          <w:szCs w:val="24"/>
        </w:rPr>
        <w:t>28. 货物</w:t>
      </w:r>
      <w:r>
        <w:rPr>
          <w:rFonts w:hint="eastAsia" w:hAnsi="宋体"/>
          <w:bCs/>
          <w:sz w:val="24"/>
          <w:szCs w:val="24"/>
          <w:lang w:eastAsia="zh-CN"/>
        </w:rPr>
        <w:t>、</w:t>
      </w:r>
      <w:r>
        <w:rPr>
          <w:rFonts w:hint="eastAsia" w:hAnsi="宋体"/>
          <w:bCs/>
          <w:sz w:val="24"/>
          <w:szCs w:val="24"/>
          <w:lang w:val="en-US" w:eastAsia="zh-CN"/>
        </w:rPr>
        <w:t>工程</w:t>
      </w:r>
      <w:r>
        <w:rPr>
          <w:rFonts w:hint="eastAsia" w:hAnsi="宋体"/>
          <w:bCs/>
          <w:sz w:val="24"/>
          <w:szCs w:val="24"/>
        </w:rPr>
        <w:t>（服务）交付验收合格后，采购人报规定程序办理相应金额的支付手续。</w:t>
      </w:r>
    </w:p>
    <w:p>
      <w:pPr>
        <w:pStyle w:val="18"/>
        <w:adjustRightInd w:val="0"/>
        <w:snapToGrid w:val="0"/>
        <w:spacing w:line="440" w:lineRule="exact"/>
        <w:ind w:right="31" w:rightChars="15"/>
        <w:outlineLvl w:val="1"/>
        <w:rPr>
          <w:rFonts w:hint="eastAsia" w:hAnsi="宋体"/>
          <w:bCs/>
          <w:sz w:val="24"/>
          <w:szCs w:val="24"/>
        </w:rPr>
      </w:pPr>
    </w:p>
    <w:p>
      <w:pPr>
        <w:pStyle w:val="18"/>
        <w:adjustRightInd w:val="0"/>
        <w:snapToGrid w:val="0"/>
        <w:spacing w:line="440" w:lineRule="exact"/>
        <w:ind w:right="31" w:rightChars="15"/>
        <w:outlineLvl w:val="1"/>
        <w:rPr>
          <w:rFonts w:hAnsi="宋体"/>
          <w:bCs/>
          <w:sz w:val="24"/>
          <w:szCs w:val="24"/>
        </w:rPr>
      </w:pPr>
      <w:r>
        <w:rPr>
          <w:rFonts w:hint="eastAsia" w:hAnsi="宋体"/>
          <w:b/>
          <w:bCs w:val="0"/>
          <w:sz w:val="24"/>
          <w:szCs w:val="24"/>
        </w:rPr>
        <w:t>十二、适用法律</w:t>
      </w:r>
    </w:p>
    <w:p>
      <w:pPr>
        <w:pStyle w:val="18"/>
        <w:adjustRightInd w:val="0"/>
        <w:snapToGrid w:val="0"/>
        <w:spacing w:line="440" w:lineRule="exact"/>
        <w:ind w:right="31" w:rightChars="15"/>
        <w:outlineLvl w:val="1"/>
        <w:rPr>
          <w:rFonts w:hAnsi="宋体"/>
          <w:bCs/>
          <w:sz w:val="24"/>
          <w:szCs w:val="24"/>
        </w:rPr>
      </w:pPr>
      <w:r>
        <w:rPr>
          <w:rFonts w:hint="eastAsia" w:hAnsi="宋体"/>
          <w:bCs/>
          <w:sz w:val="24"/>
          <w:szCs w:val="24"/>
        </w:rPr>
        <w:t>29. 采购当事人的一切活动均适用于《中华人民共和国政府采购法》、《中华人民共和国政府采购法实施条例》、《政府采购非招标采购方式管理办法》及相关法规。</w:t>
      </w:r>
    </w:p>
    <w:p>
      <w:pPr>
        <w:spacing w:line="420" w:lineRule="exact"/>
        <w:rPr>
          <w:rFonts w:hint="eastAsia"/>
        </w:rPr>
      </w:pPr>
      <w:r>
        <w:rPr>
          <w:rFonts w:hint="eastAsia" w:ascii="宋体" w:hAnsi="宋体" w:eastAsia="宋体" w:cs="Times New Roman"/>
          <w:bCs/>
          <w:kern w:val="2"/>
          <w:sz w:val="24"/>
          <w:szCs w:val="24"/>
          <w:lang w:val="en-US" w:eastAsia="zh-CN" w:bidi="ar-SA"/>
        </w:rPr>
        <w:t>30  政府采购合同的履行、违约责任和解决争议的方法等适用《</w:t>
      </w:r>
      <w:r>
        <w:rPr>
          <w:kern w:val="0"/>
          <w:sz w:val="24"/>
        </w:rPr>
        <w:t>中华人民共和国</w:t>
      </w:r>
      <w:r>
        <w:rPr>
          <w:rFonts w:hint="eastAsia" w:ascii="Times New Roman" w:hAnsi="Times New Roman" w:cs="Times New Roman"/>
          <w:sz w:val="24"/>
          <w:szCs w:val="22"/>
          <w:lang w:eastAsia="zh-CN"/>
        </w:rPr>
        <w:t>民法典</w:t>
      </w:r>
      <w:r>
        <w:rPr>
          <w:rFonts w:hint="eastAsia" w:ascii="宋体" w:hAnsi="宋体" w:eastAsia="宋体" w:cs="Times New Roman"/>
          <w:bCs/>
          <w:kern w:val="2"/>
          <w:sz w:val="24"/>
          <w:szCs w:val="24"/>
          <w:lang w:val="en-US" w:eastAsia="zh-CN" w:bidi="ar-SA"/>
        </w:rPr>
        <w:t>》。</w:t>
      </w:r>
      <w:bookmarkStart w:id="2" w:name="_Toc272247702"/>
      <w:bookmarkStart w:id="3" w:name="_Toc494561950"/>
      <w:bookmarkStart w:id="4" w:name="_Toc19576_WPSOffice_Level2"/>
      <w:bookmarkStart w:id="5" w:name="_Toc278891599"/>
      <w:bookmarkStart w:id="6" w:name="_Toc6065"/>
    </w:p>
    <w:p>
      <w:pPr>
        <w:spacing w:line="420" w:lineRule="exact"/>
        <w:rPr>
          <w:rFonts w:hint="eastAsia" w:ascii="宋体" w:hAnsi="宋体" w:eastAsia="宋体" w:cs="Times New Roman"/>
          <w:b/>
          <w:bCs w:val="0"/>
          <w:kern w:val="2"/>
          <w:sz w:val="24"/>
          <w:szCs w:val="24"/>
          <w:lang w:val="en-US" w:eastAsia="zh-CN" w:bidi="ar-SA"/>
        </w:rPr>
      </w:pPr>
    </w:p>
    <w:p>
      <w:pPr>
        <w:spacing w:line="420" w:lineRule="exact"/>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十三、采购文件的解释权</w:t>
      </w:r>
      <w:bookmarkEnd w:id="2"/>
      <w:bookmarkEnd w:id="3"/>
      <w:bookmarkEnd w:id="4"/>
      <w:bookmarkEnd w:id="5"/>
      <w:bookmarkEnd w:id="6"/>
    </w:p>
    <w:p>
      <w:pPr>
        <w:spacing w:line="420" w:lineRule="exac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采购文件的最终解释权为采购人、采购代理机构所有</w:t>
      </w:r>
      <w:r>
        <w:rPr>
          <w:rFonts w:hint="eastAsia" w:ascii="宋体" w:hAnsi="宋体" w:cs="Times New Roman"/>
          <w:bCs/>
          <w:kern w:val="2"/>
          <w:sz w:val="24"/>
          <w:szCs w:val="24"/>
          <w:lang w:val="en-US" w:eastAsia="zh-CN" w:bidi="ar-SA"/>
        </w:rPr>
        <w:t>。</w:t>
      </w:r>
    </w:p>
    <w:p>
      <w:pPr>
        <w:adjustRightInd w:val="0"/>
        <w:snapToGrid w:val="0"/>
        <w:spacing w:line="360" w:lineRule="auto"/>
        <w:ind w:right="31" w:rightChars="15"/>
        <w:rPr>
          <w:rFonts w:ascii="宋体" w:hAnsi="宋体"/>
          <w:bCs/>
          <w:sz w:val="24"/>
          <w:szCs w:val="24"/>
        </w:rPr>
        <w:sectPr>
          <w:footerReference r:id="rId9" w:type="default"/>
          <w:pgSz w:w="11907" w:h="16840"/>
          <w:pgMar w:top="1701" w:right="1797" w:bottom="1440" w:left="1797" w:header="851" w:footer="992" w:gutter="0"/>
          <w:pgNumType w:fmt="decimal"/>
          <w:cols w:space="720" w:num="1"/>
          <w:docGrid w:linePitch="312" w:charSpace="0"/>
        </w:sectPr>
      </w:pPr>
    </w:p>
    <w:p>
      <w:pPr>
        <w:pStyle w:val="18"/>
        <w:adjustRightInd w:val="0"/>
        <w:snapToGrid w:val="0"/>
        <w:spacing w:line="460" w:lineRule="exact"/>
        <w:jc w:val="center"/>
        <w:rPr>
          <w:rFonts w:hAnsi="宋体"/>
          <w:b/>
          <w:color w:val="000000"/>
          <w:sz w:val="44"/>
          <w:szCs w:val="44"/>
          <w:lang w:val="zh-CN"/>
        </w:rPr>
      </w:pPr>
      <w:r>
        <w:rPr>
          <w:rFonts w:hint="eastAsia" w:hAnsi="宋体"/>
          <w:b/>
          <w:color w:val="000000"/>
          <w:sz w:val="44"/>
          <w:szCs w:val="44"/>
          <w:lang w:val="zh-CN"/>
        </w:rPr>
        <w:t>第三章</w:t>
      </w:r>
      <w:r>
        <w:rPr>
          <w:rFonts w:hAnsi="宋体"/>
          <w:b/>
          <w:color w:val="000000"/>
          <w:sz w:val="44"/>
          <w:szCs w:val="44"/>
          <w:lang w:val="zh-CN"/>
        </w:rPr>
        <w:t xml:space="preserve">  采购</w:t>
      </w:r>
      <w:r>
        <w:rPr>
          <w:rFonts w:hint="eastAsia" w:hAnsi="宋体"/>
          <w:b/>
          <w:color w:val="000000"/>
          <w:sz w:val="44"/>
          <w:szCs w:val="44"/>
          <w:lang w:val="en-US" w:eastAsia="zh-CN"/>
        </w:rPr>
        <w:t>内容</w:t>
      </w:r>
      <w:r>
        <w:rPr>
          <w:rFonts w:hAnsi="宋体"/>
          <w:b/>
          <w:color w:val="000000"/>
          <w:sz w:val="44"/>
          <w:szCs w:val="44"/>
          <w:lang w:val="zh-CN"/>
        </w:rPr>
        <w:t>及要求</w:t>
      </w:r>
    </w:p>
    <w:p>
      <w:pPr>
        <w:spacing w:line="440" w:lineRule="exact"/>
        <w:rPr>
          <w:rFonts w:hint="eastAsia" w:ascii="黑体" w:hAnsi="����" w:eastAsia="黑体" w:cs="宋体"/>
          <w:b/>
          <w:sz w:val="28"/>
          <w:szCs w:val="28"/>
          <w:lang w:eastAsia="zh-CN"/>
        </w:rPr>
      </w:pPr>
      <w:r>
        <w:rPr>
          <w:rFonts w:hint="eastAsia" w:ascii="黑体" w:hAnsi="����" w:eastAsia="黑体" w:cs="宋体"/>
          <w:b/>
          <w:sz w:val="28"/>
          <w:szCs w:val="28"/>
        </w:rPr>
        <w:t>一、</w:t>
      </w:r>
      <w:r>
        <w:rPr>
          <w:rFonts w:hint="eastAsia" w:ascii="黑体" w:hAnsi="����" w:eastAsia="黑体" w:cs="宋体"/>
          <w:b/>
          <w:sz w:val="28"/>
          <w:szCs w:val="28"/>
          <w:lang w:eastAsia="zh-CN"/>
        </w:rPr>
        <w:t>采购内容</w:t>
      </w:r>
    </w:p>
    <w:p>
      <w:pPr>
        <w:pStyle w:val="6"/>
        <w:ind w:firstLine="480" w:firstLineChars="200"/>
        <w:rPr>
          <w:rFonts w:hint="eastAsia" w:ascii="宋体" w:hAnsi="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汉江洪湖水利工程运行维护项目最高限价147万元，超过最高限价为无效投标响应。</w:t>
      </w:r>
    </w:p>
    <w:tbl>
      <w:tblPr>
        <w:tblStyle w:val="27"/>
        <w:tblW w:w="8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4011"/>
        <w:gridCol w:w="180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color w:val="auto"/>
                <w:sz w:val="24"/>
                <w:szCs w:val="24"/>
                <w:lang w:val="zh-CN" w:eastAsia="zh-CN"/>
              </w:rPr>
            </w:pPr>
            <w:r>
              <w:rPr>
                <w:rFonts w:hint="default"/>
                <w:color w:val="auto"/>
                <w:sz w:val="24"/>
                <w:szCs w:val="24"/>
                <w:lang w:val="zh-CN" w:eastAsia="zh-CN"/>
              </w:rPr>
              <w:t xml:space="preserve">序号 </w:t>
            </w:r>
          </w:p>
        </w:tc>
        <w:tc>
          <w:tcPr>
            <w:tcW w:w="4011" w:type="dxa"/>
            <w:tcBorders>
              <w:tl2br w:val="nil"/>
              <w:tr2bl w:val="nil"/>
            </w:tcBorders>
            <w:noWrap w:val="0"/>
            <w:vAlign w:val="center"/>
          </w:tcPr>
          <w:p>
            <w:pPr>
              <w:spacing w:beforeLines="0" w:afterLines="0"/>
              <w:ind w:left="34"/>
              <w:jc w:val="center"/>
              <w:rPr>
                <w:rFonts w:hint="default"/>
                <w:color w:val="auto"/>
                <w:sz w:val="24"/>
                <w:szCs w:val="24"/>
                <w:lang w:val="zh-CN" w:eastAsia="zh-CN"/>
              </w:rPr>
            </w:pPr>
            <w:r>
              <w:rPr>
                <w:rFonts w:hint="default"/>
                <w:color w:val="auto"/>
                <w:sz w:val="24"/>
                <w:szCs w:val="24"/>
                <w:lang w:val="zh-CN" w:eastAsia="zh-CN"/>
              </w:rPr>
              <w:t xml:space="preserve">项目名称 </w:t>
            </w:r>
          </w:p>
        </w:tc>
        <w:tc>
          <w:tcPr>
            <w:tcW w:w="1809" w:type="dxa"/>
            <w:tcBorders>
              <w:tl2br w:val="nil"/>
              <w:tr2bl w:val="nil"/>
            </w:tcBorders>
            <w:noWrap w:val="0"/>
            <w:vAlign w:val="center"/>
          </w:tcPr>
          <w:p>
            <w:pPr>
              <w:spacing w:beforeLines="0" w:afterLines="0"/>
              <w:ind w:left="38"/>
              <w:jc w:val="center"/>
              <w:rPr>
                <w:rFonts w:hint="default"/>
                <w:color w:val="auto"/>
                <w:sz w:val="24"/>
                <w:szCs w:val="24"/>
                <w:lang w:val="zh-CN" w:eastAsia="zh-CN"/>
              </w:rPr>
            </w:pPr>
            <w:r>
              <w:rPr>
                <w:rFonts w:hint="default"/>
                <w:color w:val="auto"/>
                <w:sz w:val="24"/>
                <w:szCs w:val="24"/>
                <w:lang w:val="zh-CN" w:eastAsia="zh-CN"/>
              </w:rPr>
              <w:t xml:space="preserve">单位 </w:t>
            </w:r>
          </w:p>
        </w:tc>
        <w:tc>
          <w:tcPr>
            <w:tcW w:w="1761" w:type="dxa"/>
            <w:tcBorders>
              <w:tl2br w:val="nil"/>
              <w:tr2bl w:val="nil"/>
            </w:tcBorders>
            <w:noWrap w:val="0"/>
            <w:vAlign w:val="center"/>
          </w:tcPr>
          <w:p>
            <w:pPr>
              <w:spacing w:beforeLines="0" w:afterLines="0"/>
              <w:ind w:left="34"/>
              <w:jc w:val="center"/>
              <w:rPr>
                <w:rFonts w:hint="default"/>
                <w:color w:val="auto"/>
                <w:sz w:val="24"/>
                <w:szCs w:val="24"/>
                <w:lang w:val="zh-CN" w:eastAsia="zh-CN"/>
              </w:rPr>
            </w:pPr>
            <w:r>
              <w:rPr>
                <w:rFonts w:hint="default"/>
                <w:color w:val="auto"/>
                <w:sz w:val="24"/>
                <w:szCs w:val="24"/>
                <w:lang w:val="zh-CN" w:eastAsia="zh-CN"/>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b/>
                <w:bCs/>
                <w:color w:val="auto"/>
                <w:sz w:val="24"/>
                <w:szCs w:val="24"/>
                <w:lang w:val="en-US" w:eastAsia="zh-CN"/>
              </w:rPr>
            </w:pPr>
            <w:r>
              <w:rPr>
                <w:rFonts w:hint="eastAsia"/>
                <w:b/>
                <w:bCs/>
                <w:color w:val="auto"/>
                <w:sz w:val="24"/>
                <w:szCs w:val="24"/>
                <w:lang w:val="en-US" w:eastAsia="zh-CN"/>
              </w:rPr>
              <w:t>一</w:t>
            </w:r>
          </w:p>
          <w:p>
            <w:pPr>
              <w:spacing w:beforeLines="0" w:afterLines="0"/>
              <w:ind w:left="38"/>
              <w:jc w:val="center"/>
              <w:rPr>
                <w:rFonts w:hint="default"/>
                <w:b/>
                <w:bCs/>
                <w:color w:val="auto"/>
                <w:w w:val="82"/>
                <w:sz w:val="24"/>
                <w:szCs w:val="24"/>
                <w:lang w:val="zh-CN" w:eastAsia="zh-CN"/>
              </w:rPr>
            </w:pPr>
            <w:r>
              <w:rPr>
                <w:rFonts w:hint="default"/>
                <w:b/>
                <w:bCs/>
                <w:color w:val="auto"/>
                <w:w w:val="82"/>
                <w:sz w:val="24"/>
                <w:szCs w:val="24"/>
                <w:lang w:val="zh-CN" w:eastAsia="zh-CN"/>
              </w:rPr>
              <w:t xml:space="preserve"> </w:t>
            </w:r>
          </w:p>
        </w:tc>
        <w:tc>
          <w:tcPr>
            <w:tcW w:w="4011" w:type="dxa"/>
            <w:tcBorders>
              <w:tl2br w:val="nil"/>
              <w:tr2bl w:val="nil"/>
            </w:tcBorders>
            <w:noWrap w:val="0"/>
            <w:vAlign w:val="center"/>
          </w:tcPr>
          <w:p>
            <w:pPr>
              <w:spacing w:beforeLines="0" w:afterLines="0"/>
              <w:ind w:right="24"/>
              <w:jc w:val="center"/>
              <w:rPr>
                <w:rFonts w:hint="default"/>
                <w:b/>
                <w:bCs/>
                <w:color w:val="auto"/>
                <w:sz w:val="24"/>
                <w:szCs w:val="24"/>
                <w:lang w:val="zh-CN" w:eastAsia="zh-CN"/>
              </w:rPr>
            </w:pPr>
            <w:r>
              <w:rPr>
                <w:rFonts w:hint="default"/>
                <w:b/>
                <w:bCs/>
                <w:color w:val="auto"/>
                <w:sz w:val="24"/>
                <w:szCs w:val="24"/>
                <w:lang w:val="zh-CN" w:eastAsia="zh-CN"/>
              </w:rPr>
              <w:t xml:space="preserve">堤坡维修养护 </w:t>
            </w:r>
          </w:p>
        </w:tc>
        <w:tc>
          <w:tcPr>
            <w:tcW w:w="1809" w:type="dxa"/>
            <w:tcBorders>
              <w:tl2br w:val="nil"/>
              <w:tr2bl w:val="nil"/>
            </w:tcBorders>
            <w:noWrap w:val="0"/>
            <w:vAlign w:val="center"/>
          </w:tcPr>
          <w:p>
            <w:pPr>
              <w:spacing w:beforeLines="0" w:afterLines="0"/>
              <w:jc w:val="center"/>
              <w:rPr>
                <w:rFonts w:hint="default"/>
                <w:b/>
                <w:bCs/>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b/>
                <w:bCs/>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1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eastAsia"/>
                <w:color w:val="auto"/>
                <w:sz w:val="24"/>
                <w:szCs w:val="24"/>
                <w:lang w:val="en-US" w:eastAsia="zh-CN"/>
              </w:rPr>
              <w:t>堤坡</w:t>
            </w:r>
            <w:r>
              <w:rPr>
                <w:rFonts w:hint="default"/>
                <w:color w:val="auto"/>
                <w:sz w:val="24"/>
                <w:szCs w:val="24"/>
                <w:lang w:val="zh-CN" w:eastAsia="zh-CN"/>
              </w:rPr>
              <w:t xml:space="preserve">维修养护 </w:t>
            </w:r>
          </w:p>
        </w:tc>
        <w:tc>
          <w:tcPr>
            <w:tcW w:w="1809"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default"/>
                <w:color w:val="auto"/>
                <w:sz w:val="24"/>
                <w:szCs w:val="24"/>
                <w:lang w:val="zh-CN" w:eastAsia="zh-CN"/>
              </w:rPr>
              <w:t xml:space="preserve">土方 </w:t>
            </w:r>
          </w:p>
        </w:tc>
        <w:tc>
          <w:tcPr>
            <w:tcW w:w="1809"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default"/>
                <w:color w:val="auto"/>
                <w:sz w:val="24"/>
                <w:szCs w:val="24"/>
                <w:lang w:val="zh-CN" w:eastAsia="zh-CN"/>
              </w:rPr>
              <w:t xml:space="preserve">m3 </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2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default"/>
                <w:color w:val="auto"/>
                <w:sz w:val="24"/>
                <w:szCs w:val="24"/>
                <w:lang w:val="zh-CN" w:eastAsia="zh-CN"/>
              </w:rPr>
              <w:t xml:space="preserve">草皮养护（包含保洁） </w:t>
            </w:r>
          </w:p>
        </w:tc>
        <w:tc>
          <w:tcPr>
            <w:tcW w:w="1809" w:type="dxa"/>
            <w:tcBorders>
              <w:tl2br w:val="nil"/>
              <w:tr2bl w:val="nil"/>
            </w:tcBorders>
            <w:noWrap w:val="0"/>
            <w:vAlign w:val="center"/>
          </w:tcPr>
          <w:p>
            <w:pPr>
              <w:spacing w:beforeLines="0" w:afterLines="0"/>
              <w:ind w:right="24"/>
              <w:jc w:val="center"/>
              <w:rPr>
                <w:rFonts w:hint="default"/>
                <w:color w:val="auto"/>
                <w:sz w:val="24"/>
                <w:szCs w:val="24"/>
                <w:lang w:val="en-US" w:eastAsia="zh-CN"/>
              </w:rPr>
            </w:pPr>
            <w:r>
              <w:rPr>
                <w:rFonts w:hint="eastAsia"/>
                <w:color w:val="auto"/>
                <w:sz w:val="24"/>
                <w:szCs w:val="24"/>
                <w:lang w:val="en-US" w:eastAsia="zh-CN"/>
              </w:rPr>
              <w:t>㎡</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zh-CN" w:eastAsia="zh-CN"/>
              </w:rPr>
            </w:pPr>
            <w:r>
              <w:rPr>
                <w:rFonts w:hint="eastAsia" w:eastAsia="Times New Roman"/>
                <w:color w:val="auto"/>
                <w:sz w:val="24"/>
                <w:szCs w:val="24"/>
                <w:lang w:val="en-US" w:eastAsia="zh-CN"/>
              </w:rPr>
              <w:t>7</w:t>
            </w:r>
            <w:r>
              <w:rPr>
                <w:rFonts w:hint="default" w:ascii="Times New Roman" w:hAnsi="Times New Roman" w:eastAsia="Times New Roman"/>
                <w:color w:val="auto"/>
                <w:sz w:val="24"/>
                <w:szCs w:val="24"/>
                <w:lang w:val="zh-CN" w:eastAsia="zh-CN"/>
              </w:rPr>
              <w:t xml:space="preserve">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b/>
                <w:bCs/>
                <w:color w:val="auto"/>
                <w:sz w:val="24"/>
                <w:szCs w:val="24"/>
                <w:lang w:val="en-US" w:eastAsia="zh-CN"/>
              </w:rPr>
            </w:pPr>
            <w:r>
              <w:rPr>
                <w:rFonts w:hint="eastAsia"/>
                <w:b/>
                <w:bCs/>
                <w:color w:val="auto"/>
                <w:sz w:val="24"/>
                <w:szCs w:val="24"/>
                <w:lang w:val="en-US" w:eastAsia="zh-CN"/>
              </w:rPr>
              <w:t>二</w:t>
            </w:r>
          </w:p>
        </w:tc>
        <w:tc>
          <w:tcPr>
            <w:tcW w:w="4011" w:type="dxa"/>
            <w:tcBorders>
              <w:tl2br w:val="nil"/>
              <w:tr2bl w:val="nil"/>
            </w:tcBorders>
            <w:noWrap w:val="0"/>
            <w:vAlign w:val="center"/>
          </w:tcPr>
          <w:p>
            <w:pPr>
              <w:spacing w:beforeLines="0" w:afterLines="0"/>
              <w:ind w:right="24"/>
              <w:jc w:val="center"/>
              <w:rPr>
                <w:rFonts w:hint="default"/>
                <w:b/>
                <w:bCs/>
                <w:color w:val="auto"/>
                <w:sz w:val="24"/>
                <w:szCs w:val="24"/>
                <w:lang w:val="zh-CN" w:eastAsia="zh-CN"/>
              </w:rPr>
            </w:pPr>
            <w:r>
              <w:rPr>
                <w:rFonts w:hint="default"/>
                <w:b/>
                <w:bCs/>
                <w:color w:val="auto"/>
                <w:sz w:val="24"/>
                <w:szCs w:val="24"/>
                <w:lang w:val="zh-CN" w:eastAsia="zh-CN"/>
              </w:rPr>
              <w:t xml:space="preserve">防护防浪林栽植与管理 </w:t>
            </w:r>
          </w:p>
        </w:tc>
        <w:tc>
          <w:tcPr>
            <w:tcW w:w="1809"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b/>
                <w:bCs/>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1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default"/>
                <w:color w:val="auto"/>
                <w:sz w:val="24"/>
                <w:szCs w:val="24"/>
                <w:lang w:val="zh-CN" w:eastAsia="zh-CN"/>
              </w:rPr>
              <w:t xml:space="preserve">防护林栽植 </w:t>
            </w:r>
          </w:p>
        </w:tc>
        <w:tc>
          <w:tcPr>
            <w:tcW w:w="1809"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eastAsia"/>
                <w:color w:val="auto"/>
                <w:sz w:val="24"/>
                <w:szCs w:val="24"/>
                <w:lang w:val="en-US" w:eastAsia="zh-CN"/>
              </w:rPr>
              <w:t>林木新植</w:t>
            </w:r>
            <w:r>
              <w:rPr>
                <w:rFonts w:hint="default"/>
                <w:color w:val="auto"/>
                <w:sz w:val="24"/>
                <w:szCs w:val="24"/>
                <w:lang w:val="zh-CN" w:eastAsia="zh-CN"/>
              </w:rPr>
              <w:t xml:space="preserve"> </w:t>
            </w:r>
          </w:p>
        </w:tc>
        <w:tc>
          <w:tcPr>
            <w:tcW w:w="1809" w:type="dxa"/>
            <w:tcBorders>
              <w:tl2br w:val="nil"/>
              <w:tr2bl w:val="nil"/>
            </w:tcBorders>
            <w:noWrap w:val="0"/>
            <w:vAlign w:val="center"/>
          </w:tcPr>
          <w:p>
            <w:pPr>
              <w:spacing w:beforeLines="0" w:afterLines="0"/>
              <w:ind w:left="38"/>
              <w:jc w:val="center"/>
              <w:rPr>
                <w:rFonts w:hint="default"/>
                <w:color w:val="auto"/>
                <w:w w:val="105"/>
                <w:sz w:val="24"/>
                <w:szCs w:val="24"/>
                <w:lang w:val="zh-CN" w:eastAsia="zh-CN"/>
              </w:rPr>
            </w:pPr>
            <w:r>
              <w:rPr>
                <w:rFonts w:hint="default"/>
                <w:color w:val="auto"/>
                <w:w w:val="105"/>
                <w:sz w:val="24"/>
                <w:szCs w:val="24"/>
                <w:lang w:val="zh-CN" w:eastAsia="zh-CN"/>
              </w:rPr>
              <w:t xml:space="preserve">株 </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zh-CN" w:eastAsia="zh-CN"/>
              </w:rPr>
            </w:pPr>
            <w:r>
              <w:rPr>
                <w:rFonts w:hint="eastAsia" w:eastAsia="Times New Roman"/>
                <w:color w:val="auto"/>
                <w:sz w:val="24"/>
                <w:szCs w:val="24"/>
                <w:lang w:val="en-US" w:eastAsia="zh-CN"/>
              </w:rPr>
              <w:t>9</w:t>
            </w:r>
            <w:r>
              <w:rPr>
                <w:rFonts w:hint="default" w:ascii="Times New Roman" w:hAnsi="Times New Roman" w:eastAsia="Times New Roman"/>
                <w:color w:val="auto"/>
                <w:sz w:val="24"/>
                <w:szCs w:val="24"/>
                <w:lang w:val="zh-CN"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en-US" w:eastAsia="zh-CN"/>
              </w:rPr>
            </w:pPr>
            <w:r>
              <w:rPr>
                <w:rFonts w:hint="eastAsia"/>
                <w:color w:val="auto"/>
                <w:sz w:val="24"/>
                <w:szCs w:val="24"/>
                <w:lang w:val="en-US" w:eastAsia="zh-CN"/>
              </w:rPr>
              <w:t>防护栏</w:t>
            </w:r>
          </w:p>
        </w:tc>
        <w:tc>
          <w:tcPr>
            <w:tcW w:w="1809" w:type="dxa"/>
            <w:tcBorders>
              <w:tl2br w:val="nil"/>
              <w:tr2bl w:val="nil"/>
            </w:tcBorders>
            <w:noWrap w:val="0"/>
            <w:vAlign w:val="center"/>
          </w:tcPr>
          <w:p>
            <w:pPr>
              <w:spacing w:beforeLines="0" w:afterLines="0"/>
              <w:ind w:left="38"/>
              <w:jc w:val="center"/>
              <w:rPr>
                <w:rFonts w:hint="default"/>
                <w:color w:val="auto"/>
                <w:w w:val="105"/>
                <w:sz w:val="24"/>
                <w:szCs w:val="24"/>
                <w:lang w:val="en-US" w:eastAsia="zh-CN"/>
              </w:rPr>
            </w:pPr>
            <w:r>
              <w:rPr>
                <w:rFonts w:hint="eastAsia"/>
                <w:color w:val="auto"/>
                <w:w w:val="105"/>
                <w:sz w:val="24"/>
                <w:szCs w:val="24"/>
                <w:lang w:val="en-US" w:eastAsia="zh-CN"/>
              </w:rPr>
              <w:t>m</w:t>
            </w:r>
          </w:p>
        </w:tc>
        <w:tc>
          <w:tcPr>
            <w:tcW w:w="1761" w:type="dxa"/>
            <w:tcBorders>
              <w:tl2br w:val="nil"/>
              <w:tr2bl w:val="nil"/>
            </w:tcBorders>
            <w:noWrap w:val="0"/>
            <w:vAlign w:val="center"/>
          </w:tcPr>
          <w:p>
            <w:pPr>
              <w:spacing w:beforeLines="0" w:afterLines="0"/>
              <w:ind w:left="34"/>
              <w:jc w:val="center"/>
              <w:rPr>
                <w:rFonts w:hint="default" w:eastAsia="Times New Roman"/>
                <w:color w:val="auto"/>
                <w:sz w:val="24"/>
                <w:szCs w:val="24"/>
                <w:lang w:val="en-US" w:eastAsia="zh-CN"/>
              </w:rPr>
            </w:pPr>
            <w:r>
              <w:rPr>
                <w:rFonts w:hint="eastAsia" w:eastAsia="Times New Roman"/>
                <w:color w:val="auto"/>
                <w:sz w:val="24"/>
                <w:szCs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en-US" w:eastAsia="zh-CN"/>
              </w:rPr>
            </w:pPr>
            <w:r>
              <w:rPr>
                <w:rFonts w:hint="eastAsia"/>
                <w:color w:val="auto"/>
                <w:sz w:val="24"/>
                <w:szCs w:val="24"/>
                <w:lang w:val="en-US" w:eastAsia="zh-CN"/>
              </w:rPr>
              <w:t>林木补植</w:t>
            </w:r>
          </w:p>
        </w:tc>
        <w:tc>
          <w:tcPr>
            <w:tcW w:w="1809" w:type="dxa"/>
            <w:tcBorders>
              <w:tl2br w:val="nil"/>
              <w:tr2bl w:val="nil"/>
            </w:tcBorders>
            <w:noWrap w:val="0"/>
            <w:vAlign w:val="center"/>
          </w:tcPr>
          <w:p>
            <w:pPr>
              <w:spacing w:beforeLines="0" w:afterLines="0"/>
              <w:ind w:left="38"/>
              <w:jc w:val="center"/>
              <w:rPr>
                <w:rFonts w:hint="default"/>
                <w:color w:val="auto"/>
                <w:sz w:val="24"/>
                <w:szCs w:val="24"/>
                <w:lang w:val="en-US" w:eastAsia="zh-CN"/>
              </w:rPr>
            </w:pPr>
            <w:r>
              <w:rPr>
                <w:rFonts w:hint="eastAsia"/>
                <w:color w:val="auto"/>
                <w:sz w:val="24"/>
                <w:szCs w:val="24"/>
                <w:lang w:val="en-US" w:eastAsia="zh-CN"/>
              </w:rPr>
              <w:t>株</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en-US" w:eastAsia="zh-CN"/>
              </w:rPr>
            </w:pPr>
            <w:r>
              <w:rPr>
                <w:rFonts w:hint="eastAsia" w:eastAsia="Times New Roman"/>
                <w:color w:val="auto"/>
                <w:sz w:val="24"/>
                <w:szCs w:val="24"/>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2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default"/>
                <w:color w:val="auto"/>
                <w:sz w:val="24"/>
                <w:szCs w:val="24"/>
                <w:lang w:val="zh-CN" w:eastAsia="zh-CN"/>
              </w:rPr>
              <w:t xml:space="preserve">防浪林栽植 </w:t>
            </w:r>
          </w:p>
        </w:tc>
        <w:tc>
          <w:tcPr>
            <w:tcW w:w="1809"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eastAsia"/>
                <w:color w:val="auto"/>
                <w:sz w:val="24"/>
                <w:szCs w:val="24"/>
                <w:lang w:val="en-US" w:eastAsia="zh-CN"/>
              </w:rPr>
              <w:t>林木新植</w:t>
            </w:r>
            <w:r>
              <w:rPr>
                <w:rFonts w:hint="default"/>
                <w:color w:val="auto"/>
                <w:sz w:val="24"/>
                <w:szCs w:val="24"/>
                <w:lang w:val="zh-CN" w:eastAsia="zh-CN"/>
              </w:rPr>
              <w:t xml:space="preserve"> </w:t>
            </w:r>
          </w:p>
        </w:tc>
        <w:tc>
          <w:tcPr>
            <w:tcW w:w="1809" w:type="dxa"/>
            <w:tcBorders>
              <w:tl2br w:val="nil"/>
              <w:tr2bl w:val="nil"/>
            </w:tcBorders>
            <w:noWrap w:val="0"/>
            <w:vAlign w:val="center"/>
          </w:tcPr>
          <w:p>
            <w:pPr>
              <w:spacing w:beforeLines="0" w:afterLines="0"/>
              <w:ind w:left="38"/>
              <w:jc w:val="center"/>
              <w:rPr>
                <w:rFonts w:hint="default"/>
                <w:color w:val="auto"/>
                <w:w w:val="118"/>
                <w:sz w:val="24"/>
                <w:szCs w:val="24"/>
                <w:lang w:val="en-US" w:eastAsia="zh-CN"/>
              </w:rPr>
            </w:pPr>
            <w:r>
              <w:rPr>
                <w:rFonts w:hint="eastAsia"/>
                <w:color w:val="auto"/>
                <w:w w:val="118"/>
                <w:sz w:val="24"/>
                <w:szCs w:val="24"/>
                <w:lang w:val="en-US" w:eastAsia="zh-CN"/>
              </w:rPr>
              <w:t>株</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zh-CN" w:eastAsia="zh-CN"/>
              </w:rPr>
            </w:pPr>
            <w:r>
              <w:rPr>
                <w:rFonts w:hint="eastAsia" w:eastAsia="Times New Roman"/>
                <w:color w:val="auto"/>
                <w:sz w:val="24"/>
                <w:szCs w:val="24"/>
                <w:lang w:val="en-US" w:eastAsia="zh-CN"/>
              </w:rPr>
              <w:t>8000</w:t>
            </w:r>
            <w:r>
              <w:rPr>
                <w:rFonts w:hint="default" w:ascii="Times New Roman" w:hAnsi="Times New Roman" w:eastAsia="Times New Roman"/>
                <w:color w:val="auto"/>
                <w:sz w:val="24"/>
                <w:szCs w:val="24"/>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eastAsia"/>
                <w:color w:val="auto"/>
                <w:sz w:val="24"/>
                <w:szCs w:val="24"/>
                <w:lang w:val="en-US" w:eastAsia="zh-CN"/>
              </w:rPr>
              <w:t>林木补植</w:t>
            </w:r>
          </w:p>
        </w:tc>
        <w:tc>
          <w:tcPr>
            <w:tcW w:w="1809" w:type="dxa"/>
            <w:tcBorders>
              <w:tl2br w:val="nil"/>
              <w:tr2bl w:val="nil"/>
            </w:tcBorders>
            <w:noWrap w:val="0"/>
            <w:vAlign w:val="center"/>
          </w:tcPr>
          <w:p>
            <w:pPr>
              <w:spacing w:beforeLines="0" w:afterLines="0"/>
              <w:ind w:left="38"/>
              <w:jc w:val="center"/>
              <w:rPr>
                <w:rFonts w:hint="default"/>
                <w:color w:val="auto"/>
                <w:w w:val="105"/>
                <w:sz w:val="24"/>
                <w:szCs w:val="24"/>
                <w:lang w:val="zh-CN" w:eastAsia="zh-CN"/>
              </w:rPr>
            </w:pPr>
            <w:r>
              <w:rPr>
                <w:rFonts w:hint="default"/>
                <w:color w:val="auto"/>
                <w:w w:val="105"/>
                <w:sz w:val="24"/>
                <w:szCs w:val="24"/>
                <w:lang w:val="zh-CN" w:eastAsia="zh-CN"/>
              </w:rPr>
              <w:t xml:space="preserve">株 </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14000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3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default"/>
                <w:color w:val="auto"/>
                <w:sz w:val="24"/>
                <w:szCs w:val="24"/>
                <w:lang w:val="zh-CN" w:eastAsia="zh-CN"/>
              </w:rPr>
              <w:t xml:space="preserve">林间药物除杂 </w:t>
            </w:r>
          </w:p>
        </w:tc>
        <w:tc>
          <w:tcPr>
            <w:tcW w:w="1809"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4011" w:type="dxa"/>
            <w:tcBorders>
              <w:tl2br w:val="nil"/>
              <w:tr2bl w:val="nil"/>
            </w:tcBorders>
            <w:noWrap w:val="0"/>
            <w:vAlign w:val="center"/>
          </w:tcPr>
          <w:p>
            <w:pPr>
              <w:spacing w:beforeLines="0" w:afterLines="0"/>
              <w:ind w:right="24"/>
              <w:jc w:val="center"/>
              <w:rPr>
                <w:rFonts w:hint="default" w:ascii="Times New Roman" w:hAnsi="Times New Roman" w:eastAsia="Times New Roman"/>
                <w:color w:val="auto"/>
                <w:sz w:val="24"/>
                <w:szCs w:val="24"/>
                <w:lang w:val="zh-CN" w:eastAsia="zh-CN"/>
              </w:rPr>
            </w:pPr>
            <w:r>
              <w:rPr>
                <w:rFonts w:hint="default"/>
                <w:color w:val="auto"/>
                <w:sz w:val="24"/>
                <w:szCs w:val="24"/>
                <w:lang w:val="zh-CN" w:eastAsia="zh-CN"/>
              </w:rPr>
              <w:t>桩号</w:t>
            </w:r>
            <w:r>
              <w:rPr>
                <w:rFonts w:hint="eastAsia"/>
                <w:color w:val="auto"/>
                <w:sz w:val="24"/>
                <w:szCs w:val="24"/>
                <w:lang w:val="en-US" w:eastAsia="zh-CN"/>
              </w:rPr>
              <w:t>93</w:t>
            </w:r>
            <w:r>
              <w:rPr>
                <w:rFonts w:hint="default" w:ascii="Times New Roman" w:hAnsi="Times New Roman" w:eastAsia="Times New Roman"/>
                <w:color w:val="auto"/>
                <w:sz w:val="24"/>
                <w:szCs w:val="24"/>
                <w:lang w:val="zh-CN" w:eastAsia="zh-CN"/>
              </w:rPr>
              <w:t xml:space="preserve">+000-173+400 </w:t>
            </w:r>
          </w:p>
        </w:tc>
        <w:tc>
          <w:tcPr>
            <w:tcW w:w="1809" w:type="dxa"/>
            <w:tcBorders>
              <w:tl2br w:val="nil"/>
              <w:tr2bl w:val="nil"/>
            </w:tcBorders>
            <w:noWrap w:val="0"/>
            <w:vAlign w:val="center"/>
          </w:tcPr>
          <w:p>
            <w:pPr>
              <w:spacing w:beforeLines="0" w:afterLines="0"/>
              <w:ind w:left="38"/>
              <w:jc w:val="center"/>
              <w:rPr>
                <w:rFonts w:hint="default"/>
                <w:color w:val="auto"/>
                <w:sz w:val="24"/>
                <w:szCs w:val="24"/>
                <w:lang w:val="zh-CN" w:eastAsia="zh-CN"/>
              </w:rPr>
            </w:pPr>
            <w:r>
              <w:rPr>
                <w:rFonts w:hint="default"/>
                <w:color w:val="auto"/>
                <w:sz w:val="24"/>
                <w:szCs w:val="24"/>
                <w:lang w:val="zh-CN" w:eastAsia="zh-CN"/>
              </w:rPr>
              <w:t xml:space="preserve">亩 </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4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default"/>
                <w:color w:val="auto"/>
                <w:sz w:val="24"/>
                <w:szCs w:val="24"/>
                <w:lang w:val="zh-CN" w:eastAsia="zh-CN"/>
              </w:rPr>
              <w:t xml:space="preserve">林间机械翻耕 </w:t>
            </w:r>
          </w:p>
        </w:tc>
        <w:tc>
          <w:tcPr>
            <w:tcW w:w="1809"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4011" w:type="dxa"/>
            <w:tcBorders>
              <w:tl2br w:val="nil"/>
              <w:tr2bl w:val="nil"/>
            </w:tcBorders>
            <w:noWrap w:val="0"/>
            <w:vAlign w:val="center"/>
          </w:tcPr>
          <w:p>
            <w:pPr>
              <w:spacing w:beforeLines="0" w:afterLines="0"/>
              <w:ind w:right="24"/>
              <w:jc w:val="center"/>
              <w:rPr>
                <w:rFonts w:hint="default" w:ascii="Times New Roman" w:hAnsi="Times New Roman" w:eastAsia="Times New Roman"/>
                <w:color w:val="auto"/>
                <w:sz w:val="24"/>
                <w:szCs w:val="24"/>
                <w:lang w:val="zh-CN" w:eastAsia="zh-CN"/>
              </w:rPr>
            </w:pPr>
            <w:r>
              <w:rPr>
                <w:rFonts w:hint="default"/>
                <w:color w:val="auto"/>
                <w:sz w:val="24"/>
                <w:szCs w:val="24"/>
                <w:lang w:val="zh-CN" w:eastAsia="zh-CN"/>
              </w:rPr>
              <w:t>桩号</w:t>
            </w:r>
            <w:r>
              <w:rPr>
                <w:rFonts w:hint="default" w:ascii="Times New Roman" w:hAnsi="Times New Roman" w:eastAsia="Times New Roman"/>
                <w:color w:val="auto"/>
                <w:sz w:val="24"/>
                <w:szCs w:val="24"/>
                <w:lang w:val="zh-CN" w:eastAsia="zh-CN"/>
              </w:rPr>
              <w:t>82+00</w:t>
            </w:r>
            <w:r>
              <w:rPr>
                <w:rFonts w:hint="eastAsia" w:ascii="Times New Roman" w:hAnsi="Times New Roman" w:eastAsia="Times New Roman"/>
                <w:color w:val="auto"/>
                <w:sz w:val="24"/>
                <w:szCs w:val="24"/>
                <w:lang w:val="en-US" w:eastAsia="zh-CN"/>
              </w:rPr>
              <w:t>0</w:t>
            </w:r>
            <w:r>
              <w:rPr>
                <w:rFonts w:hint="default"/>
                <w:color w:val="auto"/>
                <w:w w:val="50"/>
                <w:sz w:val="24"/>
                <w:szCs w:val="24"/>
                <w:lang w:val="zh-CN" w:eastAsia="zh-CN"/>
              </w:rPr>
              <w:t>一</w:t>
            </w:r>
            <w:r>
              <w:rPr>
                <w:rFonts w:hint="default" w:ascii="Times New Roman" w:hAnsi="Times New Roman" w:eastAsia="Times New Roman"/>
                <w:color w:val="auto"/>
                <w:sz w:val="24"/>
                <w:szCs w:val="24"/>
                <w:lang w:val="zh-CN" w:eastAsia="zh-CN"/>
              </w:rPr>
              <w:t xml:space="preserve">173+400 </w:t>
            </w:r>
          </w:p>
        </w:tc>
        <w:tc>
          <w:tcPr>
            <w:tcW w:w="1809" w:type="dxa"/>
            <w:tcBorders>
              <w:tl2br w:val="nil"/>
              <w:tr2bl w:val="nil"/>
            </w:tcBorders>
            <w:noWrap w:val="0"/>
            <w:vAlign w:val="center"/>
          </w:tcPr>
          <w:p>
            <w:pPr>
              <w:spacing w:beforeLines="0" w:afterLines="0"/>
              <w:ind w:left="38"/>
              <w:jc w:val="center"/>
              <w:rPr>
                <w:rFonts w:hint="default"/>
                <w:color w:val="auto"/>
                <w:w w:val="126"/>
                <w:sz w:val="24"/>
                <w:szCs w:val="24"/>
                <w:lang w:val="zh-CN" w:eastAsia="zh-CN"/>
              </w:rPr>
            </w:pPr>
            <w:r>
              <w:rPr>
                <w:rFonts w:hint="eastAsia"/>
                <w:color w:val="auto"/>
                <w:sz w:val="24"/>
                <w:szCs w:val="24"/>
                <w:lang w:val="en-US" w:eastAsia="zh-CN"/>
              </w:rPr>
              <w:t>亩</w:t>
            </w:r>
            <w:r>
              <w:rPr>
                <w:rFonts w:hint="default"/>
                <w:color w:val="auto"/>
                <w:sz w:val="24"/>
                <w:szCs w:val="24"/>
                <w:lang w:val="zh-CN" w:eastAsia="zh-CN"/>
              </w:rPr>
              <w:t xml:space="preserve"> </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zh-CN" w:eastAsia="zh-CN"/>
              </w:rPr>
            </w:pPr>
            <w:r>
              <w:rPr>
                <w:rFonts w:hint="eastAsia" w:eastAsia="Times New Roman"/>
                <w:color w:val="auto"/>
                <w:sz w:val="24"/>
                <w:szCs w:val="24"/>
                <w:lang w:val="en-US" w:eastAsia="zh-CN"/>
              </w:rPr>
              <w:t>1200</w:t>
            </w:r>
            <w:r>
              <w:rPr>
                <w:rFonts w:hint="default" w:ascii="Times New Roman" w:hAnsi="Times New Roman" w:eastAsia="Times New Roman"/>
                <w:color w:val="auto"/>
                <w:sz w:val="24"/>
                <w:szCs w:val="24"/>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5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default"/>
                <w:color w:val="auto"/>
                <w:sz w:val="24"/>
                <w:szCs w:val="24"/>
                <w:lang w:val="zh-CN" w:eastAsia="zh-CN"/>
              </w:rPr>
              <w:t xml:space="preserve">林木病虫害防治 </w:t>
            </w:r>
          </w:p>
        </w:tc>
        <w:tc>
          <w:tcPr>
            <w:tcW w:w="1809" w:type="dxa"/>
            <w:tcBorders>
              <w:tl2br w:val="nil"/>
              <w:tr2bl w:val="nil"/>
            </w:tcBorders>
            <w:noWrap w:val="0"/>
            <w:vAlign w:val="center"/>
          </w:tcPr>
          <w:p>
            <w:pPr>
              <w:spacing w:beforeLines="0" w:afterLines="0"/>
              <w:ind w:left="38"/>
              <w:jc w:val="center"/>
              <w:rPr>
                <w:rFonts w:hint="default"/>
                <w:color w:val="auto"/>
                <w:w w:val="200"/>
                <w:sz w:val="24"/>
                <w:szCs w:val="24"/>
                <w:lang w:val="zh-CN" w:eastAsia="zh-CN"/>
              </w:rPr>
            </w:pPr>
            <w:r>
              <w:rPr>
                <w:rFonts w:hint="eastAsia"/>
                <w:color w:val="auto"/>
                <w:sz w:val="24"/>
                <w:szCs w:val="24"/>
                <w:lang w:val="en-US" w:eastAsia="zh-CN"/>
              </w:rPr>
              <w:t>亩</w:t>
            </w:r>
            <w:r>
              <w:rPr>
                <w:rFonts w:hint="default"/>
                <w:color w:val="auto"/>
                <w:w w:val="200"/>
                <w:sz w:val="24"/>
                <w:szCs w:val="24"/>
                <w:lang w:val="zh-CN" w:eastAsia="zh-CN"/>
              </w:rPr>
              <w:t xml:space="preserve"> </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6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default"/>
                <w:color w:val="auto"/>
                <w:sz w:val="24"/>
                <w:szCs w:val="24"/>
                <w:lang w:val="zh-CN" w:eastAsia="zh-CN"/>
              </w:rPr>
              <w:t xml:space="preserve">林木柯技 </w:t>
            </w:r>
          </w:p>
        </w:tc>
        <w:tc>
          <w:tcPr>
            <w:tcW w:w="1809" w:type="dxa"/>
            <w:tcBorders>
              <w:tl2br w:val="nil"/>
              <w:tr2bl w:val="nil"/>
            </w:tcBorders>
            <w:noWrap w:val="0"/>
            <w:vAlign w:val="center"/>
          </w:tcPr>
          <w:p>
            <w:pPr>
              <w:spacing w:beforeLines="0" w:afterLines="0"/>
              <w:jc w:val="center"/>
              <w:rPr>
                <w:rFonts w:hint="default"/>
                <w:color w:val="auto"/>
                <w:sz w:val="24"/>
                <w:szCs w:val="24"/>
                <w:lang w:val="en-US" w:eastAsia="zh-CN"/>
              </w:rPr>
            </w:pPr>
            <w:r>
              <w:rPr>
                <w:rFonts w:hint="eastAsia"/>
                <w:color w:val="auto"/>
                <w:sz w:val="24"/>
                <w:szCs w:val="24"/>
                <w:lang w:val="en-US" w:eastAsia="zh-CN"/>
              </w:rPr>
              <w:t>亩</w:t>
            </w:r>
          </w:p>
        </w:tc>
        <w:tc>
          <w:tcPr>
            <w:tcW w:w="1761" w:type="dxa"/>
            <w:tcBorders>
              <w:tl2br w:val="nil"/>
              <w:tr2bl w:val="nil"/>
            </w:tcBorders>
            <w:noWrap w:val="0"/>
            <w:vAlign w:val="center"/>
          </w:tcPr>
          <w:p>
            <w:pPr>
              <w:spacing w:beforeLines="0" w:afterLines="0"/>
              <w:jc w:val="center"/>
              <w:rPr>
                <w:rFonts w:hint="default"/>
                <w:color w:val="auto"/>
                <w:sz w:val="24"/>
                <w:szCs w:val="24"/>
                <w:lang w:val="en-US" w:eastAsia="zh-CN"/>
              </w:rPr>
            </w:pPr>
            <w:r>
              <w:rPr>
                <w:rFonts w:hint="eastAsia"/>
                <w:color w:val="auto"/>
                <w:sz w:val="24"/>
                <w:szCs w:val="24"/>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b/>
                <w:bCs/>
                <w:color w:val="auto"/>
                <w:w w:val="105"/>
                <w:sz w:val="24"/>
                <w:szCs w:val="24"/>
                <w:lang w:val="zh-CN" w:eastAsia="zh-CN"/>
              </w:rPr>
            </w:pPr>
            <w:r>
              <w:rPr>
                <w:rFonts w:hint="eastAsia"/>
                <w:b/>
                <w:bCs/>
                <w:color w:val="auto"/>
                <w:w w:val="105"/>
                <w:sz w:val="24"/>
                <w:szCs w:val="24"/>
                <w:lang w:val="en-US" w:eastAsia="zh-CN"/>
              </w:rPr>
              <w:t>三</w:t>
            </w:r>
            <w:r>
              <w:rPr>
                <w:rFonts w:hint="default"/>
                <w:b/>
                <w:bCs/>
                <w:color w:val="auto"/>
                <w:w w:val="105"/>
                <w:sz w:val="24"/>
                <w:szCs w:val="24"/>
                <w:lang w:val="zh-CN" w:eastAsia="zh-CN"/>
              </w:rPr>
              <w:t xml:space="preserve"> </w:t>
            </w:r>
          </w:p>
        </w:tc>
        <w:tc>
          <w:tcPr>
            <w:tcW w:w="4011" w:type="dxa"/>
            <w:tcBorders>
              <w:tl2br w:val="nil"/>
              <w:tr2bl w:val="nil"/>
            </w:tcBorders>
            <w:noWrap w:val="0"/>
            <w:vAlign w:val="center"/>
          </w:tcPr>
          <w:p>
            <w:pPr>
              <w:spacing w:beforeLines="0" w:afterLines="0"/>
              <w:ind w:right="24"/>
              <w:jc w:val="center"/>
              <w:rPr>
                <w:rFonts w:hint="default"/>
                <w:b/>
                <w:bCs/>
                <w:color w:val="auto"/>
                <w:sz w:val="24"/>
                <w:szCs w:val="24"/>
                <w:lang w:val="en-US" w:eastAsia="zh-CN"/>
              </w:rPr>
            </w:pPr>
            <w:r>
              <w:rPr>
                <w:rFonts w:hint="eastAsia"/>
                <w:b/>
                <w:bCs/>
                <w:color w:val="auto"/>
                <w:sz w:val="24"/>
                <w:szCs w:val="24"/>
                <w:lang w:val="en-US" w:eastAsia="zh-CN"/>
              </w:rPr>
              <w:t>附属设施维修与养护</w:t>
            </w:r>
          </w:p>
        </w:tc>
        <w:tc>
          <w:tcPr>
            <w:tcW w:w="1809" w:type="dxa"/>
            <w:tcBorders>
              <w:tl2br w:val="nil"/>
              <w:tr2bl w:val="nil"/>
            </w:tcBorders>
            <w:noWrap w:val="0"/>
            <w:vAlign w:val="center"/>
          </w:tcPr>
          <w:p>
            <w:pPr>
              <w:spacing w:beforeLines="0" w:afterLines="0"/>
              <w:jc w:val="center"/>
              <w:rPr>
                <w:rFonts w:hint="default"/>
                <w:b/>
                <w:bCs/>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b/>
                <w:bCs/>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en-US" w:eastAsia="zh-CN"/>
              </w:rPr>
            </w:pPr>
            <w:r>
              <w:rPr>
                <w:rFonts w:hint="eastAsia"/>
                <w:color w:val="auto"/>
                <w:sz w:val="24"/>
                <w:szCs w:val="24"/>
                <w:lang w:val="en-US" w:eastAsia="zh-CN"/>
              </w:rPr>
              <w:t>1</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eastAsia"/>
                <w:color w:val="auto"/>
                <w:sz w:val="24"/>
                <w:szCs w:val="24"/>
                <w:lang w:val="en-US" w:eastAsia="zh-CN"/>
              </w:rPr>
              <w:t>公里碑破损修复</w:t>
            </w:r>
            <w:r>
              <w:rPr>
                <w:rFonts w:hint="default"/>
                <w:color w:val="auto"/>
                <w:sz w:val="24"/>
                <w:szCs w:val="24"/>
                <w:lang w:val="zh-CN" w:eastAsia="zh-CN"/>
              </w:rPr>
              <w:t xml:space="preserve"> </w:t>
            </w:r>
          </w:p>
        </w:tc>
        <w:tc>
          <w:tcPr>
            <w:tcW w:w="1809" w:type="dxa"/>
            <w:tcBorders>
              <w:tl2br w:val="nil"/>
              <w:tr2bl w:val="nil"/>
            </w:tcBorders>
            <w:noWrap w:val="0"/>
            <w:vAlign w:val="center"/>
          </w:tcPr>
          <w:p>
            <w:pPr>
              <w:spacing w:beforeLines="0" w:afterLines="0"/>
              <w:jc w:val="center"/>
              <w:rPr>
                <w:rFonts w:hint="default"/>
                <w:color w:val="auto"/>
                <w:sz w:val="24"/>
                <w:szCs w:val="24"/>
                <w:lang w:val="en-US" w:eastAsia="zh-CN"/>
              </w:rPr>
            </w:pPr>
            <w:r>
              <w:rPr>
                <w:rFonts w:hint="eastAsia"/>
                <w:color w:val="auto"/>
                <w:sz w:val="24"/>
                <w:szCs w:val="24"/>
                <w:lang w:val="en-US" w:eastAsia="zh-CN"/>
              </w:rPr>
              <w:t>块</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en-US" w:eastAsia="zh-CN"/>
              </w:rPr>
            </w:pPr>
            <w:r>
              <w:rPr>
                <w:rFonts w:hint="eastAsia" w:eastAsia="Times New Roman"/>
                <w:color w:val="auto"/>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2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eastAsia"/>
                <w:color w:val="auto"/>
                <w:sz w:val="24"/>
                <w:szCs w:val="24"/>
                <w:lang w:val="en-US" w:eastAsia="zh-CN"/>
              </w:rPr>
              <w:t>百米桩破损修复</w:t>
            </w:r>
            <w:r>
              <w:rPr>
                <w:rFonts w:hint="default"/>
                <w:color w:val="auto"/>
                <w:sz w:val="24"/>
                <w:szCs w:val="24"/>
                <w:lang w:val="zh-CN" w:eastAsia="zh-CN"/>
              </w:rPr>
              <w:t xml:space="preserve"> </w:t>
            </w:r>
          </w:p>
        </w:tc>
        <w:tc>
          <w:tcPr>
            <w:tcW w:w="1809" w:type="dxa"/>
            <w:tcBorders>
              <w:tl2br w:val="nil"/>
              <w:tr2bl w:val="nil"/>
            </w:tcBorders>
            <w:noWrap w:val="0"/>
            <w:vAlign w:val="center"/>
          </w:tcPr>
          <w:p>
            <w:pPr>
              <w:spacing w:beforeLines="0" w:afterLines="0"/>
              <w:jc w:val="center"/>
              <w:rPr>
                <w:rFonts w:hint="default"/>
                <w:color w:val="auto"/>
                <w:sz w:val="24"/>
                <w:szCs w:val="24"/>
                <w:lang w:val="en-US" w:eastAsia="zh-CN"/>
              </w:rPr>
            </w:pPr>
            <w:r>
              <w:rPr>
                <w:rFonts w:hint="eastAsia"/>
                <w:color w:val="auto"/>
                <w:sz w:val="24"/>
                <w:szCs w:val="24"/>
                <w:lang w:val="en-US" w:eastAsia="zh-CN"/>
              </w:rPr>
              <w:t>块</w:t>
            </w:r>
          </w:p>
        </w:tc>
        <w:tc>
          <w:tcPr>
            <w:tcW w:w="1761" w:type="dxa"/>
            <w:tcBorders>
              <w:tl2br w:val="nil"/>
              <w:tr2bl w:val="nil"/>
            </w:tcBorders>
            <w:noWrap w:val="0"/>
            <w:vAlign w:val="center"/>
          </w:tcPr>
          <w:p>
            <w:pPr>
              <w:spacing w:beforeLines="0" w:afterLines="0"/>
              <w:jc w:val="center"/>
              <w:rPr>
                <w:rFonts w:hint="default" w:ascii="Times New Roman" w:hAnsi="Times New Roman" w:eastAsia="Times New Roman"/>
                <w:color w:val="auto"/>
                <w:sz w:val="24"/>
                <w:szCs w:val="24"/>
                <w:lang w:val="zh-CN" w:eastAsia="zh-CN"/>
              </w:rPr>
            </w:pPr>
            <w:r>
              <w:rPr>
                <w:rFonts w:hint="eastAsia" w:eastAsia="Times New Roman"/>
                <w:color w:val="auto"/>
                <w:sz w:val="24"/>
                <w:szCs w:val="24"/>
                <w:lang w:val="en-US" w:eastAsia="zh-CN"/>
              </w:rPr>
              <w:t>250</w:t>
            </w:r>
            <w:r>
              <w:rPr>
                <w:rFonts w:hint="default" w:ascii="Times New Roman" w:hAnsi="Times New Roman" w:eastAsia="Times New Roman"/>
                <w:color w:val="auto"/>
                <w:sz w:val="24"/>
                <w:szCs w:val="24"/>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3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eastAsia"/>
                <w:color w:val="auto"/>
                <w:sz w:val="24"/>
                <w:szCs w:val="24"/>
                <w:lang w:val="en-US" w:eastAsia="zh-CN"/>
              </w:rPr>
              <w:t>拦车卡维修养护</w:t>
            </w:r>
            <w:r>
              <w:rPr>
                <w:rFonts w:hint="default"/>
                <w:color w:val="auto"/>
                <w:sz w:val="24"/>
                <w:szCs w:val="24"/>
                <w:lang w:val="zh-CN" w:eastAsia="zh-CN"/>
              </w:rPr>
              <w:t xml:space="preserve"> </w:t>
            </w:r>
          </w:p>
        </w:tc>
        <w:tc>
          <w:tcPr>
            <w:tcW w:w="1809" w:type="dxa"/>
            <w:tcBorders>
              <w:tl2br w:val="nil"/>
              <w:tr2bl w:val="nil"/>
            </w:tcBorders>
            <w:noWrap w:val="0"/>
            <w:vAlign w:val="center"/>
          </w:tcPr>
          <w:p>
            <w:pPr>
              <w:spacing w:beforeLines="0" w:afterLines="0"/>
              <w:jc w:val="center"/>
              <w:rPr>
                <w:rFonts w:hint="default"/>
                <w:color w:val="auto"/>
                <w:sz w:val="24"/>
                <w:szCs w:val="24"/>
                <w:lang w:val="zh-CN" w:eastAsia="zh-CN"/>
              </w:rPr>
            </w:pPr>
            <w:r>
              <w:rPr>
                <w:rFonts w:hint="eastAsia"/>
                <w:color w:val="auto"/>
                <w:sz w:val="24"/>
                <w:szCs w:val="24"/>
                <w:lang w:val="en-US" w:eastAsia="zh-CN"/>
              </w:rPr>
              <w:t>个</w:t>
            </w:r>
            <w:r>
              <w:rPr>
                <w:rFonts w:hint="default"/>
                <w:color w:val="auto"/>
                <w:sz w:val="24"/>
                <w:szCs w:val="24"/>
                <w:lang w:val="zh-CN" w:eastAsia="zh-CN"/>
              </w:rPr>
              <w:t xml:space="preserve">  </w:t>
            </w:r>
          </w:p>
        </w:tc>
        <w:tc>
          <w:tcPr>
            <w:tcW w:w="1761" w:type="dxa"/>
            <w:tcBorders>
              <w:tl2br w:val="nil"/>
              <w:tr2bl w:val="nil"/>
            </w:tcBorders>
            <w:noWrap w:val="0"/>
            <w:vAlign w:val="center"/>
          </w:tcPr>
          <w:p>
            <w:pPr>
              <w:spacing w:beforeLines="0" w:afterLines="0"/>
              <w:jc w:val="center"/>
              <w:rPr>
                <w:rFonts w:hint="default" w:ascii="Times New Roman" w:hAnsi="Times New Roman" w:eastAsia="Times New Roman"/>
                <w:color w:val="auto"/>
                <w:sz w:val="24"/>
                <w:szCs w:val="24"/>
                <w:lang w:val="zh-CN" w:eastAsia="zh-CN"/>
              </w:rPr>
            </w:pPr>
            <w:r>
              <w:rPr>
                <w:rFonts w:hint="eastAsia" w:eastAsia="Times New Roman"/>
                <w:color w:val="auto"/>
                <w:sz w:val="24"/>
                <w:szCs w:val="24"/>
                <w:lang w:val="en-US" w:eastAsia="zh-CN"/>
              </w:rPr>
              <w:t>10</w:t>
            </w:r>
            <w:r>
              <w:rPr>
                <w:rFonts w:hint="default" w:ascii="Times New Roman" w:hAnsi="Times New Roman" w:eastAsia="Times New Roman"/>
                <w:color w:val="auto"/>
                <w:sz w:val="24"/>
                <w:szCs w:val="24"/>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b/>
                <w:bCs/>
                <w:color w:val="auto"/>
                <w:sz w:val="24"/>
                <w:szCs w:val="24"/>
                <w:lang w:val="zh-CN" w:eastAsia="zh-CN"/>
              </w:rPr>
            </w:pPr>
            <w:r>
              <w:rPr>
                <w:rFonts w:hint="eastAsia"/>
                <w:b/>
                <w:bCs/>
                <w:color w:val="auto"/>
                <w:sz w:val="24"/>
                <w:szCs w:val="24"/>
                <w:lang w:val="en-US" w:eastAsia="zh-CN"/>
              </w:rPr>
              <w:t>四</w:t>
            </w:r>
            <w:r>
              <w:rPr>
                <w:rFonts w:hint="default"/>
                <w:b/>
                <w:bCs/>
                <w:color w:val="auto"/>
                <w:sz w:val="24"/>
                <w:szCs w:val="24"/>
                <w:lang w:val="zh-CN" w:eastAsia="zh-CN"/>
              </w:rPr>
              <w:t xml:space="preserve"> </w:t>
            </w:r>
          </w:p>
        </w:tc>
        <w:tc>
          <w:tcPr>
            <w:tcW w:w="4011" w:type="dxa"/>
            <w:tcBorders>
              <w:tl2br w:val="nil"/>
              <w:tr2bl w:val="nil"/>
            </w:tcBorders>
            <w:noWrap w:val="0"/>
            <w:vAlign w:val="center"/>
          </w:tcPr>
          <w:p>
            <w:pPr>
              <w:spacing w:beforeLines="0" w:afterLines="0"/>
              <w:ind w:right="24"/>
              <w:jc w:val="center"/>
              <w:rPr>
                <w:rFonts w:hint="default"/>
                <w:b/>
                <w:bCs/>
                <w:color w:val="auto"/>
                <w:sz w:val="24"/>
                <w:szCs w:val="24"/>
                <w:lang w:val="zh-CN" w:eastAsia="zh-CN"/>
              </w:rPr>
            </w:pPr>
            <w:r>
              <w:rPr>
                <w:rFonts w:hint="eastAsia"/>
                <w:b/>
                <w:bCs/>
                <w:color w:val="auto"/>
                <w:sz w:val="24"/>
                <w:szCs w:val="24"/>
                <w:lang w:val="en-US" w:eastAsia="zh-CN"/>
              </w:rPr>
              <w:t>管理段维修改造</w:t>
            </w:r>
            <w:r>
              <w:rPr>
                <w:rFonts w:hint="default"/>
                <w:b/>
                <w:bCs/>
                <w:color w:val="auto"/>
                <w:sz w:val="24"/>
                <w:szCs w:val="24"/>
                <w:lang w:val="zh-CN" w:eastAsia="zh-CN"/>
              </w:rPr>
              <w:t xml:space="preserve"> </w:t>
            </w:r>
          </w:p>
        </w:tc>
        <w:tc>
          <w:tcPr>
            <w:tcW w:w="1809"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eastAsia"/>
                <w:color w:val="auto"/>
                <w:sz w:val="24"/>
                <w:szCs w:val="24"/>
                <w:lang w:val="en-US" w:eastAsia="zh-CN"/>
              </w:rPr>
            </w:pP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en-US" w:eastAsia="zh-CN"/>
              </w:rPr>
            </w:pPr>
            <w:r>
              <w:rPr>
                <w:rFonts w:hint="eastAsia"/>
                <w:color w:val="auto"/>
                <w:sz w:val="24"/>
                <w:szCs w:val="24"/>
                <w:lang w:val="en-US" w:eastAsia="zh-CN"/>
              </w:rPr>
              <w:t>大同湖管理段维修改造</w:t>
            </w:r>
          </w:p>
        </w:tc>
        <w:tc>
          <w:tcPr>
            <w:tcW w:w="1809"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color w:val="auto"/>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en-US" w:eastAsia="zh-CN"/>
              </w:rPr>
            </w:pPr>
            <w:r>
              <w:rPr>
                <w:rFonts w:hint="eastAsia"/>
                <w:color w:val="auto"/>
                <w:sz w:val="24"/>
                <w:szCs w:val="24"/>
                <w:lang w:val="en-US" w:eastAsia="zh-CN"/>
              </w:rPr>
              <w:t>1</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en-US" w:eastAsia="zh-CN"/>
              </w:rPr>
            </w:pPr>
            <w:r>
              <w:rPr>
                <w:rFonts w:hint="eastAsia"/>
                <w:color w:val="auto"/>
                <w:sz w:val="24"/>
                <w:szCs w:val="24"/>
                <w:lang w:val="en-US" w:eastAsia="zh-CN"/>
              </w:rPr>
              <w:t>院墙维修</w:t>
            </w:r>
          </w:p>
        </w:tc>
        <w:tc>
          <w:tcPr>
            <w:tcW w:w="1809"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eastAsia"/>
                <w:color w:val="auto"/>
                <w:sz w:val="24"/>
                <w:szCs w:val="24"/>
                <w:lang w:val="en-US" w:eastAsia="zh-CN"/>
              </w:rPr>
              <w:t>m</w:t>
            </w:r>
            <w:r>
              <w:rPr>
                <w:rFonts w:hint="default"/>
                <w:color w:val="auto"/>
                <w:sz w:val="24"/>
                <w:szCs w:val="24"/>
                <w:lang w:val="zh-CN" w:eastAsia="zh-CN"/>
              </w:rPr>
              <w:t xml:space="preserve"> </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zh-CN" w:eastAsia="zh-CN"/>
              </w:rPr>
            </w:pPr>
            <w:r>
              <w:rPr>
                <w:rFonts w:hint="eastAsia" w:eastAsia="Times New Roman"/>
                <w:color w:val="auto"/>
                <w:sz w:val="24"/>
                <w:szCs w:val="24"/>
                <w:lang w:val="en-US" w:eastAsia="zh-CN"/>
              </w:rPr>
              <w:t>179</w:t>
            </w:r>
            <w:r>
              <w:rPr>
                <w:rFonts w:hint="default" w:ascii="Times New Roman" w:hAnsi="Times New Roman" w:eastAsia="Times New Roman"/>
                <w:color w:val="auto"/>
                <w:sz w:val="24"/>
                <w:szCs w:val="24"/>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ind w:left="38"/>
              <w:jc w:val="center"/>
              <w:rPr>
                <w:rFonts w:hint="default" w:ascii="Times New Roman" w:hAnsi="Times New Roman" w:eastAsia="Times New Roman"/>
                <w:color w:val="auto"/>
                <w:sz w:val="24"/>
                <w:szCs w:val="24"/>
                <w:lang w:val="zh-CN" w:eastAsia="zh-CN"/>
              </w:rPr>
            </w:pPr>
            <w:r>
              <w:rPr>
                <w:rFonts w:hint="default" w:ascii="Times New Roman" w:hAnsi="Times New Roman" w:eastAsia="Times New Roman"/>
                <w:color w:val="auto"/>
                <w:sz w:val="24"/>
                <w:szCs w:val="24"/>
                <w:lang w:val="zh-CN" w:eastAsia="zh-CN"/>
              </w:rPr>
              <w:t xml:space="preserve">2 </w:t>
            </w:r>
          </w:p>
        </w:tc>
        <w:tc>
          <w:tcPr>
            <w:tcW w:w="4011" w:type="dxa"/>
            <w:tcBorders>
              <w:tl2br w:val="nil"/>
              <w:tr2bl w:val="nil"/>
            </w:tcBorders>
            <w:noWrap w:val="0"/>
            <w:vAlign w:val="center"/>
          </w:tcPr>
          <w:p>
            <w:pPr>
              <w:spacing w:beforeLines="0" w:afterLines="0"/>
              <w:ind w:right="24"/>
              <w:jc w:val="center"/>
              <w:rPr>
                <w:rFonts w:hint="default"/>
                <w:color w:val="auto"/>
                <w:sz w:val="24"/>
                <w:szCs w:val="24"/>
                <w:lang w:val="en-US" w:eastAsia="zh-CN"/>
              </w:rPr>
            </w:pPr>
            <w:r>
              <w:rPr>
                <w:rFonts w:hint="eastAsia"/>
                <w:color w:val="auto"/>
                <w:sz w:val="24"/>
                <w:szCs w:val="24"/>
                <w:lang w:val="en-US" w:eastAsia="zh-CN"/>
              </w:rPr>
              <w:t>下水道维修</w:t>
            </w:r>
          </w:p>
        </w:tc>
        <w:tc>
          <w:tcPr>
            <w:tcW w:w="1809" w:type="dxa"/>
            <w:tcBorders>
              <w:tl2br w:val="nil"/>
              <w:tr2bl w:val="nil"/>
            </w:tcBorders>
            <w:noWrap w:val="0"/>
            <w:vAlign w:val="center"/>
          </w:tcPr>
          <w:p>
            <w:pPr>
              <w:spacing w:beforeLines="0" w:afterLines="0"/>
              <w:ind w:right="24"/>
              <w:jc w:val="center"/>
              <w:rPr>
                <w:rFonts w:hint="default"/>
                <w:color w:val="auto"/>
                <w:sz w:val="24"/>
                <w:szCs w:val="24"/>
                <w:lang w:val="zh-CN" w:eastAsia="zh-CN"/>
              </w:rPr>
            </w:pPr>
            <w:r>
              <w:rPr>
                <w:rFonts w:hint="eastAsia"/>
                <w:color w:val="auto"/>
                <w:sz w:val="24"/>
                <w:szCs w:val="24"/>
                <w:lang w:val="en-US" w:eastAsia="zh-CN"/>
              </w:rPr>
              <w:t>m</w:t>
            </w:r>
            <w:r>
              <w:rPr>
                <w:rFonts w:hint="default"/>
                <w:color w:val="auto"/>
                <w:sz w:val="24"/>
                <w:szCs w:val="24"/>
                <w:lang w:val="zh-CN" w:eastAsia="zh-CN"/>
              </w:rPr>
              <w:t xml:space="preserve"> </w:t>
            </w:r>
          </w:p>
        </w:tc>
        <w:tc>
          <w:tcPr>
            <w:tcW w:w="1761" w:type="dxa"/>
            <w:tcBorders>
              <w:tl2br w:val="nil"/>
              <w:tr2bl w:val="nil"/>
            </w:tcBorders>
            <w:noWrap w:val="0"/>
            <w:vAlign w:val="center"/>
          </w:tcPr>
          <w:p>
            <w:pPr>
              <w:spacing w:beforeLines="0" w:afterLines="0"/>
              <w:ind w:left="34"/>
              <w:jc w:val="center"/>
              <w:rPr>
                <w:rFonts w:hint="default" w:ascii="Times New Roman" w:hAnsi="Times New Roman" w:eastAsia="Times New Roman"/>
                <w:color w:val="auto"/>
                <w:sz w:val="24"/>
                <w:szCs w:val="24"/>
                <w:lang w:val="en-US" w:eastAsia="zh-CN"/>
              </w:rPr>
            </w:pPr>
            <w:r>
              <w:rPr>
                <w:rFonts w:hint="eastAsia" w:eastAsia="Times New Roman"/>
                <w:color w:val="auto"/>
                <w:sz w:val="24"/>
                <w:szCs w:val="24"/>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705"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4011" w:type="dxa"/>
            <w:tcBorders>
              <w:tl2br w:val="nil"/>
              <w:tr2bl w:val="nil"/>
            </w:tcBorders>
            <w:noWrap w:val="0"/>
            <w:vAlign w:val="center"/>
          </w:tcPr>
          <w:p>
            <w:pPr>
              <w:spacing w:beforeLines="0" w:afterLines="0"/>
              <w:ind w:left="749"/>
              <w:rPr>
                <w:rFonts w:hint="default"/>
                <w:color w:val="auto"/>
                <w:sz w:val="24"/>
                <w:szCs w:val="24"/>
                <w:lang w:val="zh-CN" w:eastAsia="zh-CN"/>
              </w:rPr>
            </w:pPr>
            <w:r>
              <w:rPr>
                <w:rFonts w:hint="default"/>
                <w:color w:val="auto"/>
                <w:sz w:val="24"/>
                <w:szCs w:val="24"/>
                <w:lang w:val="zh-CN" w:eastAsia="zh-CN"/>
              </w:rPr>
              <w:t xml:space="preserve">合计 </w:t>
            </w:r>
          </w:p>
        </w:tc>
        <w:tc>
          <w:tcPr>
            <w:tcW w:w="1809" w:type="dxa"/>
            <w:tcBorders>
              <w:tl2br w:val="nil"/>
              <w:tr2bl w:val="nil"/>
            </w:tcBorders>
            <w:noWrap w:val="0"/>
            <w:vAlign w:val="center"/>
          </w:tcPr>
          <w:p>
            <w:pPr>
              <w:spacing w:beforeLines="0" w:afterLines="0"/>
              <w:jc w:val="center"/>
              <w:rPr>
                <w:rFonts w:hint="default"/>
                <w:color w:val="auto"/>
                <w:sz w:val="24"/>
                <w:szCs w:val="24"/>
                <w:lang w:val="zh-CN" w:eastAsia="zh-CN"/>
              </w:rPr>
            </w:pPr>
          </w:p>
        </w:tc>
        <w:tc>
          <w:tcPr>
            <w:tcW w:w="1761" w:type="dxa"/>
            <w:tcBorders>
              <w:tl2br w:val="nil"/>
              <w:tr2bl w:val="nil"/>
            </w:tcBorders>
            <w:noWrap w:val="0"/>
            <w:vAlign w:val="center"/>
          </w:tcPr>
          <w:p>
            <w:pPr>
              <w:spacing w:beforeLines="0" w:afterLines="0"/>
              <w:jc w:val="center"/>
              <w:rPr>
                <w:rFonts w:hint="default"/>
                <w:color w:val="auto"/>
                <w:sz w:val="24"/>
                <w:szCs w:val="24"/>
                <w:lang w:val="zh-CN" w:eastAsia="zh-CN"/>
              </w:rPr>
            </w:pPr>
          </w:p>
        </w:tc>
      </w:tr>
    </w:tbl>
    <w:p>
      <w:pPr>
        <w:rPr>
          <w:rFonts w:hint="eastAsia" w:ascii="仿宋_GB2312" w:hAnsi="����" w:cs="宋体"/>
          <w:sz w:val="24"/>
          <w:lang w:eastAsia="zh-CN"/>
        </w:rPr>
      </w:pPr>
    </w:p>
    <w:p>
      <w:pPr>
        <w:spacing w:line="440" w:lineRule="exact"/>
        <w:rPr>
          <w:rFonts w:hint="eastAsia" w:ascii="黑体" w:hAnsi="����" w:eastAsia="黑体" w:cs="宋体"/>
          <w:b/>
          <w:sz w:val="28"/>
          <w:szCs w:val="28"/>
          <w:lang w:eastAsia="zh-CN"/>
        </w:rPr>
      </w:pPr>
      <w:r>
        <w:rPr>
          <w:rFonts w:hint="eastAsia" w:ascii="黑体" w:hAnsi="����" w:eastAsia="黑体" w:cs="宋体"/>
          <w:b/>
          <w:sz w:val="28"/>
          <w:szCs w:val="28"/>
          <w:lang w:eastAsia="zh-CN"/>
        </w:rPr>
        <w:t>二、服务期限</w:t>
      </w:r>
    </w:p>
    <w:p>
      <w:pPr>
        <w:keepNext w:val="0"/>
        <w:keepLines w:val="0"/>
        <w:pageBreakBefore w:val="0"/>
        <w:widowControl w:val="0"/>
        <w:tabs>
          <w:tab w:val="left" w:pos="840"/>
        </w:tabs>
        <w:kinsoku/>
        <w:wordWrap/>
        <w:overflowPunct/>
        <w:topLinePunct w:val="0"/>
        <w:bidi w:val="0"/>
        <w:adjustRightInd/>
        <w:snapToGrid/>
        <w:spacing w:line="500" w:lineRule="exact"/>
        <w:ind w:left="0"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仿宋_GB2312" w:hAnsi="����" w:cs="宋体"/>
          <w:color w:val="auto"/>
          <w:sz w:val="24"/>
          <w:lang w:eastAsia="zh-CN"/>
        </w:rPr>
        <w:t>服务期限一年</w:t>
      </w:r>
      <w:r>
        <w:rPr>
          <w:rFonts w:hint="eastAsia" w:ascii="仿宋_GB2312" w:hAnsi="����" w:cs="宋体"/>
          <w:color w:val="auto"/>
          <w:sz w:val="24"/>
          <w:lang w:val="en-US" w:eastAsia="zh-CN"/>
        </w:rPr>
        <w:t>。</w:t>
      </w:r>
      <w:r>
        <w:rPr>
          <w:rFonts w:hint="eastAsia" w:ascii="宋体" w:hAnsi="宋体" w:eastAsia="宋体" w:cs="宋体"/>
          <w:color w:val="auto"/>
          <w:kern w:val="2"/>
          <w:sz w:val="24"/>
          <w:szCs w:val="24"/>
          <w:lang w:val="en-US" w:eastAsia="zh-CN" w:bidi="ar-SA"/>
        </w:rPr>
        <w:t>中标人中标后实施、完成全部工程，并修补工程中的任何缺陷。除专用合同条款另有约定外，中标人应提供为完成合同工作所需的劳务、材料、施工设备、工程设备和其他物品，并按合同约定负责临时设施的设计、建造、运行、维护、管理和拆除。</w:t>
      </w:r>
    </w:p>
    <w:p>
      <w:pPr>
        <w:spacing w:line="440" w:lineRule="exact"/>
        <w:rPr>
          <w:rFonts w:hint="eastAsia" w:ascii="黑体" w:hAnsi="����" w:eastAsia="黑体" w:cs="宋体"/>
          <w:b/>
          <w:color w:val="auto"/>
          <w:sz w:val="28"/>
          <w:szCs w:val="28"/>
          <w:lang w:val="en-US" w:eastAsia="zh-CN"/>
        </w:rPr>
      </w:pPr>
    </w:p>
    <w:p>
      <w:pPr>
        <w:spacing w:line="440" w:lineRule="exact"/>
        <w:rPr>
          <w:rFonts w:hint="eastAsia" w:ascii="黑体" w:hAnsi="����" w:eastAsia="黑体" w:cs="宋体"/>
          <w:b/>
          <w:color w:val="auto"/>
          <w:sz w:val="28"/>
          <w:szCs w:val="28"/>
          <w:lang w:val="en-US" w:eastAsia="zh-CN"/>
        </w:rPr>
      </w:pPr>
      <w:r>
        <w:rPr>
          <w:rFonts w:hint="eastAsia" w:ascii="黑体" w:hAnsi="����" w:eastAsia="黑体" w:cs="宋体"/>
          <w:b/>
          <w:color w:val="auto"/>
          <w:sz w:val="28"/>
          <w:szCs w:val="28"/>
          <w:lang w:val="en-US" w:eastAsia="zh-CN"/>
        </w:rPr>
        <w:t>三、付款方式</w:t>
      </w:r>
    </w:p>
    <w:p>
      <w:pPr>
        <w:pStyle w:val="18"/>
        <w:numPr>
          <w:ilvl w:val="0"/>
          <w:numId w:val="0"/>
        </w:numPr>
        <w:snapToGrid w:val="0"/>
        <w:spacing w:line="380" w:lineRule="exact"/>
        <w:outlineLvl w:val="0"/>
        <w:rPr>
          <w:rFonts w:hint="eastAsia" w:hAnsi="宋体" w:cs="宋体"/>
          <w:color w:val="auto"/>
          <w:sz w:val="24"/>
          <w:szCs w:val="24"/>
          <w:lang w:eastAsia="zh-CN"/>
        </w:rPr>
      </w:pPr>
      <w:r>
        <w:rPr>
          <w:rFonts w:hint="eastAsia" w:hAnsi="宋体" w:cs="宋体"/>
          <w:color w:val="auto"/>
          <w:sz w:val="24"/>
          <w:szCs w:val="24"/>
          <w:lang w:eastAsia="zh-CN"/>
        </w:rPr>
        <w:t>项目验收合格后按合同约定方式付款。</w:t>
      </w:r>
    </w:p>
    <w:p>
      <w:pPr>
        <w:pStyle w:val="18"/>
        <w:adjustRightInd w:val="0"/>
        <w:snapToGrid w:val="0"/>
        <w:spacing w:line="460" w:lineRule="exact"/>
        <w:ind w:left="1200" w:hanging="1200" w:hangingChars="500"/>
        <w:jc w:val="left"/>
        <w:rPr>
          <w:rFonts w:hAnsi="宋体" w:cs="宋体"/>
          <w:b/>
          <w:color w:val="000000"/>
          <w:sz w:val="24"/>
        </w:rPr>
      </w:pPr>
      <w:r>
        <w:rPr>
          <w:rFonts w:hint="eastAsia" w:hAnsi="宋体" w:cs="宋体"/>
          <w:color w:val="000000"/>
          <w:sz w:val="24"/>
        </w:rPr>
        <w:t xml:space="preserve">   </w:t>
      </w:r>
    </w:p>
    <w:p>
      <w:pPr>
        <w:pStyle w:val="18"/>
        <w:adjustRightInd w:val="0"/>
        <w:snapToGrid w:val="0"/>
        <w:spacing w:line="460" w:lineRule="exact"/>
        <w:rPr>
          <w:rFonts w:hAnsi="宋体"/>
          <w:b/>
          <w:color w:val="000000"/>
          <w:sz w:val="44"/>
          <w:szCs w:val="44"/>
          <w:lang w:val="zh-CN"/>
        </w:rPr>
      </w:pPr>
    </w:p>
    <w:p>
      <w:pPr>
        <w:tabs>
          <w:tab w:val="left" w:pos="7665"/>
        </w:tabs>
        <w:ind w:firstLine="866" w:firstLineChars="196"/>
        <w:jc w:val="center"/>
        <w:outlineLvl w:val="1"/>
        <w:rPr>
          <w:b/>
          <w:color w:val="000000"/>
          <w:sz w:val="44"/>
          <w:szCs w:val="44"/>
        </w:rPr>
      </w:pPr>
    </w:p>
    <w:p>
      <w:pPr>
        <w:tabs>
          <w:tab w:val="left" w:pos="7665"/>
        </w:tabs>
        <w:ind w:firstLine="866" w:firstLineChars="196"/>
        <w:jc w:val="center"/>
        <w:outlineLvl w:val="1"/>
        <w:rPr>
          <w:b/>
          <w:color w:val="000000"/>
          <w:sz w:val="44"/>
          <w:szCs w:val="44"/>
        </w:rPr>
      </w:pPr>
    </w:p>
    <w:p>
      <w:pPr>
        <w:rPr>
          <w:b/>
          <w:color w:val="000000"/>
          <w:sz w:val="44"/>
          <w:szCs w:val="44"/>
        </w:rPr>
      </w:pPr>
    </w:p>
    <w:p>
      <w:pPr>
        <w:tabs>
          <w:tab w:val="left" w:pos="7665"/>
        </w:tabs>
        <w:jc w:val="center"/>
        <w:outlineLvl w:val="1"/>
        <w:rPr>
          <w:rFonts w:eastAsia="仿宋_GB2312"/>
          <w:b/>
          <w:sz w:val="44"/>
          <w:szCs w:val="44"/>
        </w:rPr>
      </w:pPr>
      <w:r>
        <w:rPr>
          <w:b/>
          <w:color w:val="000000"/>
          <w:sz w:val="44"/>
          <w:szCs w:val="44"/>
        </w:rPr>
        <w:t>第四章</w:t>
      </w:r>
      <w:r>
        <w:rPr>
          <w:rFonts w:hint="eastAsia"/>
          <w:b/>
          <w:color w:val="000000"/>
          <w:sz w:val="44"/>
          <w:szCs w:val="44"/>
        </w:rPr>
        <w:t xml:space="preserve">  </w:t>
      </w:r>
      <w:r>
        <w:rPr>
          <w:b/>
          <w:color w:val="000000"/>
          <w:sz w:val="44"/>
          <w:szCs w:val="44"/>
        </w:rPr>
        <w:t>合同书格式（</w:t>
      </w:r>
      <w:r>
        <w:rPr>
          <w:rFonts w:hint="eastAsia"/>
          <w:b/>
          <w:color w:val="000000"/>
          <w:sz w:val="44"/>
          <w:szCs w:val="44"/>
          <w:lang w:eastAsia="zh-CN"/>
        </w:rPr>
        <w:t>参考</w:t>
      </w:r>
      <w:r>
        <w:rPr>
          <w:b/>
          <w:color w:val="000000"/>
          <w:sz w:val="44"/>
          <w:szCs w:val="44"/>
        </w:rPr>
        <w:t>）</w:t>
      </w:r>
    </w:p>
    <w:p>
      <w:pPr>
        <w:spacing w:line="440" w:lineRule="exact"/>
        <w:jc w:val="center"/>
        <w:rPr>
          <w:rFonts w:eastAsia="仿宋_GB2312"/>
          <w:b/>
          <w:sz w:val="44"/>
          <w:szCs w:val="44"/>
        </w:rPr>
      </w:pPr>
    </w:p>
    <w:p>
      <w:pPr>
        <w:spacing w:line="400" w:lineRule="exact"/>
        <w:ind w:firstLine="480" w:firstLineChars="200"/>
        <w:rPr>
          <w:sz w:val="24"/>
        </w:rPr>
      </w:pPr>
      <w:r>
        <w:rPr>
          <w:sz w:val="24"/>
        </w:rPr>
        <w:t>根据《政府采购法》和《</w:t>
      </w:r>
      <w:r>
        <w:rPr>
          <w:rFonts w:hint="eastAsia" w:ascii="Times New Roman" w:hAnsi="Times New Roman" w:cs="Times New Roman"/>
          <w:sz w:val="24"/>
          <w:szCs w:val="22"/>
          <w:lang w:eastAsia="zh-CN"/>
        </w:rPr>
        <w:t>民法典</w:t>
      </w:r>
      <w:r>
        <w:rPr>
          <w:sz w:val="24"/>
        </w:rPr>
        <w:t>》。采购人和供应商之间的权利和义务，应当按照平等的原则以合同方式约定。此合同书仅作为签订正式合同时的参考，正式合同书应包括本参考格式之内容。</w:t>
      </w:r>
    </w:p>
    <w:p>
      <w:pPr>
        <w:spacing w:line="400" w:lineRule="exact"/>
        <w:ind w:firstLine="539" w:firstLineChars="245"/>
        <w:rPr>
          <w:spacing w:val="-10"/>
          <w:sz w:val="24"/>
        </w:rPr>
      </w:pPr>
    </w:p>
    <w:p>
      <w:pPr>
        <w:spacing w:line="400" w:lineRule="exact"/>
        <w:ind w:firstLine="540"/>
        <w:jc w:val="center"/>
        <w:rPr>
          <w:b/>
          <w:kern w:val="0"/>
          <w:sz w:val="36"/>
          <w:szCs w:val="36"/>
        </w:rPr>
      </w:pPr>
      <w:r>
        <w:rPr>
          <w:b/>
          <w:kern w:val="0"/>
          <w:sz w:val="36"/>
          <w:szCs w:val="36"/>
        </w:rPr>
        <w:t>合同书</w:t>
      </w:r>
    </w:p>
    <w:p>
      <w:pPr>
        <w:autoSpaceDE w:val="0"/>
        <w:autoSpaceDN w:val="0"/>
        <w:adjustRightInd w:val="0"/>
        <w:spacing w:line="400" w:lineRule="exact"/>
        <w:ind w:firstLine="480" w:firstLineChars="200"/>
        <w:jc w:val="left"/>
        <w:rPr>
          <w:kern w:val="0"/>
          <w:sz w:val="24"/>
        </w:rPr>
      </w:pPr>
      <w:r>
        <w:rPr>
          <w:kern w:val="0"/>
          <w:sz w:val="24"/>
        </w:rPr>
        <w:t>项目名称：</w:t>
      </w:r>
    </w:p>
    <w:p>
      <w:pPr>
        <w:autoSpaceDE w:val="0"/>
        <w:autoSpaceDN w:val="0"/>
        <w:adjustRightInd w:val="0"/>
        <w:spacing w:line="400" w:lineRule="exact"/>
        <w:ind w:firstLine="480" w:firstLineChars="200"/>
        <w:jc w:val="left"/>
        <w:rPr>
          <w:kern w:val="0"/>
          <w:sz w:val="24"/>
        </w:rPr>
      </w:pPr>
      <w:r>
        <w:rPr>
          <w:kern w:val="0"/>
          <w:sz w:val="24"/>
        </w:rPr>
        <w:t>合同编号：</w:t>
      </w:r>
    </w:p>
    <w:p>
      <w:pPr>
        <w:autoSpaceDE w:val="0"/>
        <w:autoSpaceDN w:val="0"/>
        <w:adjustRightInd w:val="0"/>
        <w:spacing w:line="400" w:lineRule="exact"/>
        <w:ind w:firstLine="480" w:firstLineChars="200"/>
        <w:jc w:val="left"/>
        <w:rPr>
          <w:kern w:val="0"/>
          <w:sz w:val="24"/>
        </w:rPr>
      </w:pPr>
      <w:r>
        <w:rPr>
          <w:kern w:val="0"/>
          <w:sz w:val="24"/>
        </w:rPr>
        <w:t>签订日期：</w:t>
      </w:r>
    </w:p>
    <w:p>
      <w:pPr>
        <w:autoSpaceDE w:val="0"/>
        <w:autoSpaceDN w:val="0"/>
        <w:adjustRightInd w:val="0"/>
        <w:spacing w:line="400" w:lineRule="exact"/>
        <w:ind w:firstLine="480" w:firstLineChars="200"/>
        <w:rPr>
          <w:kern w:val="0"/>
          <w:sz w:val="24"/>
        </w:rPr>
      </w:pPr>
      <w:r>
        <w:rPr>
          <w:kern w:val="0"/>
          <w:sz w:val="24"/>
        </w:rPr>
        <w:t>签订合同地点：</w:t>
      </w:r>
    </w:p>
    <w:p>
      <w:pPr>
        <w:spacing w:line="400" w:lineRule="exact"/>
        <w:ind w:firstLine="480" w:firstLineChars="200"/>
        <w:rPr>
          <w:sz w:val="24"/>
        </w:rPr>
      </w:pPr>
      <w:r>
        <w:rPr>
          <w:sz w:val="24"/>
        </w:rPr>
        <w:t>本合同由（以下简称“需方”）与（以下简称“供方”）签订。</w:t>
      </w:r>
    </w:p>
    <w:p>
      <w:pPr>
        <w:autoSpaceDE w:val="0"/>
        <w:autoSpaceDN w:val="0"/>
        <w:adjustRightInd w:val="0"/>
        <w:spacing w:line="400" w:lineRule="exact"/>
        <w:ind w:firstLine="480" w:firstLineChars="200"/>
        <w:rPr>
          <w:kern w:val="0"/>
          <w:sz w:val="24"/>
        </w:rPr>
      </w:pPr>
      <w:r>
        <w:rPr>
          <w:kern w:val="0"/>
          <w:sz w:val="24"/>
        </w:rPr>
        <w:t>供方以总金额万元人民币（用大写数字书写）向需方提供如下货物（服务）：</w:t>
      </w:r>
    </w:p>
    <w:p>
      <w:pPr>
        <w:autoSpaceDE w:val="0"/>
        <w:autoSpaceDN w:val="0"/>
        <w:adjustRightInd w:val="0"/>
        <w:spacing w:line="400" w:lineRule="exact"/>
        <w:ind w:firstLine="470" w:firstLineChars="196"/>
        <w:rPr>
          <w:rFonts w:asciiTheme="minorEastAsia" w:hAnsiTheme="minorEastAsia" w:eastAsiaTheme="minorEastAsia"/>
          <w:kern w:val="0"/>
          <w:sz w:val="24"/>
        </w:rPr>
      </w:pPr>
      <w:r>
        <w:rPr>
          <w:rFonts w:asciiTheme="minorEastAsia" w:hAnsiTheme="minorEastAsia" w:eastAsiaTheme="minorEastAsia"/>
          <w:kern w:val="0"/>
          <w:sz w:val="24"/>
        </w:rPr>
        <w:t>经双方协商，同意按下列条文执行：</w:t>
      </w:r>
    </w:p>
    <w:p>
      <w:pPr>
        <w:autoSpaceDE w:val="0"/>
        <w:autoSpaceDN w:val="0"/>
        <w:adjustRightInd w:val="0"/>
        <w:spacing w:line="400" w:lineRule="exact"/>
        <w:ind w:firstLine="470" w:firstLineChars="196"/>
        <w:rPr>
          <w:kern w:val="0"/>
          <w:sz w:val="24"/>
        </w:rPr>
      </w:pPr>
      <w:r>
        <w:rPr>
          <w:kern w:val="0"/>
          <w:sz w:val="24"/>
        </w:rPr>
        <w:t>1.本合同供、需双方必须遵守国家颁布的《中华人民共和国</w:t>
      </w:r>
      <w:r>
        <w:rPr>
          <w:rFonts w:hint="eastAsia" w:ascii="Times New Roman" w:hAnsi="Times New Roman" w:cs="Times New Roman"/>
          <w:sz w:val="24"/>
          <w:szCs w:val="22"/>
          <w:lang w:eastAsia="zh-CN"/>
        </w:rPr>
        <w:t>民法典</w:t>
      </w:r>
      <w:r>
        <w:rPr>
          <w:kern w:val="0"/>
          <w:sz w:val="24"/>
        </w:rPr>
        <w:t>》、《中华人民共和国政府采购法》，并各自履行应负的全部责任和义务。</w:t>
      </w:r>
    </w:p>
    <w:p>
      <w:pPr>
        <w:autoSpaceDE w:val="0"/>
        <w:autoSpaceDN w:val="0"/>
        <w:adjustRightInd w:val="0"/>
        <w:spacing w:line="400" w:lineRule="exact"/>
        <w:ind w:firstLine="470" w:firstLineChars="196"/>
        <w:rPr>
          <w:kern w:val="0"/>
          <w:sz w:val="24"/>
        </w:rPr>
      </w:pPr>
      <w:r>
        <w:rPr>
          <w:kern w:val="0"/>
          <w:sz w:val="24"/>
        </w:rPr>
        <w:t>2.需方保证按合同条款规定的时间和方式付给供方到期应付的金额，并承担应负的责任和义务。</w:t>
      </w:r>
    </w:p>
    <w:p>
      <w:pPr>
        <w:autoSpaceDE w:val="0"/>
        <w:autoSpaceDN w:val="0"/>
        <w:adjustRightInd w:val="0"/>
        <w:spacing w:line="400" w:lineRule="exact"/>
        <w:ind w:firstLine="470" w:firstLineChars="196"/>
        <w:rPr>
          <w:kern w:val="0"/>
          <w:sz w:val="24"/>
        </w:rPr>
      </w:pPr>
      <w:r>
        <w:rPr>
          <w:kern w:val="0"/>
          <w:sz w:val="24"/>
        </w:rPr>
        <w:t>3.供方保证全部按合同条款规定的内容和实施周期向需方提供合格的货物（服务），并承担应负的责任和义务。</w:t>
      </w:r>
    </w:p>
    <w:p>
      <w:pPr>
        <w:autoSpaceDE w:val="0"/>
        <w:autoSpaceDN w:val="0"/>
        <w:adjustRightInd w:val="0"/>
        <w:spacing w:line="400" w:lineRule="exact"/>
        <w:ind w:firstLine="470" w:firstLineChars="196"/>
        <w:jc w:val="left"/>
        <w:rPr>
          <w:kern w:val="0"/>
          <w:sz w:val="24"/>
        </w:rPr>
      </w:pPr>
      <w:r>
        <w:rPr>
          <w:kern w:val="0"/>
          <w:sz w:val="24"/>
        </w:rPr>
        <w:t>4.合同文件</w:t>
      </w:r>
    </w:p>
    <w:p>
      <w:pPr>
        <w:autoSpaceDE w:val="0"/>
        <w:autoSpaceDN w:val="0"/>
        <w:adjustRightInd w:val="0"/>
        <w:spacing w:line="400" w:lineRule="exact"/>
        <w:ind w:firstLine="480" w:firstLineChars="200"/>
        <w:jc w:val="left"/>
        <w:rPr>
          <w:kern w:val="0"/>
          <w:sz w:val="24"/>
        </w:rPr>
      </w:pPr>
      <w:r>
        <w:rPr>
          <w:kern w:val="0"/>
          <w:sz w:val="24"/>
        </w:rPr>
        <w:t>下列文件为本合同不可分割的部分：</w:t>
      </w:r>
    </w:p>
    <w:p>
      <w:pPr>
        <w:autoSpaceDE w:val="0"/>
        <w:autoSpaceDN w:val="0"/>
        <w:adjustRightInd w:val="0"/>
        <w:spacing w:line="400" w:lineRule="exact"/>
        <w:ind w:firstLine="480" w:firstLineChars="200"/>
        <w:jc w:val="left"/>
        <w:rPr>
          <w:kern w:val="0"/>
          <w:sz w:val="24"/>
        </w:rPr>
      </w:pPr>
      <w:r>
        <w:rPr>
          <w:kern w:val="0"/>
          <w:sz w:val="24"/>
        </w:rPr>
        <w:t>4.1</w:t>
      </w:r>
      <w:r>
        <w:rPr>
          <w:rFonts w:hint="eastAsia"/>
          <w:kern w:val="0"/>
          <w:sz w:val="24"/>
          <w:lang w:val="en-US" w:eastAsia="zh-CN"/>
        </w:rPr>
        <w:t>竞争性谈判</w:t>
      </w:r>
      <w:r>
        <w:rPr>
          <w:rFonts w:hint="eastAsia"/>
          <w:kern w:val="0"/>
          <w:sz w:val="24"/>
          <w:lang w:eastAsia="zh-CN"/>
        </w:rPr>
        <w:t>文件</w:t>
      </w:r>
      <w:r>
        <w:rPr>
          <w:kern w:val="0"/>
          <w:sz w:val="24"/>
        </w:rPr>
        <w:t>(编号：　　　　)；</w:t>
      </w:r>
    </w:p>
    <w:p>
      <w:pPr>
        <w:autoSpaceDE w:val="0"/>
        <w:autoSpaceDN w:val="0"/>
        <w:adjustRightInd w:val="0"/>
        <w:spacing w:line="400" w:lineRule="exact"/>
        <w:ind w:firstLine="480" w:firstLineChars="200"/>
        <w:jc w:val="left"/>
        <w:rPr>
          <w:kern w:val="0"/>
          <w:sz w:val="24"/>
        </w:rPr>
      </w:pPr>
      <w:r>
        <w:rPr>
          <w:kern w:val="0"/>
          <w:sz w:val="24"/>
        </w:rPr>
        <w:t>4.2供方成交的响应文件（副本）；</w:t>
      </w:r>
    </w:p>
    <w:p>
      <w:pPr>
        <w:autoSpaceDE w:val="0"/>
        <w:autoSpaceDN w:val="0"/>
        <w:adjustRightInd w:val="0"/>
        <w:spacing w:line="400" w:lineRule="exact"/>
        <w:ind w:firstLine="480" w:firstLineChars="200"/>
        <w:jc w:val="left"/>
        <w:rPr>
          <w:kern w:val="0"/>
          <w:sz w:val="24"/>
        </w:rPr>
      </w:pPr>
      <w:r>
        <w:rPr>
          <w:kern w:val="0"/>
          <w:sz w:val="24"/>
        </w:rPr>
        <w:t>4.3合同书；</w:t>
      </w:r>
    </w:p>
    <w:p>
      <w:pPr>
        <w:autoSpaceDE w:val="0"/>
        <w:autoSpaceDN w:val="0"/>
        <w:adjustRightInd w:val="0"/>
        <w:spacing w:line="400" w:lineRule="exact"/>
        <w:ind w:firstLine="480" w:firstLineChars="200"/>
        <w:rPr>
          <w:kern w:val="0"/>
          <w:sz w:val="24"/>
        </w:rPr>
      </w:pPr>
      <w:r>
        <w:rPr>
          <w:kern w:val="0"/>
          <w:sz w:val="24"/>
        </w:rPr>
        <w:t>4.4合同条款；</w:t>
      </w:r>
    </w:p>
    <w:p>
      <w:pPr>
        <w:autoSpaceDE w:val="0"/>
        <w:autoSpaceDN w:val="0"/>
        <w:adjustRightInd w:val="0"/>
        <w:spacing w:line="400" w:lineRule="exact"/>
        <w:ind w:firstLine="480" w:firstLineChars="200"/>
        <w:rPr>
          <w:kern w:val="0"/>
          <w:sz w:val="24"/>
        </w:rPr>
      </w:pPr>
      <w:r>
        <w:rPr>
          <w:kern w:val="0"/>
          <w:sz w:val="24"/>
        </w:rPr>
        <w:t>4.5</w:t>
      </w:r>
      <w:r>
        <w:rPr>
          <w:rFonts w:hint="eastAsia"/>
          <w:kern w:val="0"/>
          <w:sz w:val="24"/>
        </w:rPr>
        <w:t>（采购代理机构名称）</w:t>
      </w:r>
      <w:r>
        <w:rPr>
          <w:kern w:val="0"/>
          <w:sz w:val="24"/>
        </w:rPr>
        <w:t>发出的成交通知书；</w:t>
      </w:r>
    </w:p>
    <w:p>
      <w:pPr>
        <w:autoSpaceDE w:val="0"/>
        <w:autoSpaceDN w:val="0"/>
        <w:adjustRightInd w:val="0"/>
        <w:spacing w:line="400" w:lineRule="exact"/>
        <w:ind w:firstLine="480" w:firstLineChars="200"/>
        <w:rPr>
          <w:kern w:val="0"/>
          <w:sz w:val="24"/>
        </w:rPr>
      </w:pPr>
      <w:r>
        <w:rPr>
          <w:kern w:val="0"/>
          <w:sz w:val="24"/>
        </w:rPr>
        <w:t>4.6在商洽本合同时，双方澄清、确认并共同签字的补充文件、技术协议。</w:t>
      </w:r>
    </w:p>
    <w:p>
      <w:pPr>
        <w:autoSpaceDE w:val="0"/>
        <w:autoSpaceDN w:val="0"/>
        <w:adjustRightInd w:val="0"/>
        <w:spacing w:line="400" w:lineRule="exact"/>
        <w:ind w:firstLine="480" w:firstLineChars="200"/>
        <w:jc w:val="left"/>
        <w:rPr>
          <w:kern w:val="0"/>
          <w:sz w:val="24"/>
        </w:rPr>
      </w:pPr>
      <w:r>
        <w:rPr>
          <w:kern w:val="0"/>
          <w:sz w:val="24"/>
        </w:rPr>
        <w:t>5.合同范围和条件</w:t>
      </w:r>
    </w:p>
    <w:p>
      <w:pPr>
        <w:autoSpaceDE w:val="0"/>
        <w:autoSpaceDN w:val="0"/>
        <w:adjustRightInd w:val="0"/>
        <w:spacing w:line="400" w:lineRule="exact"/>
        <w:ind w:firstLine="480" w:firstLineChars="200"/>
        <w:jc w:val="left"/>
        <w:rPr>
          <w:kern w:val="0"/>
          <w:sz w:val="24"/>
        </w:rPr>
      </w:pPr>
      <w:r>
        <w:rPr>
          <w:kern w:val="0"/>
          <w:sz w:val="24"/>
        </w:rPr>
        <w:t>本合同的范围和条件应与上述规定的合同文件内容相一致。</w:t>
      </w:r>
    </w:p>
    <w:p>
      <w:pPr>
        <w:autoSpaceDE w:val="0"/>
        <w:autoSpaceDN w:val="0"/>
        <w:adjustRightInd w:val="0"/>
        <w:spacing w:line="400" w:lineRule="exact"/>
        <w:ind w:firstLine="480" w:firstLineChars="200"/>
        <w:rPr>
          <w:kern w:val="0"/>
          <w:sz w:val="24"/>
        </w:rPr>
      </w:pPr>
      <w:r>
        <w:rPr>
          <w:kern w:val="0"/>
          <w:sz w:val="24"/>
        </w:rPr>
        <w:t>6.货物（服务）及数量</w:t>
      </w:r>
    </w:p>
    <w:p>
      <w:pPr>
        <w:spacing w:line="400" w:lineRule="exact"/>
        <w:ind w:firstLine="480" w:firstLineChars="200"/>
        <w:rPr>
          <w:kern w:val="0"/>
          <w:sz w:val="24"/>
        </w:rPr>
      </w:pPr>
      <w:r>
        <w:rPr>
          <w:kern w:val="0"/>
          <w:sz w:val="24"/>
        </w:rPr>
        <w:t>本合同所提供的货物（服务）及数量详见</w:t>
      </w:r>
      <w:r>
        <w:rPr>
          <w:rFonts w:hint="eastAsia"/>
          <w:kern w:val="0"/>
          <w:sz w:val="24"/>
          <w:lang w:eastAsia="zh-CN"/>
        </w:rPr>
        <w:t>采购文件</w:t>
      </w:r>
      <w:r>
        <w:rPr>
          <w:kern w:val="0"/>
          <w:sz w:val="24"/>
        </w:rPr>
        <w:t>的要求及供方响应文件中的承诺。</w:t>
      </w:r>
    </w:p>
    <w:p>
      <w:pPr>
        <w:autoSpaceDE w:val="0"/>
        <w:autoSpaceDN w:val="0"/>
        <w:adjustRightInd w:val="0"/>
        <w:spacing w:line="400" w:lineRule="exact"/>
        <w:ind w:firstLine="480" w:firstLineChars="200"/>
        <w:rPr>
          <w:kern w:val="0"/>
          <w:sz w:val="24"/>
        </w:rPr>
      </w:pPr>
      <w:r>
        <w:rPr>
          <w:kern w:val="0"/>
          <w:sz w:val="24"/>
        </w:rPr>
        <w:t>7.付款方式</w:t>
      </w:r>
    </w:p>
    <w:p>
      <w:pPr>
        <w:autoSpaceDE w:val="0"/>
        <w:autoSpaceDN w:val="0"/>
        <w:adjustRightInd w:val="0"/>
        <w:spacing w:line="400" w:lineRule="exact"/>
        <w:ind w:firstLine="480" w:firstLineChars="200"/>
        <w:rPr>
          <w:kern w:val="0"/>
          <w:sz w:val="24"/>
        </w:rPr>
      </w:pPr>
      <w:r>
        <w:rPr>
          <w:kern w:val="0"/>
          <w:sz w:val="24"/>
        </w:rPr>
        <w:t>本合同的付款条件在</w:t>
      </w:r>
      <w:r>
        <w:rPr>
          <w:rFonts w:hint="eastAsia"/>
          <w:kern w:val="0"/>
          <w:sz w:val="24"/>
          <w:lang w:eastAsia="zh-CN"/>
        </w:rPr>
        <w:t>采购文件</w:t>
      </w:r>
      <w:r>
        <w:rPr>
          <w:kern w:val="0"/>
          <w:sz w:val="24"/>
        </w:rPr>
        <w:t>中有明确规定。</w:t>
      </w:r>
    </w:p>
    <w:p>
      <w:pPr>
        <w:autoSpaceDE w:val="0"/>
        <w:autoSpaceDN w:val="0"/>
        <w:adjustRightInd w:val="0"/>
        <w:spacing w:line="400" w:lineRule="exact"/>
        <w:ind w:firstLine="480" w:firstLineChars="200"/>
        <w:rPr>
          <w:kern w:val="0"/>
          <w:sz w:val="24"/>
        </w:rPr>
      </w:pPr>
      <w:r>
        <w:rPr>
          <w:kern w:val="0"/>
          <w:sz w:val="24"/>
        </w:rPr>
        <w:t>8.合同金额</w:t>
      </w:r>
    </w:p>
    <w:p>
      <w:pPr>
        <w:autoSpaceDE w:val="0"/>
        <w:autoSpaceDN w:val="0"/>
        <w:adjustRightInd w:val="0"/>
        <w:spacing w:line="400" w:lineRule="exact"/>
        <w:ind w:firstLine="480" w:firstLineChars="200"/>
        <w:rPr>
          <w:kern w:val="0"/>
          <w:sz w:val="24"/>
        </w:rPr>
      </w:pPr>
      <w:r>
        <w:rPr>
          <w:kern w:val="0"/>
          <w:sz w:val="24"/>
        </w:rPr>
        <w:t>合同总金额：人民币</w:t>
      </w:r>
    </w:p>
    <w:p>
      <w:pPr>
        <w:autoSpaceDE w:val="0"/>
        <w:autoSpaceDN w:val="0"/>
        <w:adjustRightInd w:val="0"/>
        <w:spacing w:line="400" w:lineRule="exact"/>
        <w:ind w:firstLine="480" w:firstLineChars="200"/>
        <w:jc w:val="left"/>
        <w:rPr>
          <w:kern w:val="0"/>
          <w:sz w:val="24"/>
        </w:rPr>
      </w:pPr>
      <w:r>
        <w:rPr>
          <w:kern w:val="0"/>
          <w:sz w:val="24"/>
        </w:rPr>
        <w:t>9.实施时间和地点</w:t>
      </w:r>
    </w:p>
    <w:p>
      <w:pPr>
        <w:autoSpaceDE w:val="0"/>
        <w:autoSpaceDN w:val="0"/>
        <w:adjustRightInd w:val="0"/>
        <w:spacing w:line="400" w:lineRule="exact"/>
        <w:ind w:firstLine="480" w:firstLineChars="200"/>
        <w:rPr>
          <w:kern w:val="0"/>
          <w:sz w:val="24"/>
        </w:rPr>
      </w:pPr>
      <w:r>
        <w:rPr>
          <w:kern w:val="0"/>
          <w:sz w:val="24"/>
        </w:rPr>
        <w:t>本合同中货物（服务）的实施时间、地点在</w:t>
      </w:r>
      <w:r>
        <w:rPr>
          <w:rFonts w:hint="eastAsia"/>
          <w:kern w:val="0"/>
          <w:sz w:val="24"/>
          <w:lang w:eastAsia="zh-CN"/>
        </w:rPr>
        <w:t>采购文件</w:t>
      </w:r>
      <w:r>
        <w:rPr>
          <w:kern w:val="0"/>
          <w:sz w:val="24"/>
        </w:rPr>
        <w:t>中有明确规定。</w:t>
      </w:r>
    </w:p>
    <w:p>
      <w:pPr>
        <w:autoSpaceDE w:val="0"/>
        <w:autoSpaceDN w:val="0"/>
        <w:adjustRightInd w:val="0"/>
        <w:spacing w:line="400" w:lineRule="exact"/>
        <w:ind w:firstLine="480" w:firstLineChars="200"/>
        <w:rPr>
          <w:kern w:val="0"/>
          <w:sz w:val="24"/>
        </w:rPr>
      </w:pPr>
      <w:r>
        <w:rPr>
          <w:kern w:val="0"/>
          <w:sz w:val="24"/>
        </w:rPr>
        <w:t>10.合同生效</w:t>
      </w:r>
    </w:p>
    <w:p>
      <w:pPr>
        <w:autoSpaceDE w:val="0"/>
        <w:autoSpaceDN w:val="0"/>
        <w:adjustRightInd w:val="0"/>
        <w:spacing w:line="400" w:lineRule="exact"/>
        <w:ind w:firstLine="480" w:firstLineChars="200"/>
        <w:rPr>
          <w:kern w:val="0"/>
          <w:sz w:val="24"/>
        </w:rPr>
      </w:pPr>
      <w:r>
        <w:rPr>
          <w:kern w:val="0"/>
          <w:sz w:val="24"/>
        </w:rPr>
        <w:t>本合同经供、需双方授权代表签字和加盖公章（或合同专用章）后生效。</w:t>
      </w:r>
    </w:p>
    <w:p>
      <w:pPr>
        <w:autoSpaceDE w:val="0"/>
        <w:autoSpaceDN w:val="0"/>
        <w:adjustRightInd w:val="0"/>
        <w:spacing w:line="400" w:lineRule="exact"/>
        <w:ind w:firstLine="480" w:firstLineChars="200"/>
        <w:jc w:val="left"/>
        <w:rPr>
          <w:kern w:val="0"/>
          <w:sz w:val="24"/>
        </w:rPr>
      </w:pPr>
      <w:r>
        <w:rPr>
          <w:kern w:val="0"/>
          <w:sz w:val="24"/>
        </w:rPr>
        <w:t>11.合同的份数</w:t>
      </w:r>
    </w:p>
    <w:p>
      <w:pPr>
        <w:autoSpaceDE w:val="0"/>
        <w:autoSpaceDN w:val="0"/>
        <w:adjustRightInd w:val="0"/>
        <w:spacing w:line="400" w:lineRule="exact"/>
        <w:ind w:firstLine="480" w:firstLineChars="200"/>
        <w:jc w:val="left"/>
        <w:rPr>
          <w:kern w:val="0"/>
          <w:sz w:val="24"/>
        </w:rPr>
      </w:pPr>
      <w:r>
        <w:rPr>
          <w:kern w:val="0"/>
          <w:sz w:val="24"/>
        </w:rPr>
        <w:t>本合同正本一式　　份，需方执　　份，供方执　　份；副本一式　　份，需方执　　份，供方执　　份，</w:t>
      </w:r>
      <w:r>
        <w:rPr>
          <w:rFonts w:hint="eastAsia"/>
          <w:color w:val="auto"/>
          <w:kern w:val="0"/>
          <w:sz w:val="24"/>
          <w:lang w:eastAsia="zh-CN"/>
        </w:rPr>
        <w:t>湖北省政府采购监管办公室</w:t>
      </w:r>
      <w:r>
        <w:rPr>
          <w:color w:val="auto"/>
          <w:kern w:val="0"/>
          <w:sz w:val="24"/>
        </w:rPr>
        <w:t>壹份备案</w:t>
      </w:r>
      <w:r>
        <w:rPr>
          <w:kern w:val="0"/>
          <w:sz w:val="24"/>
        </w:rPr>
        <w:t>。</w:t>
      </w:r>
    </w:p>
    <w:p>
      <w:pPr>
        <w:tabs>
          <w:tab w:val="left" w:pos="4860"/>
        </w:tabs>
        <w:autoSpaceDE w:val="0"/>
        <w:autoSpaceDN w:val="0"/>
        <w:adjustRightInd w:val="0"/>
        <w:spacing w:line="400" w:lineRule="exact"/>
        <w:ind w:firstLine="480" w:firstLineChars="200"/>
        <w:jc w:val="left"/>
        <w:rPr>
          <w:kern w:val="0"/>
          <w:sz w:val="24"/>
        </w:rPr>
      </w:pPr>
    </w:p>
    <w:p>
      <w:pPr>
        <w:tabs>
          <w:tab w:val="left" w:pos="4860"/>
        </w:tabs>
        <w:autoSpaceDE w:val="0"/>
        <w:autoSpaceDN w:val="0"/>
        <w:adjustRightInd w:val="0"/>
        <w:spacing w:line="400" w:lineRule="exact"/>
        <w:ind w:firstLine="480" w:firstLineChars="200"/>
        <w:jc w:val="left"/>
        <w:rPr>
          <w:kern w:val="0"/>
          <w:sz w:val="24"/>
        </w:rPr>
      </w:pPr>
      <w:r>
        <w:rPr>
          <w:kern w:val="0"/>
          <w:sz w:val="24"/>
        </w:rPr>
        <w:t>需　　方：</w:t>
      </w:r>
      <w:r>
        <w:rPr>
          <w:kern w:val="0"/>
          <w:sz w:val="24"/>
        </w:rPr>
        <w:tab/>
      </w:r>
      <w:r>
        <w:rPr>
          <w:kern w:val="0"/>
          <w:sz w:val="24"/>
        </w:rPr>
        <w:t>供　　方：</w:t>
      </w:r>
    </w:p>
    <w:p>
      <w:pPr>
        <w:tabs>
          <w:tab w:val="left" w:pos="4860"/>
        </w:tabs>
        <w:autoSpaceDE w:val="0"/>
        <w:autoSpaceDN w:val="0"/>
        <w:adjustRightInd w:val="0"/>
        <w:spacing w:line="400" w:lineRule="exact"/>
        <w:ind w:firstLine="480" w:firstLineChars="200"/>
        <w:jc w:val="left"/>
        <w:rPr>
          <w:kern w:val="0"/>
          <w:sz w:val="24"/>
        </w:rPr>
      </w:pPr>
      <w:r>
        <w:rPr>
          <w:kern w:val="0"/>
          <w:sz w:val="24"/>
        </w:rPr>
        <w:t>单位名称（盖章）：</w:t>
      </w:r>
      <w:r>
        <w:rPr>
          <w:kern w:val="0"/>
          <w:sz w:val="24"/>
        </w:rPr>
        <w:tab/>
      </w:r>
      <w:r>
        <w:rPr>
          <w:kern w:val="0"/>
          <w:sz w:val="24"/>
        </w:rPr>
        <w:t>单位名称（盖章）：</w:t>
      </w:r>
    </w:p>
    <w:p>
      <w:pPr>
        <w:tabs>
          <w:tab w:val="left" w:pos="4860"/>
        </w:tabs>
        <w:autoSpaceDE w:val="0"/>
        <w:autoSpaceDN w:val="0"/>
        <w:adjustRightInd w:val="0"/>
        <w:spacing w:line="400" w:lineRule="exact"/>
        <w:ind w:firstLine="480" w:firstLineChars="200"/>
        <w:jc w:val="left"/>
        <w:rPr>
          <w:kern w:val="0"/>
          <w:sz w:val="24"/>
        </w:rPr>
      </w:pPr>
      <w:r>
        <w:rPr>
          <w:kern w:val="0"/>
          <w:sz w:val="24"/>
        </w:rPr>
        <w:t>单位地址：</w:t>
      </w:r>
      <w:r>
        <w:rPr>
          <w:kern w:val="0"/>
          <w:sz w:val="24"/>
        </w:rPr>
        <w:tab/>
      </w:r>
      <w:r>
        <w:rPr>
          <w:kern w:val="0"/>
          <w:sz w:val="24"/>
        </w:rPr>
        <w:t>单位地址：</w:t>
      </w:r>
    </w:p>
    <w:p>
      <w:pPr>
        <w:tabs>
          <w:tab w:val="left" w:pos="4860"/>
        </w:tabs>
        <w:autoSpaceDE w:val="0"/>
        <w:autoSpaceDN w:val="0"/>
        <w:adjustRightInd w:val="0"/>
        <w:spacing w:line="400" w:lineRule="exact"/>
        <w:ind w:firstLine="480" w:firstLineChars="200"/>
        <w:jc w:val="left"/>
        <w:rPr>
          <w:kern w:val="0"/>
          <w:sz w:val="24"/>
        </w:rPr>
      </w:pPr>
      <w:r>
        <w:rPr>
          <w:kern w:val="0"/>
          <w:sz w:val="24"/>
        </w:rPr>
        <w:t>法人</w:t>
      </w:r>
      <w:r>
        <w:rPr>
          <w:rFonts w:hint="eastAsia"/>
          <w:kern w:val="0"/>
          <w:sz w:val="24"/>
        </w:rPr>
        <w:t>（负责人）</w:t>
      </w:r>
      <w:r>
        <w:rPr>
          <w:kern w:val="0"/>
          <w:sz w:val="24"/>
        </w:rPr>
        <w:t>代表授权人(签字)：</w:t>
      </w:r>
      <w:r>
        <w:rPr>
          <w:kern w:val="0"/>
          <w:sz w:val="24"/>
        </w:rPr>
        <w:tab/>
      </w:r>
      <w:r>
        <w:rPr>
          <w:kern w:val="0"/>
          <w:sz w:val="24"/>
        </w:rPr>
        <w:t>法人</w:t>
      </w:r>
      <w:r>
        <w:rPr>
          <w:rFonts w:hint="eastAsia"/>
          <w:kern w:val="0"/>
          <w:sz w:val="24"/>
        </w:rPr>
        <w:t>（负责人）</w:t>
      </w:r>
      <w:r>
        <w:rPr>
          <w:kern w:val="0"/>
          <w:sz w:val="24"/>
        </w:rPr>
        <w:t>代表授权人(签字)：</w:t>
      </w:r>
    </w:p>
    <w:p>
      <w:pPr>
        <w:tabs>
          <w:tab w:val="left" w:pos="4860"/>
        </w:tabs>
        <w:autoSpaceDE w:val="0"/>
        <w:autoSpaceDN w:val="0"/>
        <w:adjustRightInd w:val="0"/>
        <w:spacing w:line="400" w:lineRule="exact"/>
        <w:ind w:firstLine="480" w:firstLineChars="200"/>
        <w:jc w:val="left"/>
        <w:rPr>
          <w:kern w:val="0"/>
          <w:sz w:val="24"/>
        </w:rPr>
      </w:pPr>
      <w:r>
        <w:rPr>
          <w:kern w:val="0"/>
          <w:sz w:val="24"/>
        </w:rPr>
        <w:t>联系人：</w:t>
      </w:r>
      <w:r>
        <w:rPr>
          <w:kern w:val="0"/>
          <w:sz w:val="24"/>
        </w:rPr>
        <w:tab/>
      </w:r>
      <w:r>
        <w:rPr>
          <w:kern w:val="0"/>
          <w:sz w:val="24"/>
        </w:rPr>
        <w:t>联系人：</w:t>
      </w:r>
    </w:p>
    <w:p>
      <w:pPr>
        <w:tabs>
          <w:tab w:val="left" w:pos="4860"/>
        </w:tabs>
        <w:autoSpaceDE w:val="0"/>
        <w:autoSpaceDN w:val="0"/>
        <w:adjustRightInd w:val="0"/>
        <w:spacing w:line="400" w:lineRule="exact"/>
        <w:ind w:firstLine="480" w:firstLineChars="200"/>
        <w:jc w:val="left"/>
        <w:rPr>
          <w:kern w:val="0"/>
          <w:sz w:val="24"/>
        </w:rPr>
      </w:pPr>
      <w:r>
        <w:rPr>
          <w:kern w:val="0"/>
          <w:sz w:val="24"/>
        </w:rPr>
        <w:t>电　　话：</w:t>
      </w:r>
      <w:r>
        <w:rPr>
          <w:kern w:val="0"/>
          <w:sz w:val="24"/>
        </w:rPr>
        <w:tab/>
      </w:r>
      <w:r>
        <w:rPr>
          <w:kern w:val="0"/>
          <w:sz w:val="24"/>
        </w:rPr>
        <w:t>电　　话：</w:t>
      </w:r>
    </w:p>
    <w:p>
      <w:pPr>
        <w:tabs>
          <w:tab w:val="left" w:pos="4860"/>
        </w:tabs>
        <w:autoSpaceDE w:val="0"/>
        <w:autoSpaceDN w:val="0"/>
        <w:adjustRightInd w:val="0"/>
        <w:spacing w:line="400" w:lineRule="exact"/>
        <w:ind w:firstLine="480" w:firstLineChars="200"/>
        <w:jc w:val="left"/>
        <w:rPr>
          <w:kern w:val="0"/>
          <w:sz w:val="24"/>
        </w:rPr>
      </w:pPr>
      <w:r>
        <w:rPr>
          <w:kern w:val="0"/>
          <w:sz w:val="24"/>
        </w:rPr>
        <w:t>传　　真：</w:t>
      </w:r>
      <w:r>
        <w:rPr>
          <w:kern w:val="0"/>
          <w:sz w:val="24"/>
        </w:rPr>
        <w:tab/>
      </w:r>
      <w:r>
        <w:rPr>
          <w:kern w:val="0"/>
          <w:sz w:val="24"/>
        </w:rPr>
        <w:t>传　　真：</w:t>
      </w:r>
    </w:p>
    <w:p>
      <w:pPr>
        <w:tabs>
          <w:tab w:val="left" w:pos="4860"/>
        </w:tabs>
        <w:autoSpaceDE w:val="0"/>
        <w:autoSpaceDN w:val="0"/>
        <w:adjustRightInd w:val="0"/>
        <w:spacing w:line="400" w:lineRule="exact"/>
        <w:ind w:firstLine="480" w:firstLineChars="200"/>
        <w:jc w:val="left"/>
        <w:rPr>
          <w:kern w:val="0"/>
          <w:sz w:val="24"/>
        </w:rPr>
      </w:pPr>
      <w:r>
        <w:rPr>
          <w:kern w:val="0"/>
          <w:sz w:val="24"/>
        </w:rPr>
        <w:t>邮政编码：</w:t>
      </w:r>
      <w:r>
        <w:rPr>
          <w:kern w:val="0"/>
          <w:sz w:val="24"/>
        </w:rPr>
        <w:tab/>
      </w:r>
      <w:r>
        <w:rPr>
          <w:kern w:val="0"/>
          <w:sz w:val="24"/>
        </w:rPr>
        <w:t>邮政编码：</w:t>
      </w:r>
    </w:p>
    <w:p>
      <w:pPr>
        <w:tabs>
          <w:tab w:val="left" w:pos="4860"/>
        </w:tabs>
        <w:autoSpaceDE w:val="0"/>
        <w:autoSpaceDN w:val="0"/>
        <w:adjustRightInd w:val="0"/>
        <w:spacing w:line="400" w:lineRule="exact"/>
        <w:ind w:firstLine="480" w:firstLineChars="200"/>
        <w:jc w:val="left"/>
        <w:rPr>
          <w:kern w:val="0"/>
          <w:sz w:val="24"/>
        </w:rPr>
      </w:pPr>
      <w:r>
        <w:rPr>
          <w:kern w:val="0"/>
          <w:sz w:val="24"/>
        </w:rPr>
        <w:t>开户银行：</w:t>
      </w:r>
      <w:r>
        <w:rPr>
          <w:kern w:val="0"/>
          <w:sz w:val="24"/>
        </w:rPr>
        <w:tab/>
      </w:r>
      <w:r>
        <w:rPr>
          <w:kern w:val="0"/>
          <w:sz w:val="24"/>
        </w:rPr>
        <w:t>开户银行：</w:t>
      </w:r>
    </w:p>
    <w:p>
      <w:pPr>
        <w:tabs>
          <w:tab w:val="left" w:pos="4860"/>
        </w:tabs>
        <w:autoSpaceDE w:val="0"/>
        <w:autoSpaceDN w:val="0"/>
        <w:adjustRightInd w:val="0"/>
        <w:spacing w:line="400" w:lineRule="exact"/>
        <w:ind w:firstLine="480" w:firstLineChars="200"/>
        <w:jc w:val="left"/>
        <w:rPr>
          <w:kern w:val="0"/>
          <w:sz w:val="24"/>
        </w:rPr>
      </w:pPr>
      <w:r>
        <w:rPr>
          <w:kern w:val="0"/>
          <w:sz w:val="24"/>
        </w:rPr>
        <w:t>帐　　号：</w:t>
      </w:r>
      <w:r>
        <w:rPr>
          <w:kern w:val="0"/>
          <w:sz w:val="24"/>
        </w:rPr>
        <w:tab/>
      </w:r>
      <w:r>
        <w:rPr>
          <w:kern w:val="0"/>
          <w:sz w:val="24"/>
        </w:rPr>
        <w:t>帐　　号：</w:t>
      </w:r>
    </w:p>
    <w:p>
      <w:pPr>
        <w:spacing w:line="400" w:lineRule="exact"/>
        <w:ind w:left="2" w:leftChars="1" w:firstLine="120" w:firstLineChars="50"/>
        <w:jc w:val="left"/>
        <w:rPr>
          <w:color w:val="000000" w:themeColor="text1"/>
          <w:sz w:val="36"/>
          <w:szCs w:val="36"/>
          <w14:textFill>
            <w14:solidFill>
              <w14:schemeClr w14:val="tx1"/>
            </w14:solidFill>
          </w14:textFill>
        </w:rPr>
      </w:pPr>
      <w:r>
        <w:rPr>
          <w:kern w:val="0"/>
          <w:sz w:val="24"/>
        </w:rPr>
        <w:tab/>
      </w:r>
      <w:r>
        <w:rPr>
          <w:kern w:val="0"/>
          <w:sz w:val="24"/>
        </w:rPr>
        <w:t>税　　号：</w:t>
      </w:r>
      <w:r>
        <w:rPr>
          <w:rFonts w:hint="eastAsia"/>
          <w:kern w:val="0"/>
          <w:sz w:val="24"/>
        </w:rPr>
        <w:t xml:space="preserve">                           </w:t>
      </w:r>
      <w:r>
        <w:rPr>
          <w:kern w:val="0"/>
          <w:sz w:val="24"/>
        </w:rPr>
        <w:t>税　　号：</w:t>
      </w: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outlineLvl w:val="0"/>
        <w:rPr>
          <w:color w:val="000000"/>
          <w:sz w:val="36"/>
          <w:szCs w:val="36"/>
        </w:rPr>
      </w:pPr>
    </w:p>
    <w:p>
      <w:pPr>
        <w:adjustRightInd w:val="0"/>
        <w:snapToGrid w:val="0"/>
        <w:jc w:val="center"/>
        <w:outlineLvl w:val="0"/>
        <w:rPr>
          <w:rFonts w:hint="eastAsia" w:eastAsia="宋体"/>
          <w:b/>
          <w:color w:val="000000"/>
          <w:sz w:val="44"/>
          <w:szCs w:val="44"/>
          <w:lang w:eastAsia="zh-CN"/>
        </w:rPr>
      </w:pPr>
      <w:r>
        <w:rPr>
          <w:b/>
          <w:color w:val="000000"/>
          <w:sz w:val="44"/>
          <w:szCs w:val="44"/>
        </w:rPr>
        <w:t>第五章</w:t>
      </w:r>
      <w:r>
        <w:rPr>
          <w:rFonts w:hint="eastAsia"/>
          <w:b/>
          <w:color w:val="000000"/>
          <w:sz w:val="44"/>
          <w:szCs w:val="44"/>
        </w:rPr>
        <w:t xml:space="preserve">  </w:t>
      </w:r>
      <w:r>
        <w:rPr>
          <w:b/>
          <w:color w:val="000000"/>
          <w:sz w:val="44"/>
          <w:szCs w:val="44"/>
        </w:rPr>
        <w:t>响应文件格式</w:t>
      </w:r>
      <w:r>
        <w:rPr>
          <w:rFonts w:hint="eastAsia"/>
          <w:b/>
          <w:color w:val="000000"/>
          <w:sz w:val="44"/>
          <w:szCs w:val="44"/>
          <w:lang w:eastAsia="zh-CN"/>
        </w:rPr>
        <w:t>（参考）</w:t>
      </w:r>
    </w:p>
    <w:p>
      <w:pPr>
        <w:adjustRightInd w:val="0"/>
        <w:snapToGrid w:val="0"/>
        <w:jc w:val="center"/>
        <w:outlineLvl w:val="0"/>
        <w:rPr>
          <w:b/>
          <w:color w:val="000000"/>
          <w:sz w:val="18"/>
          <w:szCs w:val="18"/>
        </w:rPr>
      </w:pPr>
    </w:p>
    <w:p>
      <w:pPr>
        <w:adjustRightInd w:val="0"/>
        <w:snapToGrid w:val="0"/>
        <w:outlineLvl w:val="0"/>
        <w:rPr>
          <w:color w:val="000000"/>
          <w:szCs w:val="28"/>
        </w:rPr>
      </w:pPr>
      <w:r>
        <w:rPr>
          <w:color w:val="000000"/>
          <w:szCs w:val="28"/>
        </w:rPr>
        <w:t>封面：</w:t>
      </w:r>
    </w:p>
    <w:p>
      <w:pPr>
        <w:pStyle w:val="18"/>
        <w:tabs>
          <w:tab w:val="left" w:pos="1260"/>
        </w:tabs>
        <w:jc w:val="center"/>
        <w:rPr>
          <w:rFonts w:ascii="Times New Roman" w:hAnsi="Times New Roman"/>
          <w:b/>
          <w:bCs/>
          <w:color w:val="000000"/>
          <w:spacing w:val="100"/>
          <w:w w:val="110"/>
          <w:kern w:val="0"/>
          <w:sz w:val="36"/>
          <w:szCs w:val="36"/>
        </w:rPr>
      </w:pPr>
    </w:p>
    <w:p>
      <w:pPr>
        <w:pStyle w:val="18"/>
        <w:tabs>
          <w:tab w:val="left" w:pos="1260"/>
        </w:tabs>
        <w:jc w:val="center"/>
        <w:rPr>
          <w:rFonts w:ascii="Times New Roman" w:hAnsi="Times New Roman" w:eastAsia="宋体" w:cs="Times New Roman"/>
          <w:b/>
          <w:color w:val="000000"/>
          <w:kern w:val="2"/>
          <w:sz w:val="44"/>
          <w:szCs w:val="44"/>
          <w:lang w:val="en-US" w:eastAsia="zh-CN" w:bidi="ar-SA"/>
        </w:rPr>
      </w:pPr>
      <w:r>
        <w:rPr>
          <w:rFonts w:hint="eastAsia" w:ascii="Times New Roman" w:hAnsi="Times New Roman" w:cs="Times New Roman"/>
          <w:b/>
          <w:color w:val="000000"/>
          <w:kern w:val="2"/>
          <w:sz w:val="44"/>
          <w:szCs w:val="44"/>
          <w:lang w:val="en-US" w:eastAsia="zh-CN" w:bidi="ar-SA"/>
        </w:rPr>
        <w:t>湖北省</w:t>
      </w:r>
      <w:r>
        <w:rPr>
          <w:rFonts w:ascii="Times New Roman" w:hAnsi="Times New Roman" w:eastAsia="宋体" w:cs="Times New Roman"/>
          <w:b/>
          <w:color w:val="000000"/>
          <w:kern w:val="2"/>
          <w:sz w:val="44"/>
          <w:szCs w:val="44"/>
          <w:lang w:val="en-US" w:eastAsia="zh-CN" w:bidi="ar-SA"/>
        </w:rPr>
        <w:t>政府采购</w:t>
      </w:r>
    </w:p>
    <w:p>
      <w:pPr>
        <w:pStyle w:val="18"/>
        <w:tabs>
          <w:tab w:val="left" w:pos="1260"/>
        </w:tabs>
        <w:jc w:val="center"/>
        <w:rPr>
          <w:rFonts w:ascii="Times New Roman" w:hAnsi="Times New Roman" w:eastAsia="宋体" w:cs="Times New Roman"/>
          <w:b/>
          <w:color w:val="000000"/>
          <w:kern w:val="2"/>
          <w:sz w:val="44"/>
          <w:szCs w:val="44"/>
          <w:lang w:val="en-US" w:eastAsia="zh-CN" w:bidi="ar-SA"/>
        </w:rPr>
      </w:pPr>
    </w:p>
    <w:p>
      <w:pPr>
        <w:pStyle w:val="18"/>
        <w:tabs>
          <w:tab w:val="left" w:pos="1260"/>
        </w:tabs>
        <w:jc w:val="center"/>
        <w:rPr>
          <w:rFonts w:ascii="Times New Roman" w:hAnsi="Times New Roman"/>
          <w:color w:val="000000"/>
          <w:spacing w:val="100"/>
          <w:w w:val="110"/>
          <w:sz w:val="100"/>
          <w:szCs w:val="100"/>
        </w:rPr>
      </w:pPr>
      <w:r>
        <w:rPr>
          <w:rFonts w:ascii="Times New Roman" w:hAnsi="Times New Roman"/>
          <w:bCs/>
          <w:color w:val="000000"/>
          <w:spacing w:val="100"/>
          <w:w w:val="110"/>
          <w:kern w:val="0"/>
          <w:sz w:val="100"/>
          <w:szCs w:val="100"/>
        </w:rPr>
        <w:t>响应文件</w:t>
      </w:r>
    </w:p>
    <w:p>
      <w:pPr>
        <w:pStyle w:val="18"/>
        <w:jc w:val="center"/>
        <w:rPr>
          <w:rFonts w:ascii="Times New Roman" w:hAnsi="Times New Roman"/>
          <w:color w:val="000000"/>
          <w:sz w:val="44"/>
        </w:rPr>
      </w:pPr>
      <w:r>
        <w:rPr>
          <w:rFonts w:ascii="Times New Roman" w:hAnsi="Times New Roman"/>
          <w:color w:val="000000"/>
          <w:sz w:val="44"/>
        </w:rPr>
        <w:t>（正本/副本）</w:t>
      </w:r>
    </w:p>
    <w:p>
      <w:pPr>
        <w:pStyle w:val="18"/>
        <w:jc w:val="center"/>
        <w:rPr>
          <w:rFonts w:ascii="Times New Roman" w:hAnsi="Times New Roman"/>
          <w:color w:val="000000"/>
          <w:sz w:val="44"/>
        </w:rPr>
      </w:pPr>
    </w:p>
    <w:p>
      <w:pPr>
        <w:pStyle w:val="18"/>
        <w:jc w:val="center"/>
        <w:rPr>
          <w:rFonts w:ascii="Times New Roman" w:hAnsi="Times New Roman"/>
          <w:color w:val="000000"/>
          <w:sz w:val="44"/>
        </w:rPr>
      </w:pPr>
    </w:p>
    <w:p>
      <w:pPr>
        <w:pStyle w:val="18"/>
        <w:spacing w:line="360" w:lineRule="auto"/>
        <w:ind w:firstLine="1280" w:firstLineChars="400"/>
        <w:rPr>
          <w:rFonts w:ascii="Times New Roman" w:hAnsi="Times New Roman"/>
          <w:color w:val="000000"/>
          <w:sz w:val="32"/>
          <w:szCs w:val="32"/>
          <w:u w:val="single"/>
        </w:rPr>
      </w:pPr>
      <w:r>
        <w:rPr>
          <w:rFonts w:ascii="Times New Roman" w:hAnsi="Times New Roman"/>
          <w:color w:val="000000"/>
          <w:sz w:val="32"/>
          <w:szCs w:val="32"/>
        </w:rPr>
        <w:t>项目编号：</w:t>
      </w:r>
    </w:p>
    <w:p>
      <w:pPr>
        <w:pStyle w:val="18"/>
        <w:spacing w:line="360" w:lineRule="auto"/>
        <w:ind w:firstLine="1280" w:firstLineChars="400"/>
        <w:rPr>
          <w:rFonts w:ascii="Times New Roman" w:hAnsi="Times New Roman"/>
          <w:color w:val="000000"/>
          <w:sz w:val="32"/>
          <w:szCs w:val="32"/>
        </w:rPr>
      </w:pPr>
      <w:r>
        <w:rPr>
          <w:rFonts w:ascii="Times New Roman" w:hAnsi="Times New Roman"/>
          <w:color w:val="000000"/>
          <w:sz w:val="32"/>
          <w:szCs w:val="32"/>
        </w:rPr>
        <w:t>项目名称：</w:t>
      </w:r>
    </w:p>
    <w:p>
      <w:pPr>
        <w:pStyle w:val="18"/>
        <w:spacing w:line="360" w:lineRule="auto"/>
        <w:ind w:firstLine="1280" w:firstLineChars="400"/>
        <w:rPr>
          <w:rFonts w:ascii="Times New Roman" w:hAnsi="Times New Roman"/>
          <w:color w:val="000000"/>
          <w:sz w:val="32"/>
          <w:szCs w:val="32"/>
          <w:u w:val="single"/>
        </w:rPr>
      </w:pPr>
    </w:p>
    <w:p>
      <w:pPr>
        <w:pStyle w:val="18"/>
        <w:ind w:firstLine="1320" w:firstLineChars="300"/>
        <w:rPr>
          <w:rFonts w:ascii="Times New Roman" w:hAnsi="Times New Roman"/>
          <w:color w:val="000000"/>
          <w:sz w:val="44"/>
        </w:rPr>
      </w:pPr>
    </w:p>
    <w:p>
      <w:pPr>
        <w:pStyle w:val="18"/>
        <w:ind w:firstLine="1320" w:firstLineChars="300"/>
        <w:rPr>
          <w:rFonts w:ascii="Times New Roman" w:hAnsi="Times New Roman"/>
          <w:color w:val="000000"/>
          <w:sz w:val="44"/>
        </w:rPr>
      </w:pPr>
    </w:p>
    <w:p>
      <w:pPr>
        <w:pStyle w:val="18"/>
        <w:ind w:firstLine="1320" w:firstLineChars="300"/>
        <w:rPr>
          <w:rFonts w:ascii="Times New Roman" w:hAnsi="Times New Roman"/>
          <w:color w:val="000000"/>
          <w:sz w:val="44"/>
        </w:rPr>
      </w:pPr>
    </w:p>
    <w:p>
      <w:pPr>
        <w:pStyle w:val="18"/>
        <w:ind w:firstLine="1320" w:firstLineChars="300"/>
        <w:rPr>
          <w:rFonts w:ascii="Times New Roman" w:hAnsi="Times New Roman"/>
          <w:color w:val="000000"/>
          <w:sz w:val="44"/>
        </w:rPr>
      </w:pPr>
    </w:p>
    <w:p>
      <w:pPr>
        <w:pStyle w:val="18"/>
        <w:ind w:firstLine="1320" w:firstLineChars="300"/>
        <w:rPr>
          <w:rFonts w:ascii="Times New Roman" w:hAnsi="Times New Roman"/>
          <w:color w:val="000000"/>
          <w:sz w:val="44"/>
        </w:rPr>
      </w:pPr>
    </w:p>
    <w:p>
      <w:pPr>
        <w:pStyle w:val="18"/>
        <w:ind w:firstLine="1320" w:firstLineChars="300"/>
        <w:rPr>
          <w:rFonts w:ascii="Times New Roman" w:hAnsi="Times New Roman"/>
          <w:color w:val="000000"/>
          <w:sz w:val="44"/>
        </w:rPr>
      </w:pPr>
    </w:p>
    <w:p>
      <w:pPr>
        <w:pStyle w:val="18"/>
        <w:spacing w:line="360" w:lineRule="auto"/>
        <w:ind w:firstLine="1584" w:firstLineChars="495"/>
        <w:rPr>
          <w:rFonts w:ascii="Times New Roman" w:hAnsi="Times New Roman"/>
          <w:color w:val="000000"/>
          <w:sz w:val="32"/>
          <w:szCs w:val="32"/>
          <w:u w:val="single"/>
        </w:rPr>
      </w:pPr>
      <w:r>
        <w:rPr>
          <w:rFonts w:ascii="Times New Roman" w:hAnsi="Times New Roman"/>
          <w:color w:val="000000"/>
          <w:sz w:val="32"/>
          <w:szCs w:val="32"/>
        </w:rPr>
        <w:t>供应商名称：</w:t>
      </w:r>
    </w:p>
    <w:p>
      <w:pPr>
        <w:jc w:val="center"/>
        <w:rPr>
          <w:rFonts w:ascii="宋体" w:hAnsi="宋体"/>
          <w:sz w:val="32"/>
          <w:szCs w:val="32"/>
        </w:rPr>
      </w:pPr>
      <w:r>
        <w:rPr>
          <w:rFonts w:ascii="宋体" w:hAnsi="宋体"/>
          <w:sz w:val="32"/>
          <w:szCs w:val="32"/>
        </w:rPr>
        <w:t>年  月  日</w:t>
      </w:r>
    </w:p>
    <w:p>
      <w:pPr>
        <w:widowControl/>
        <w:jc w:val="left"/>
        <w:rPr>
          <w:rFonts w:eastAsiaTheme="minorEastAsia"/>
          <w:color w:val="000000" w:themeColor="text1"/>
          <w:sz w:val="44"/>
          <w:szCs w:val="44"/>
          <w14:textFill>
            <w14:solidFill>
              <w14:schemeClr w14:val="tx1"/>
            </w14:solidFill>
          </w14:textFill>
        </w:rPr>
      </w:pPr>
      <w:r>
        <w:rPr>
          <w:rFonts w:eastAsiaTheme="minorEastAsia"/>
          <w:color w:val="000000" w:themeColor="text1"/>
          <w:sz w:val="44"/>
          <w:szCs w:val="44"/>
          <w14:textFill>
            <w14:solidFill>
              <w14:schemeClr w14:val="tx1"/>
            </w14:solidFill>
          </w14:textFill>
        </w:rPr>
        <w:br w:type="page"/>
      </w:r>
    </w:p>
    <w:p>
      <w:pPr>
        <w:adjustRightInd w:val="0"/>
        <w:snapToGrid w:val="0"/>
        <w:jc w:val="center"/>
        <w:outlineLvl w:val="0"/>
        <w:rPr>
          <w:rFonts w:eastAsiaTheme="minorEastAsia"/>
          <w:color w:val="000000" w:themeColor="text1"/>
          <w:sz w:val="44"/>
          <w:szCs w:val="44"/>
          <w14:textFill>
            <w14:solidFill>
              <w14:schemeClr w14:val="tx1"/>
            </w14:solidFill>
          </w14:textFill>
        </w:rPr>
      </w:pPr>
      <w:r>
        <w:rPr>
          <w:rFonts w:eastAsiaTheme="minorEastAsia"/>
          <w:color w:val="000000" w:themeColor="text1"/>
          <w:sz w:val="44"/>
          <w:szCs w:val="44"/>
          <w14:textFill>
            <w14:solidFill>
              <w14:schemeClr w14:val="tx1"/>
            </w14:solidFill>
          </w14:textFill>
        </w:rPr>
        <w:t>目</w:t>
      </w:r>
      <w:r>
        <w:rPr>
          <w:rFonts w:hint="eastAsia" w:eastAsiaTheme="minorEastAsia"/>
          <w:color w:val="000000" w:themeColor="text1"/>
          <w:sz w:val="44"/>
          <w:szCs w:val="44"/>
          <w14:textFill>
            <w14:solidFill>
              <w14:schemeClr w14:val="tx1"/>
            </w14:solidFill>
          </w14:textFill>
        </w:rPr>
        <w:t xml:space="preserve">  </w:t>
      </w:r>
      <w:r>
        <w:rPr>
          <w:rFonts w:eastAsiaTheme="minorEastAsia"/>
          <w:color w:val="000000" w:themeColor="text1"/>
          <w:sz w:val="44"/>
          <w:szCs w:val="44"/>
          <w14:textFill>
            <w14:solidFill>
              <w14:schemeClr w14:val="tx1"/>
            </w14:solidFill>
          </w14:textFill>
        </w:rPr>
        <w:t>录</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adjustRightInd w:val="0"/>
        <w:snapToGrid w:val="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附件1</w:t>
      </w:r>
    </w:p>
    <w:p>
      <w:pPr>
        <w:adjustRightInd w:val="0"/>
        <w:snapToGrid w:val="0"/>
        <w:jc w:val="center"/>
        <w:outlineLvl w:val="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谈判书</w:t>
      </w:r>
    </w:p>
    <w:p>
      <w:pPr>
        <w:spacing w:line="500" w:lineRule="exact"/>
        <w:ind w:left="-88" w:leftChars="-42"/>
        <w:rPr>
          <w:rFonts w:eastAsia="仿宋_GB2312"/>
          <w:color w:val="000000" w:themeColor="text1"/>
          <w:szCs w:val="28"/>
          <w14:textFill>
            <w14:solidFill>
              <w14:schemeClr w14:val="tx1"/>
            </w14:solidFill>
          </w14:textFill>
        </w:rPr>
      </w:pPr>
    </w:p>
    <w:p>
      <w:pPr>
        <w:pStyle w:val="18"/>
        <w:spacing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致：</w:t>
      </w:r>
      <w:r>
        <w:rPr>
          <w:rFonts w:ascii="Times New Roman" w:hAnsi="Times New Roman"/>
          <w:color w:val="000000" w:themeColor="text1"/>
          <w:sz w:val="24"/>
          <w:u w:val="single"/>
          <w14:textFill>
            <w14:solidFill>
              <w14:schemeClr w14:val="tx1"/>
            </w14:solidFill>
          </w14:textFill>
        </w:rPr>
        <w:t>(</w:t>
      </w:r>
      <w:r>
        <w:rPr>
          <w:rFonts w:hint="eastAsia" w:ascii="Times New Roman" w:hAnsi="Times New Roman"/>
          <w:color w:val="000000" w:themeColor="text1"/>
          <w:sz w:val="24"/>
          <w:u w:val="single"/>
          <w14:textFill>
            <w14:solidFill>
              <w14:schemeClr w14:val="tx1"/>
            </w14:solidFill>
          </w14:textFill>
        </w:rPr>
        <w:t>采购代理机构名称</w:t>
      </w:r>
      <w:r>
        <w:rPr>
          <w:rFonts w:ascii="Times New Roman" w:hAnsi="Times New Roman"/>
          <w:color w:val="000000" w:themeColor="text1"/>
          <w:sz w:val="24"/>
          <w:u w:val="single"/>
          <w14:textFill>
            <w14:solidFill>
              <w14:schemeClr w14:val="tx1"/>
            </w14:solidFill>
          </w14:textFill>
        </w:rPr>
        <w:t>)</w:t>
      </w:r>
    </w:p>
    <w:p>
      <w:pPr>
        <w:pStyle w:val="18"/>
        <w:spacing w:line="440" w:lineRule="exact"/>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根据贵方</w:t>
      </w:r>
      <w:r>
        <w:rPr>
          <w:rFonts w:ascii="Times New Roman" w:hAnsi="Times New Roman"/>
          <w:color w:val="000000" w:themeColor="text1"/>
          <w:sz w:val="24"/>
          <w:u w:val="single"/>
          <w14:textFill>
            <w14:solidFill>
              <w14:schemeClr w14:val="tx1"/>
            </w14:solidFill>
          </w14:textFill>
        </w:rPr>
        <w:t>（项目名称/项目编号）</w:t>
      </w:r>
      <w:r>
        <w:rPr>
          <w:rFonts w:ascii="Times New Roman" w:hAnsi="Times New Roman"/>
          <w:color w:val="000000" w:themeColor="text1"/>
          <w:sz w:val="24"/>
          <w14:textFill>
            <w14:solidFill>
              <w14:schemeClr w14:val="tx1"/>
            </w14:solidFill>
          </w14:textFill>
        </w:rPr>
        <w:t>项目政府采购的谈判邀请，</w:t>
      </w:r>
      <w:r>
        <w:rPr>
          <w:rFonts w:ascii="Times New Roman" w:hAnsi="Times New Roman"/>
          <w:color w:val="000000" w:themeColor="text1"/>
          <w:sz w:val="24"/>
          <w:u w:val="single"/>
          <w14:textFill>
            <w14:solidFill>
              <w14:schemeClr w14:val="tx1"/>
            </w14:solidFill>
          </w14:textFill>
        </w:rPr>
        <w:t>签字代表</w:t>
      </w:r>
      <w:r>
        <w:rPr>
          <w:rFonts w:ascii="Times New Roman" w:hAnsi="Times New Roman"/>
          <w:color w:val="000000" w:themeColor="text1"/>
          <w:sz w:val="24"/>
          <w14:textFill>
            <w14:solidFill>
              <w14:schemeClr w14:val="tx1"/>
            </w14:solidFill>
          </w14:textFill>
        </w:rPr>
        <w:t>（姓名和职务）经正式授权并代表谈判供应商</w:t>
      </w:r>
      <w:r>
        <w:rPr>
          <w:rFonts w:ascii="Times New Roman" w:hAnsi="Times New Roman"/>
          <w:color w:val="000000" w:themeColor="text1"/>
          <w:sz w:val="24"/>
          <w:u w:val="single"/>
          <w14:textFill>
            <w14:solidFill>
              <w14:schemeClr w14:val="tx1"/>
            </w14:solidFill>
          </w14:textFill>
        </w:rPr>
        <w:t>（谈判供应商名称、地址）</w:t>
      </w:r>
      <w:r>
        <w:rPr>
          <w:rFonts w:ascii="Times New Roman" w:hAnsi="Times New Roman"/>
          <w:color w:val="000000" w:themeColor="text1"/>
          <w:sz w:val="24"/>
          <w14:textFill>
            <w14:solidFill>
              <w14:schemeClr w14:val="tx1"/>
            </w14:solidFill>
          </w14:textFill>
        </w:rPr>
        <w:t>提交下述响应文件正本一份</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副本二份</w:t>
      </w:r>
      <w:r>
        <w:rPr>
          <w:rFonts w:hint="eastAsia" w:ascii="Times New Roman" w:hAnsi="Times New Roman"/>
          <w:color w:val="000000" w:themeColor="text1"/>
          <w:sz w:val="24"/>
          <w14:textFill>
            <w14:solidFill>
              <w14:schemeClr w14:val="tx1"/>
            </w14:solidFill>
          </w14:textFill>
        </w:rPr>
        <w:t>及包含响应文件所有内容的电子档U盘一份</w:t>
      </w:r>
      <w:r>
        <w:rPr>
          <w:rFonts w:ascii="Times New Roman" w:hAnsi="Times New Roman"/>
          <w:color w:val="000000" w:themeColor="text1"/>
          <w:sz w:val="24"/>
          <w14:textFill>
            <w14:solidFill>
              <w14:schemeClr w14:val="tx1"/>
            </w14:solidFill>
          </w14:textFill>
        </w:rPr>
        <w:t>。</w:t>
      </w:r>
    </w:p>
    <w:p>
      <w:pPr>
        <w:pStyle w:val="18"/>
        <w:numPr>
          <w:ilvl w:val="0"/>
          <w:numId w:val="0"/>
        </w:numPr>
        <w:spacing w:line="440" w:lineRule="exact"/>
        <w:ind w:firstLine="480" w:firstLineChars="20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谈判书；</w:t>
      </w:r>
    </w:p>
    <w:p>
      <w:pPr>
        <w:pStyle w:val="18"/>
        <w:numPr>
          <w:ilvl w:val="0"/>
          <w:numId w:val="0"/>
        </w:numPr>
        <w:spacing w:line="440" w:lineRule="exact"/>
        <w:ind w:firstLine="480" w:firstLineChars="20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2）</w:t>
      </w:r>
      <w:r>
        <w:rPr>
          <w:rFonts w:hint="eastAsia" w:ascii="Times New Roman" w:hAnsi="Times New Roman"/>
          <w:color w:val="000000" w:themeColor="text1"/>
          <w:sz w:val="24"/>
          <w:lang w:eastAsia="zh-CN"/>
          <w14:textFill>
            <w14:solidFill>
              <w14:schemeClr w14:val="tx1"/>
            </w14:solidFill>
          </w14:textFill>
        </w:rPr>
        <w:t>报价一览表；</w:t>
      </w:r>
    </w:p>
    <w:p>
      <w:pPr>
        <w:pStyle w:val="18"/>
        <w:numPr>
          <w:ilvl w:val="0"/>
          <w:numId w:val="0"/>
        </w:num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3）</w:t>
      </w:r>
      <w:r>
        <w:rPr>
          <w:rFonts w:hint="eastAsia" w:ascii="Times New Roman" w:hAnsi="Times New Roman"/>
          <w:color w:val="000000" w:themeColor="text1"/>
          <w:sz w:val="24"/>
          <w:lang w:eastAsia="zh-CN"/>
          <w14:textFill>
            <w14:solidFill>
              <w14:schemeClr w14:val="tx1"/>
            </w14:solidFill>
          </w14:textFill>
        </w:rPr>
        <w:t>分项报价表</w:t>
      </w:r>
      <w:r>
        <w:rPr>
          <w:rFonts w:hint="eastAsia" w:ascii="Times New Roman" w:hAnsi="Times New Roman"/>
          <w:color w:val="000000" w:themeColor="text1"/>
          <w:sz w:val="24"/>
          <w14:textFill>
            <w14:solidFill>
              <w14:schemeClr w14:val="tx1"/>
            </w14:solidFill>
          </w14:textFill>
        </w:rPr>
        <w:t>；</w:t>
      </w:r>
    </w:p>
    <w:p>
      <w:pPr>
        <w:pStyle w:val="18"/>
        <w:numPr>
          <w:ilvl w:val="0"/>
          <w:numId w:val="0"/>
        </w:numPr>
        <w:spacing w:line="440" w:lineRule="exact"/>
        <w:ind w:left="480" w:left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4）</w:t>
      </w:r>
      <w:r>
        <w:rPr>
          <w:rFonts w:hint="eastAsia" w:ascii="Times New Roman" w:hAnsi="Times New Roman"/>
          <w:color w:val="000000" w:themeColor="text1"/>
          <w:sz w:val="24"/>
          <w14:textFill>
            <w14:solidFill>
              <w14:schemeClr w14:val="tx1"/>
            </w14:solidFill>
          </w14:textFill>
        </w:rPr>
        <w:t>资格性符合性检查对照表；</w:t>
      </w:r>
    </w:p>
    <w:p>
      <w:pPr>
        <w:pStyle w:val="18"/>
        <w:numPr>
          <w:ilvl w:val="0"/>
          <w:numId w:val="0"/>
        </w:numPr>
        <w:spacing w:line="440" w:lineRule="exact"/>
        <w:ind w:left="480" w:left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5）</w:t>
      </w:r>
      <w:r>
        <w:rPr>
          <w:rFonts w:hint="eastAsia" w:ascii="Times New Roman" w:hAnsi="Times New Roman"/>
          <w:color w:val="000000" w:themeColor="text1"/>
          <w:sz w:val="24"/>
          <w14:textFill>
            <w14:solidFill>
              <w14:schemeClr w14:val="tx1"/>
            </w14:solidFill>
          </w14:textFill>
        </w:rPr>
        <w:t>技术响应、偏离情况说明表；</w:t>
      </w:r>
    </w:p>
    <w:p>
      <w:pPr>
        <w:pStyle w:val="18"/>
        <w:numPr>
          <w:ilvl w:val="0"/>
          <w:numId w:val="0"/>
        </w:numPr>
        <w:spacing w:line="440" w:lineRule="exact"/>
        <w:ind w:left="480" w:left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商务、服务要求响应、偏离情况说明表；</w:t>
      </w:r>
    </w:p>
    <w:p>
      <w:pPr>
        <w:pStyle w:val="18"/>
        <w:numPr>
          <w:ilvl w:val="0"/>
          <w:numId w:val="0"/>
        </w:numPr>
        <w:spacing w:line="440" w:lineRule="exact"/>
        <w:ind w:left="480" w:left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7）</w:t>
      </w:r>
      <w:r>
        <w:rPr>
          <w:rFonts w:hint="eastAsia" w:ascii="Times New Roman" w:hAnsi="Times New Roman"/>
          <w:color w:val="000000" w:themeColor="text1"/>
          <w:sz w:val="24"/>
          <w14:textFill>
            <w14:solidFill>
              <w14:schemeClr w14:val="tx1"/>
            </w14:solidFill>
          </w14:textFill>
        </w:rPr>
        <w:t>法人（负责人）代表授权书；</w:t>
      </w:r>
    </w:p>
    <w:p>
      <w:pPr>
        <w:pStyle w:val="18"/>
        <w:numPr>
          <w:ilvl w:val="0"/>
          <w:numId w:val="0"/>
        </w:numPr>
        <w:spacing w:line="440" w:lineRule="exact"/>
        <w:ind w:left="480" w:left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8）</w:t>
      </w:r>
      <w:r>
        <w:rPr>
          <w:rFonts w:hint="eastAsia" w:ascii="Times New Roman" w:hAnsi="Times New Roman"/>
          <w:color w:val="000000" w:themeColor="text1"/>
          <w:sz w:val="24"/>
          <w:szCs w:val="22"/>
          <w14:textFill>
            <w14:solidFill>
              <w14:schemeClr w14:val="tx1"/>
            </w14:solidFill>
          </w14:textFill>
        </w:rPr>
        <w:t>资格审查资料</w:t>
      </w:r>
      <w:r>
        <w:rPr>
          <w:rFonts w:hint="eastAsia" w:ascii="Times New Roman" w:hAnsi="Times New Roman"/>
          <w:color w:val="000000" w:themeColor="text1"/>
          <w:sz w:val="24"/>
          <w14:textFill>
            <w14:solidFill>
              <w14:schemeClr w14:val="tx1"/>
            </w14:solidFill>
          </w14:textFill>
        </w:rPr>
        <w:t>；</w:t>
      </w:r>
    </w:p>
    <w:p>
      <w:pPr>
        <w:pStyle w:val="18"/>
        <w:numPr>
          <w:ilvl w:val="0"/>
          <w:numId w:val="0"/>
        </w:numPr>
        <w:spacing w:line="440" w:lineRule="exact"/>
        <w:ind w:left="480" w:leftChars="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9）</w:t>
      </w:r>
      <w:r>
        <w:rPr>
          <w:rFonts w:hint="eastAsia" w:ascii="Times New Roman" w:hAnsi="Times New Roman"/>
          <w:color w:val="000000" w:themeColor="text1"/>
          <w:sz w:val="24"/>
          <w:szCs w:val="22"/>
          <w14:textFill>
            <w14:solidFill>
              <w14:schemeClr w14:val="tx1"/>
            </w14:solidFill>
          </w14:textFill>
        </w:rPr>
        <w:t>其他材料</w:t>
      </w:r>
      <w:r>
        <w:rPr>
          <w:rFonts w:hint="eastAsia" w:ascii="Times New Roman" w:hAnsi="Times New Roman"/>
          <w:color w:val="000000" w:themeColor="text1"/>
          <w:sz w:val="24"/>
          <w:szCs w:val="22"/>
          <w:lang w:eastAsia="zh-CN"/>
          <w14:textFill>
            <w14:solidFill>
              <w14:schemeClr w14:val="tx1"/>
            </w14:solidFill>
          </w14:textFill>
        </w:rPr>
        <w:t>。</w:t>
      </w:r>
    </w:p>
    <w:p>
      <w:pPr>
        <w:pStyle w:val="18"/>
        <w:spacing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在此，我方宣布同意如下：</w:t>
      </w:r>
    </w:p>
    <w:p>
      <w:pPr>
        <w:pStyle w:val="18"/>
        <w:spacing w:line="440" w:lineRule="exact"/>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 将按竞争性响应文件的规定履行合同责任和义务；</w:t>
      </w:r>
    </w:p>
    <w:p>
      <w:pPr>
        <w:pStyle w:val="18"/>
        <w:spacing w:line="440" w:lineRule="exact"/>
        <w:ind w:left="840" w:hanging="3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 已详细审查全部竞争性</w:t>
      </w:r>
      <w:r>
        <w:rPr>
          <w:rFonts w:hint="eastAsia" w:ascii="Times New Roman" w:hAnsi="Times New Roman"/>
          <w:color w:val="000000" w:themeColor="text1"/>
          <w:sz w:val="24"/>
          <w:lang w:eastAsia="zh-CN"/>
          <w14:textFill>
            <w14:solidFill>
              <w14:schemeClr w14:val="tx1"/>
            </w14:solidFill>
          </w14:textFill>
        </w:rPr>
        <w:t>采购文件</w:t>
      </w:r>
      <w:r>
        <w:rPr>
          <w:rFonts w:ascii="Times New Roman" w:hAnsi="Times New Roman"/>
          <w:color w:val="000000" w:themeColor="text1"/>
          <w:sz w:val="24"/>
          <w14:textFill>
            <w14:solidFill>
              <w14:schemeClr w14:val="tx1"/>
            </w14:solidFill>
          </w14:textFill>
        </w:rPr>
        <w:t>，包括第（编号、补遗书）（如果有的话）；我们完全理解并同意放弃对这方面有不明及误解的权力；</w:t>
      </w:r>
    </w:p>
    <w:p>
      <w:pPr>
        <w:pStyle w:val="18"/>
        <w:spacing w:line="440" w:lineRule="exact"/>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 本响应文件有效期为自谈判之日起</w:t>
      </w:r>
      <w:r>
        <w:rPr>
          <w:rFonts w:hint="eastAsia" w:ascii="Times New Roman" w:hAnsi="Times New Roman"/>
          <w:color w:val="000000" w:themeColor="text1"/>
          <w:sz w:val="24"/>
          <w:u w:val="single"/>
          <w14:textFill>
            <w14:solidFill>
              <w14:schemeClr w14:val="tx1"/>
            </w14:solidFill>
          </w14:textFill>
        </w:rPr>
        <w:t>（  ）</w:t>
      </w:r>
      <w:r>
        <w:rPr>
          <w:rFonts w:ascii="Times New Roman" w:hAnsi="Times New Roman"/>
          <w:color w:val="000000" w:themeColor="text1"/>
          <w:sz w:val="24"/>
          <w14:textFill>
            <w14:solidFill>
              <w14:schemeClr w14:val="tx1"/>
            </w14:solidFill>
          </w14:textFill>
        </w:rPr>
        <w:t>个日历日；</w:t>
      </w:r>
    </w:p>
    <w:p>
      <w:pPr>
        <w:pStyle w:val="18"/>
        <w:spacing w:line="440" w:lineRule="exact"/>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同意提供按照贵方可能要求的与其谈判有关的一切数据或资料；</w:t>
      </w:r>
    </w:p>
    <w:p>
      <w:pPr>
        <w:pStyle w:val="18"/>
        <w:spacing w:line="440" w:lineRule="exact"/>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 与本谈判有关的一切正式往来信函请寄：</w:t>
      </w:r>
    </w:p>
    <w:p>
      <w:pPr>
        <w:pStyle w:val="18"/>
        <w:spacing w:line="440" w:lineRule="exact"/>
        <w:ind w:firstLine="840"/>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地址：</w:t>
      </w:r>
    </w:p>
    <w:p>
      <w:pPr>
        <w:pStyle w:val="18"/>
        <w:spacing w:line="440" w:lineRule="exact"/>
        <w:ind w:firstLine="84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电话/传真：</w:t>
      </w:r>
    </w:p>
    <w:p>
      <w:pPr>
        <w:pStyle w:val="18"/>
        <w:spacing w:line="440" w:lineRule="exact"/>
        <w:ind w:firstLine="84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电子信箱：</w:t>
      </w:r>
    </w:p>
    <w:p>
      <w:pPr>
        <w:pStyle w:val="18"/>
        <w:spacing w:line="440" w:lineRule="exact"/>
        <w:ind w:firstLine="840"/>
        <w:rPr>
          <w:rFonts w:ascii="Times New Roman" w:hAnsi="Times New Roman"/>
          <w:color w:val="000000" w:themeColor="text1"/>
          <w:sz w:val="24"/>
          <w14:textFill>
            <w14:solidFill>
              <w14:schemeClr w14:val="tx1"/>
            </w14:solidFill>
          </w14:textFill>
        </w:rPr>
      </w:pPr>
      <w:r>
        <w:rPr>
          <w:rFonts w:hint="eastAsia"/>
          <w:color w:val="auto"/>
          <w:sz w:val="24"/>
          <w:szCs w:val="24"/>
        </w:rPr>
        <w:t>法定代表人</w:t>
      </w:r>
      <w:r>
        <w:rPr>
          <w:rFonts w:hint="eastAsia" w:ascii="宋体" w:hAnsi="宋体"/>
          <w:color w:val="000000"/>
          <w:sz w:val="24"/>
          <w:szCs w:val="22"/>
        </w:rPr>
        <w:t>或</w:t>
      </w:r>
      <w:r>
        <w:rPr>
          <w:rFonts w:hint="eastAsia" w:ascii="宋体" w:hAnsi="宋体"/>
          <w:color w:val="000000"/>
          <w:sz w:val="24"/>
          <w:szCs w:val="22"/>
          <w:lang w:val="en-US" w:eastAsia="zh-CN"/>
        </w:rPr>
        <w:t>其</w:t>
      </w:r>
      <w:r>
        <w:rPr>
          <w:rFonts w:hint="eastAsia" w:ascii="宋体" w:hAnsi="宋体"/>
          <w:color w:val="000000"/>
          <w:sz w:val="24"/>
          <w:szCs w:val="22"/>
        </w:rPr>
        <w:t>授权代表</w:t>
      </w:r>
      <w:r>
        <w:rPr>
          <w:rFonts w:ascii="Times New Roman" w:hAnsi="Times New Roman"/>
          <w:color w:val="000000" w:themeColor="text1"/>
          <w:sz w:val="24"/>
          <w14:textFill>
            <w14:solidFill>
              <w14:schemeClr w14:val="tx1"/>
            </w14:solidFill>
          </w14:textFill>
        </w:rPr>
        <w:t>签字：</w:t>
      </w:r>
    </w:p>
    <w:p>
      <w:pPr>
        <w:pStyle w:val="18"/>
        <w:spacing w:line="440" w:lineRule="exact"/>
        <w:ind w:firstLine="84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谈判供应商名称（公章）：</w:t>
      </w:r>
    </w:p>
    <w:p>
      <w:pPr>
        <w:adjustRightInd w:val="0"/>
        <w:snapToGrid w:val="0"/>
        <w:ind w:firstLine="840" w:firstLineChars="35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adjustRightInd w:val="0"/>
        <w:snapToGrid w:val="0"/>
        <w:spacing w:line="600" w:lineRule="exact"/>
        <w:ind w:left="-88" w:leftChars="-42"/>
        <w:jc w:val="both"/>
        <w:rPr>
          <w:rFonts w:hint="eastAsia" w:ascii="黑体" w:hAnsi="宋体" w:eastAsia="黑体"/>
          <w:b/>
          <w:color w:val="auto"/>
          <w:sz w:val="24"/>
          <w:szCs w:val="24"/>
          <w:lang w:val="en-US" w:eastAsia="zh-CN"/>
        </w:rPr>
      </w:pPr>
      <w:r>
        <w:rPr>
          <w:rFonts w:hint="eastAsia" w:ascii="黑体" w:hAnsi="宋体" w:eastAsia="黑体"/>
          <w:b w:val="0"/>
          <w:bCs/>
          <w:color w:val="auto"/>
          <w:sz w:val="24"/>
          <w:szCs w:val="24"/>
          <w:lang w:eastAsia="zh-CN"/>
        </w:rPr>
        <w:t>附件</w:t>
      </w:r>
      <w:r>
        <w:rPr>
          <w:rFonts w:hint="eastAsia" w:ascii="黑体" w:hAnsi="宋体" w:eastAsia="黑体"/>
          <w:b w:val="0"/>
          <w:bCs/>
          <w:color w:val="auto"/>
          <w:sz w:val="24"/>
          <w:szCs w:val="24"/>
          <w:lang w:val="en-US" w:eastAsia="zh-CN"/>
        </w:rPr>
        <w:t xml:space="preserve">2 </w:t>
      </w:r>
      <w:r>
        <w:rPr>
          <w:rFonts w:hint="eastAsia" w:ascii="黑体" w:hAnsi="宋体" w:eastAsia="黑体"/>
          <w:b/>
          <w:color w:val="auto"/>
          <w:sz w:val="24"/>
          <w:szCs w:val="24"/>
          <w:lang w:val="en-US" w:eastAsia="zh-CN"/>
        </w:rPr>
        <w:t xml:space="preserve">                        </w:t>
      </w:r>
    </w:p>
    <w:p>
      <w:pPr>
        <w:adjustRightInd w:val="0"/>
        <w:snapToGrid w:val="0"/>
        <w:spacing w:line="600" w:lineRule="exact"/>
        <w:ind w:left="-88" w:leftChars="-42"/>
        <w:jc w:val="center"/>
        <w:rPr>
          <w:rFonts w:ascii="宋体" w:hAnsi="宋体"/>
          <w:color w:val="auto"/>
          <w:sz w:val="24"/>
          <w:szCs w:val="24"/>
        </w:rPr>
      </w:pPr>
      <w:r>
        <w:rPr>
          <w:rFonts w:hint="eastAsia" w:ascii="黑体" w:hAnsi="宋体" w:eastAsia="黑体"/>
          <w:b/>
          <w:color w:val="auto"/>
          <w:sz w:val="24"/>
          <w:szCs w:val="24"/>
          <w:lang w:val="en-US" w:eastAsia="zh-CN"/>
        </w:rPr>
        <w:t>2-1</w:t>
      </w:r>
      <w:r>
        <w:rPr>
          <w:rFonts w:hint="eastAsia" w:ascii="黑体" w:hAnsi="宋体" w:eastAsia="黑体"/>
          <w:b/>
          <w:color w:val="auto"/>
          <w:sz w:val="24"/>
          <w:szCs w:val="24"/>
        </w:rPr>
        <w:t>报价一览表</w:t>
      </w:r>
    </w:p>
    <w:tbl>
      <w:tblPr>
        <w:tblStyle w:val="27"/>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2"/>
        <w:gridCol w:w="6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2412" w:type="dxa"/>
            <w:tcBorders>
              <w:top w:val="single" w:color="auto" w:sz="6" w:space="0"/>
              <w:left w:val="double" w:color="auto" w:sz="4" w:space="0"/>
              <w:bottom w:val="single" w:color="auto" w:sz="6" w:space="0"/>
              <w:right w:val="single" w:color="auto" w:sz="6" w:space="0"/>
            </w:tcBorders>
            <w:vAlign w:val="center"/>
          </w:tcPr>
          <w:p>
            <w:pPr>
              <w:widowControl/>
              <w:spacing w:line="600" w:lineRule="exact"/>
              <w:ind w:left="-88" w:leftChars="-42"/>
              <w:jc w:val="center"/>
              <w:rPr>
                <w:rFonts w:hint="eastAsia" w:ascii="宋体" w:hAnsi="宋体" w:eastAsia="宋体"/>
                <w:color w:val="auto"/>
                <w:sz w:val="21"/>
                <w:szCs w:val="21"/>
                <w:lang w:eastAsia="zh-CN"/>
              </w:rPr>
            </w:pPr>
            <w:r>
              <w:rPr>
                <w:rFonts w:hint="eastAsia" w:ascii="宋体" w:hAnsi="宋体"/>
                <w:color w:val="auto"/>
                <w:sz w:val="21"/>
                <w:szCs w:val="21"/>
                <w:lang w:eastAsia="zh-CN"/>
              </w:rPr>
              <w:t>项目名称</w:t>
            </w:r>
          </w:p>
        </w:tc>
        <w:tc>
          <w:tcPr>
            <w:tcW w:w="6408" w:type="dxa"/>
            <w:tcBorders>
              <w:top w:val="single" w:color="auto" w:sz="6" w:space="0"/>
              <w:left w:val="single" w:color="auto" w:sz="6" w:space="0"/>
              <w:bottom w:val="single" w:color="auto" w:sz="6" w:space="0"/>
              <w:right w:val="double" w:color="auto" w:sz="4" w:space="0"/>
            </w:tcBorders>
            <w:vAlign w:val="center"/>
          </w:tcPr>
          <w:p>
            <w:pPr>
              <w:widowControl/>
              <w:spacing w:line="600" w:lineRule="exact"/>
              <w:ind w:left="-88" w:leftChars="-42"/>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2" w:type="dxa"/>
            <w:tcBorders>
              <w:top w:val="single" w:color="auto" w:sz="6" w:space="0"/>
              <w:left w:val="double" w:color="auto" w:sz="4" w:space="0"/>
              <w:bottom w:val="single" w:color="auto" w:sz="6" w:space="0"/>
              <w:right w:val="single" w:color="auto" w:sz="6" w:space="0"/>
            </w:tcBorders>
            <w:vAlign w:val="top"/>
          </w:tcPr>
          <w:p>
            <w:pPr>
              <w:adjustRightInd w:val="0"/>
              <w:snapToGrid w:val="0"/>
              <w:spacing w:line="600" w:lineRule="exact"/>
              <w:ind w:left="-88" w:leftChars="-42"/>
              <w:jc w:val="center"/>
              <w:rPr>
                <w:rFonts w:hint="eastAsia" w:ascii="宋体" w:hAnsi="宋体"/>
                <w:color w:val="auto"/>
                <w:sz w:val="21"/>
                <w:szCs w:val="21"/>
              </w:rPr>
            </w:pPr>
            <w:r>
              <w:rPr>
                <w:rFonts w:hint="eastAsia" w:ascii="宋体" w:hAnsi="宋体"/>
                <w:color w:val="auto"/>
                <w:sz w:val="21"/>
                <w:szCs w:val="21"/>
              </w:rPr>
              <w:t>包号/</w:t>
            </w:r>
            <w:r>
              <w:rPr>
                <w:rFonts w:hint="eastAsia" w:ascii="宋体" w:hAnsi="宋体"/>
                <w:color w:val="auto"/>
                <w:sz w:val="21"/>
                <w:szCs w:val="21"/>
                <w:lang w:eastAsia="zh-CN"/>
              </w:rPr>
              <w:t>项目编号</w:t>
            </w:r>
          </w:p>
        </w:tc>
        <w:tc>
          <w:tcPr>
            <w:tcW w:w="6408" w:type="dxa"/>
            <w:tcBorders>
              <w:top w:val="single" w:color="auto" w:sz="6" w:space="0"/>
              <w:left w:val="single" w:color="auto" w:sz="6" w:space="0"/>
              <w:bottom w:val="single" w:color="auto" w:sz="6" w:space="0"/>
              <w:right w:val="double" w:color="auto" w:sz="4" w:space="0"/>
            </w:tcBorders>
            <w:vAlign w:val="top"/>
          </w:tcPr>
          <w:p>
            <w:pPr>
              <w:adjustRightInd w:val="0"/>
              <w:snapToGrid w:val="0"/>
              <w:spacing w:line="600" w:lineRule="exact"/>
              <w:ind w:left="-88" w:leftChars="-42"/>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2" w:type="dxa"/>
            <w:tcBorders>
              <w:top w:val="single" w:color="auto" w:sz="6" w:space="0"/>
              <w:left w:val="double" w:color="auto" w:sz="4" w:space="0"/>
              <w:bottom w:val="single" w:color="auto" w:sz="6" w:space="0"/>
              <w:right w:val="single" w:color="auto" w:sz="6" w:space="0"/>
            </w:tcBorders>
            <w:vAlign w:val="top"/>
          </w:tcPr>
          <w:p>
            <w:pPr>
              <w:adjustRightInd w:val="0"/>
              <w:snapToGrid w:val="0"/>
              <w:spacing w:line="600" w:lineRule="exact"/>
              <w:ind w:left="-88" w:leftChars="-42"/>
              <w:jc w:val="center"/>
              <w:rPr>
                <w:rFonts w:hint="eastAsia" w:ascii="宋体" w:hAnsi="宋体"/>
                <w:color w:val="auto"/>
                <w:sz w:val="21"/>
                <w:szCs w:val="21"/>
              </w:rPr>
            </w:pPr>
            <w:r>
              <w:rPr>
                <w:rFonts w:hint="eastAsia" w:ascii="宋体" w:hAnsi="宋体"/>
                <w:color w:val="auto"/>
                <w:sz w:val="21"/>
                <w:szCs w:val="21"/>
                <w:lang w:val="en-US" w:eastAsia="zh-CN"/>
              </w:rPr>
              <w:t>服务工</w:t>
            </w:r>
            <w:r>
              <w:rPr>
                <w:rFonts w:hint="eastAsia" w:ascii="宋体" w:hAnsi="宋体"/>
                <w:color w:val="auto"/>
                <w:sz w:val="21"/>
                <w:szCs w:val="21"/>
              </w:rPr>
              <w:t>期</w:t>
            </w:r>
          </w:p>
        </w:tc>
        <w:tc>
          <w:tcPr>
            <w:tcW w:w="6408" w:type="dxa"/>
            <w:tcBorders>
              <w:top w:val="single" w:color="auto" w:sz="6" w:space="0"/>
              <w:left w:val="single" w:color="auto" w:sz="6" w:space="0"/>
              <w:bottom w:val="single" w:color="auto" w:sz="6" w:space="0"/>
              <w:right w:val="double" w:color="auto" w:sz="4" w:space="0"/>
            </w:tcBorders>
            <w:vAlign w:val="top"/>
          </w:tcPr>
          <w:p>
            <w:pPr>
              <w:adjustRightInd w:val="0"/>
              <w:snapToGrid w:val="0"/>
              <w:spacing w:line="600" w:lineRule="exact"/>
              <w:ind w:left="-88" w:leftChars="-42"/>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12"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600" w:lineRule="exact"/>
              <w:ind w:left="-88" w:leftChars="-42"/>
              <w:jc w:val="center"/>
              <w:rPr>
                <w:rFonts w:hint="eastAsia" w:ascii="宋体" w:hAnsi="宋体"/>
                <w:color w:val="auto"/>
                <w:sz w:val="21"/>
                <w:szCs w:val="21"/>
              </w:rPr>
            </w:pPr>
            <w:r>
              <w:rPr>
                <w:rFonts w:hint="eastAsia" w:ascii="宋体" w:hAnsi="宋体"/>
                <w:color w:val="auto"/>
                <w:sz w:val="21"/>
                <w:szCs w:val="21"/>
              </w:rPr>
              <w:t>总报价人民币</w:t>
            </w:r>
          </w:p>
        </w:tc>
        <w:tc>
          <w:tcPr>
            <w:tcW w:w="6408" w:type="dxa"/>
            <w:tcBorders>
              <w:top w:val="single" w:color="auto" w:sz="6" w:space="0"/>
              <w:left w:val="single" w:color="auto" w:sz="6" w:space="0"/>
              <w:bottom w:val="single" w:color="auto" w:sz="6" w:space="0"/>
              <w:right w:val="double" w:color="auto" w:sz="4" w:space="0"/>
            </w:tcBorders>
            <w:vAlign w:val="top"/>
          </w:tcPr>
          <w:p>
            <w:pPr>
              <w:adjustRightInd w:val="0"/>
              <w:snapToGrid w:val="0"/>
              <w:spacing w:line="600" w:lineRule="exact"/>
              <w:jc w:val="center"/>
              <w:rPr>
                <w:rFonts w:hint="eastAsia" w:ascii="宋体" w:hAnsi="宋体"/>
                <w:color w:val="auto"/>
                <w:sz w:val="21"/>
                <w:szCs w:val="21"/>
              </w:rPr>
            </w:pPr>
            <w:r>
              <w:rPr>
                <w:rFonts w:hint="eastAsia" w:ascii="宋体" w:hAnsi="宋体"/>
                <w:color w:val="auto"/>
                <w:sz w:val="21"/>
                <w:szCs w:val="21"/>
              </w:rPr>
              <w:t>小写：人民币</w:t>
            </w:r>
            <w:r>
              <w:rPr>
                <w:rFonts w:hint="eastAsia" w:ascii="宋体" w:hAnsi="宋体"/>
                <w:color w:val="auto"/>
                <w:sz w:val="21"/>
                <w:szCs w:val="21"/>
                <w:u w:val="single"/>
              </w:rPr>
              <w:t xml:space="preserve">               </w:t>
            </w:r>
            <w:r>
              <w:rPr>
                <w:rFonts w:hint="eastAsia" w:ascii="宋体" w:hAnsi="宋体"/>
                <w:color w:val="auto"/>
                <w:sz w:val="21"/>
                <w:szCs w:val="21"/>
              </w:rPr>
              <w:t>元</w:t>
            </w:r>
          </w:p>
          <w:p>
            <w:pPr>
              <w:adjustRightInd w:val="0"/>
              <w:snapToGrid w:val="0"/>
              <w:spacing w:line="600" w:lineRule="exact"/>
              <w:ind w:left="-88" w:leftChars="-42"/>
              <w:jc w:val="center"/>
              <w:rPr>
                <w:rFonts w:hint="eastAsia" w:ascii="宋体" w:hAnsi="宋体"/>
                <w:color w:val="auto"/>
                <w:sz w:val="21"/>
                <w:szCs w:val="21"/>
              </w:rPr>
            </w:pPr>
            <w:r>
              <w:rPr>
                <w:rFonts w:hint="eastAsia" w:ascii="宋体" w:hAnsi="宋体"/>
                <w:color w:val="auto"/>
                <w:sz w:val="21"/>
                <w:szCs w:val="21"/>
              </w:rPr>
              <w:t>大写：人民币</w:t>
            </w:r>
            <w:r>
              <w:rPr>
                <w:rFonts w:hint="eastAsia" w:ascii="宋体" w:hAnsi="宋体"/>
                <w:color w:val="auto"/>
                <w:sz w:val="21"/>
                <w:szCs w:val="21"/>
                <w:u w:val="single"/>
              </w:rPr>
              <w:t xml:space="preserve">               </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12" w:type="dxa"/>
            <w:tcBorders>
              <w:top w:val="single" w:color="auto" w:sz="6" w:space="0"/>
              <w:left w:val="double" w:color="auto" w:sz="4" w:space="0"/>
              <w:bottom w:val="double" w:color="auto" w:sz="4" w:space="0"/>
              <w:right w:val="single" w:color="auto" w:sz="6" w:space="0"/>
            </w:tcBorders>
            <w:vAlign w:val="center"/>
          </w:tcPr>
          <w:p>
            <w:pPr>
              <w:adjustRightInd w:val="0"/>
              <w:snapToGrid w:val="0"/>
              <w:spacing w:line="600" w:lineRule="exact"/>
              <w:ind w:left="-88" w:leftChars="-42"/>
              <w:jc w:val="center"/>
              <w:rPr>
                <w:rFonts w:hint="eastAsia" w:ascii="宋体" w:hAnsi="宋体"/>
                <w:color w:val="auto"/>
                <w:sz w:val="21"/>
                <w:szCs w:val="21"/>
              </w:rPr>
            </w:pPr>
            <w:r>
              <w:rPr>
                <w:rFonts w:hint="eastAsia" w:ascii="宋体" w:hAnsi="宋体"/>
                <w:color w:val="auto"/>
                <w:sz w:val="21"/>
                <w:szCs w:val="21"/>
              </w:rPr>
              <w:t>优惠声明（如有的话）</w:t>
            </w:r>
          </w:p>
        </w:tc>
        <w:tc>
          <w:tcPr>
            <w:tcW w:w="6408" w:type="dxa"/>
            <w:tcBorders>
              <w:top w:val="single" w:color="auto" w:sz="6" w:space="0"/>
              <w:left w:val="single" w:color="auto" w:sz="6" w:space="0"/>
              <w:bottom w:val="double" w:color="auto" w:sz="4" w:space="0"/>
              <w:right w:val="double" w:color="auto" w:sz="4" w:space="0"/>
            </w:tcBorders>
            <w:vAlign w:val="top"/>
          </w:tcPr>
          <w:p>
            <w:pPr>
              <w:adjustRightInd w:val="0"/>
              <w:snapToGrid w:val="0"/>
              <w:spacing w:line="600" w:lineRule="exact"/>
              <w:ind w:left="-88" w:leftChars="-42"/>
              <w:jc w:val="center"/>
              <w:rPr>
                <w:rFonts w:hint="eastAsia" w:ascii="宋体" w:hAnsi="宋体"/>
                <w:color w:val="auto"/>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Times New Roman"/>
          <w:b w:val="0"/>
          <w:color w:val="auto"/>
          <w:kern w:val="2"/>
          <w:sz w:val="24"/>
          <w:szCs w:val="24"/>
          <w:lang w:val="en-US" w:eastAsia="zh-CN" w:bidi="ar-SA"/>
        </w:rPr>
      </w:pPr>
      <w:r>
        <w:rPr>
          <w:rFonts w:hint="eastAsia" w:ascii="宋体" w:hAnsi="宋体"/>
          <w:color w:val="auto"/>
          <w:sz w:val="24"/>
          <w:szCs w:val="24"/>
          <w:lang w:eastAsia="zh-CN"/>
        </w:rPr>
        <w:t>说明：</w:t>
      </w:r>
      <w:r>
        <w:rPr>
          <w:rFonts w:hint="eastAsia" w:ascii="宋体" w:hAnsi="宋体"/>
          <w:color w:val="auto"/>
          <w:sz w:val="24"/>
          <w:szCs w:val="24"/>
        </w:rPr>
        <w:t>所有价格均系用人民币表示，单位为元。</w:t>
      </w:r>
    </w:p>
    <w:p>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textAlignment w:val="auto"/>
        <w:outlineLvl w:val="9"/>
        <w:rPr>
          <w:rFonts w:hint="eastAsia" w:ascii="宋体" w:hAnsi="宋体"/>
          <w:color w:val="auto"/>
          <w:sz w:val="24"/>
          <w:szCs w:val="24"/>
        </w:rPr>
      </w:pPr>
      <w:r>
        <w:rPr>
          <w:rFonts w:hint="eastAsia" w:ascii="宋体" w:hAnsi="宋体" w:cs="Times New Roman"/>
          <w:b w:val="0"/>
          <w:color w:val="auto"/>
          <w:kern w:val="2"/>
          <w:sz w:val="24"/>
          <w:szCs w:val="24"/>
          <w:lang w:val="en-US" w:eastAsia="zh-CN" w:bidi="ar-SA"/>
        </w:rPr>
        <w:t>报价</w:t>
      </w:r>
      <w:r>
        <w:rPr>
          <w:rFonts w:hint="eastAsia" w:ascii="宋体" w:hAnsi="宋体" w:eastAsia="宋体" w:cs="Times New Roman"/>
          <w:b w:val="0"/>
          <w:color w:val="auto"/>
          <w:kern w:val="2"/>
          <w:sz w:val="24"/>
          <w:szCs w:val="24"/>
          <w:lang w:val="en-US" w:eastAsia="zh-CN" w:bidi="ar-SA"/>
        </w:rPr>
        <w:t>一览表除了每份标书应有一份外，还需单独用信封密封一份（其密封要求同投标</w:t>
      </w:r>
      <w:r>
        <w:rPr>
          <w:rFonts w:hint="eastAsia" w:ascii="宋体" w:hAnsi="宋体" w:cs="Times New Roman"/>
          <w:b w:val="0"/>
          <w:color w:val="auto"/>
          <w:kern w:val="2"/>
          <w:sz w:val="24"/>
          <w:szCs w:val="24"/>
          <w:lang w:val="en-US" w:eastAsia="zh-CN" w:bidi="ar-SA"/>
        </w:rPr>
        <w:t>响应</w:t>
      </w:r>
      <w:r>
        <w:rPr>
          <w:rFonts w:hint="eastAsia" w:ascii="宋体" w:hAnsi="宋体" w:eastAsia="宋体" w:cs="Times New Roman"/>
          <w:b w:val="0"/>
          <w:color w:val="auto"/>
          <w:kern w:val="2"/>
          <w:sz w:val="24"/>
          <w:szCs w:val="24"/>
          <w:lang w:val="en-US" w:eastAsia="zh-CN" w:bidi="ar-SA"/>
        </w:rPr>
        <w:t>文件），为开标之用；</w:t>
      </w:r>
    </w:p>
    <w:p>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textAlignment w:val="auto"/>
        <w:outlineLvl w:val="9"/>
        <w:rPr>
          <w:rFonts w:hint="eastAsia" w:ascii="宋体" w:hAnsi="宋体"/>
          <w:color w:val="auto"/>
          <w:sz w:val="24"/>
          <w:szCs w:val="24"/>
        </w:rPr>
      </w:pPr>
      <w:r>
        <w:rPr>
          <w:rFonts w:hint="eastAsia" w:ascii="宋体" w:hAnsi="宋体"/>
          <w:color w:val="auto"/>
          <w:sz w:val="24"/>
          <w:szCs w:val="24"/>
        </w:rPr>
        <w:t>价格应按照本</w:t>
      </w:r>
      <w:r>
        <w:rPr>
          <w:rFonts w:hint="eastAsia" w:ascii="宋体" w:hAnsi="宋体"/>
          <w:color w:val="auto"/>
          <w:sz w:val="24"/>
          <w:szCs w:val="24"/>
          <w:lang w:eastAsia="zh-CN"/>
        </w:rPr>
        <w:t>采购文件</w:t>
      </w:r>
      <w:r>
        <w:rPr>
          <w:rFonts w:hint="eastAsia" w:ascii="宋体" w:hAnsi="宋体"/>
          <w:color w:val="auto"/>
          <w:sz w:val="24"/>
          <w:szCs w:val="24"/>
        </w:rPr>
        <w:t>的要求报价。</w:t>
      </w:r>
    </w:p>
    <w:p>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textAlignment w:val="auto"/>
        <w:outlineLvl w:val="9"/>
        <w:rPr>
          <w:rFonts w:hint="eastAsia" w:ascii="宋体" w:hAnsi="宋体"/>
          <w:color w:val="auto"/>
          <w:sz w:val="24"/>
          <w:szCs w:val="24"/>
        </w:rPr>
      </w:pPr>
      <w:r>
        <w:rPr>
          <w:rFonts w:hint="eastAsia" w:ascii="宋体" w:hAnsi="宋体"/>
          <w:color w:val="auto"/>
          <w:sz w:val="24"/>
          <w:szCs w:val="24"/>
        </w:rPr>
        <w:t>如有优惠折扣申明，请在此表中列出。</w:t>
      </w:r>
    </w:p>
    <w:p>
      <w:pPr>
        <w:pStyle w:val="18"/>
        <w:keepNext w:val="0"/>
        <w:keepLines w:val="0"/>
        <w:pageBreakBefore w:val="0"/>
        <w:widowControl w:val="0"/>
        <w:kinsoku/>
        <w:wordWrap/>
        <w:overflowPunct/>
        <w:topLinePunct w:val="0"/>
        <w:autoSpaceDE/>
        <w:autoSpaceDN/>
        <w:bidi w:val="0"/>
        <w:spacing w:line="440" w:lineRule="exact"/>
        <w:textAlignment w:val="auto"/>
        <w:outlineLvl w:val="9"/>
        <w:rPr>
          <w:rFonts w:ascii="Times New Roman" w:hAnsi="Times New Roman"/>
          <w:color w:val="000000"/>
          <w:sz w:val="24"/>
          <w:szCs w:val="24"/>
        </w:rPr>
      </w:pPr>
    </w:p>
    <w:p>
      <w:pPr>
        <w:pStyle w:val="18"/>
        <w:keepNext w:val="0"/>
        <w:keepLines w:val="0"/>
        <w:pageBreakBefore w:val="0"/>
        <w:widowControl w:val="0"/>
        <w:kinsoku/>
        <w:wordWrap/>
        <w:overflowPunct/>
        <w:topLinePunct w:val="0"/>
        <w:autoSpaceDE/>
        <w:autoSpaceDN/>
        <w:bidi w:val="0"/>
        <w:spacing w:line="440" w:lineRule="exact"/>
        <w:textAlignment w:val="auto"/>
        <w:outlineLvl w:val="9"/>
        <w:rPr>
          <w:rFonts w:ascii="Times New Roman" w:hAnsi="Times New Roman"/>
          <w:color w:val="000000"/>
          <w:sz w:val="24"/>
          <w:szCs w:val="24"/>
        </w:rPr>
      </w:pPr>
    </w:p>
    <w:p>
      <w:pPr>
        <w:pStyle w:val="18"/>
        <w:keepNext w:val="0"/>
        <w:keepLines w:val="0"/>
        <w:pageBreakBefore w:val="0"/>
        <w:widowControl w:val="0"/>
        <w:kinsoku/>
        <w:wordWrap/>
        <w:overflowPunct/>
        <w:topLinePunct w:val="0"/>
        <w:autoSpaceDE/>
        <w:autoSpaceDN/>
        <w:bidi w:val="0"/>
        <w:spacing w:line="440" w:lineRule="exact"/>
        <w:textAlignment w:val="auto"/>
        <w:outlineLvl w:val="9"/>
        <w:rPr>
          <w:rFonts w:ascii="Times New Roman" w:hAnsi="Times New Roman"/>
          <w:color w:val="000000"/>
          <w:sz w:val="24"/>
          <w:szCs w:val="24"/>
        </w:rPr>
      </w:pPr>
    </w:p>
    <w:p>
      <w:pPr>
        <w:pStyle w:val="18"/>
        <w:keepNext w:val="0"/>
        <w:keepLines w:val="0"/>
        <w:pageBreakBefore w:val="0"/>
        <w:widowControl w:val="0"/>
        <w:kinsoku/>
        <w:wordWrap/>
        <w:overflowPunct/>
        <w:topLinePunct w:val="0"/>
        <w:autoSpaceDE/>
        <w:autoSpaceDN/>
        <w:bidi w:val="0"/>
        <w:spacing w:line="440" w:lineRule="exact"/>
        <w:textAlignment w:val="auto"/>
        <w:outlineLvl w:val="9"/>
        <w:rPr>
          <w:rFonts w:ascii="Times New Roman" w:hAnsi="Times New Roman"/>
          <w:color w:val="000000"/>
          <w:sz w:val="24"/>
          <w:szCs w:val="24"/>
          <w:u w:val="single"/>
        </w:rPr>
      </w:pPr>
      <w:r>
        <w:rPr>
          <w:rFonts w:ascii="Times New Roman" w:hAnsi="Times New Roman"/>
          <w:color w:val="000000"/>
          <w:sz w:val="24"/>
          <w:szCs w:val="24"/>
        </w:rPr>
        <w:t>供应商名称（公章）：</w:t>
      </w:r>
    </w:p>
    <w:p>
      <w:pPr>
        <w:pStyle w:val="18"/>
        <w:keepNext w:val="0"/>
        <w:keepLines w:val="0"/>
        <w:pageBreakBefore w:val="0"/>
        <w:widowControl w:val="0"/>
        <w:kinsoku/>
        <w:wordWrap/>
        <w:overflowPunct/>
        <w:topLinePunct w:val="0"/>
        <w:autoSpaceDE/>
        <w:autoSpaceDN/>
        <w:bidi w:val="0"/>
        <w:spacing w:line="440" w:lineRule="exact"/>
        <w:textAlignment w:val="auto"/>
        <w:outlineLvl w:val="9"/>
        <w:rPr>
          <w:rFonts w:ascii="Times New Roman" w:hAnsi="Times New Roman"/>
          <w:color w:val="000000"/>
          <w:sz w:val="24"/>
          <w:szCs w:val="24"/>
          <w:u w:val="single"/>
        </w:rPr>
      </w:pPr>
      <w:r>
        <w:rPr>
          <w:rFonts w:hint="eastAsia"/>
          <w:color w:val="auto"/>
          <w:sz w:val="24"/>
          <w:szCs w:val="24"/>
        </w:rPr>
        <w:t>法定代表人</w:t>
      </w:r>
      <w:r>
        <w:rPr>
          <w:rFonts w:hint="eastAsia" w:ascii="宋体" w:hAnsi="宋体"/>
          <w:color w:val="000000"/>
          <w:sz w:val="24"/>
          <w:szCs w:val="22"/>
        </w:rPr>
        <w:t>或</w:t>
      </w:r>
      <w:r>
        <w:rPr>
          <w:rFonts w:hint="eastAsia" w:ascii="宋体" w:hAnsi="宋体"/>
          <w:color w:val="000000"/>
          <w:sz w:val="24"/>
          <w:szCs w:val="22"/>
          <w:lang w:val="en-US" w:eastAsia="zh-CN"/>
        </w:rPr>
        <w:t>其</w:t>
      </w:r>
      <w:r>
        <w:rPr>
          <w:rFonts w:hint="eastAsia" w:ascii="宋体" w:hAnsi="宋体"/>
          <w:color w:val="000000"/>
          <w:sz w:val="24"/>
          <w:szCs w:val="22"/>
        </w:rPr>
        <w:t>授权代表</w:t>
      </w:r>
      <w:r>
        <w:rPr>
          <w:rFonts w:ascii="Times New Roman" w:hAnsi="Times New Roman"/>
          <w:color w:val="000000"/>
          <w:sz w:val="24"/>
          <w:szCs w:val="24"/>
        </w:rPr>
        <w:t>（签字）:</w:t>
      </w:r>
    </w:p>
    <w:p>
      <w:pPr>
        <w:keepNext w:val="0"/>
        <w:keepLines w:val="0"/>
        <w:pageBreakBefore w:val="0"/>
        <w:widowControl w:val="0"/>
        <w:kinsoku/>
        <w:wordWrap/>
        <w:overflowPunct/>
        <w:topLinePunct w:val="0"/>
        <w:autoSpaceDE/>
        <w:autoSpaceDN/>
        <w:bidi w:val="0"/>
        <w:spacing w:line="440" w:lineRule="exact"/>
        <w:textAlignment w:val="auto"/>
        <w:outlineLvl w:val="9"/>
        <w:rPr>
          <w:color w:val="000000"/>
        </w:rPr>
      </w:pPr>
      <w:r>
        <w:rPr>
          <w:color w:val="000000"/>
          <w:sz w:val="24"/>
        </w:rPr>
        <w:t>时间：</w:t>
      </w:r>
    </w:p>
    <w:p>
      <w:pPr>
        <w:pStyle w:val="18"/>
        <w:spacing w:line="440" w:lineRule="exact"/>
        <w:ind w:firstLine="840"/>
        <w:rPr>
          <w:rFonts w:asciiTheme="majorEastAsia" w:hAnsiTheme="majorEastAsia" w:eastAsiaTheme="majorEastAsia"/>
          <w:color w:val="000000" w:themeColor="text1"/>
          <w:sz w:val="24"/>
          <w14:textFill>
            <w14:solidFill>
              <w14:schemeClr w14:val="tx1"/>
            </w14:solidFill>
          </w14:textFill>
        </w:rPr>
      </w:pPr>
    </w:p>
    <w:p>
      <w:pPr>
        <w:pStyle w:val="18"/>
        <w:spacing w:line="440" w:lineRule="exact"/>
        <w:rPr>
          <w:rFonts w:asciiTheme="majorEastAsia" w:hAnsiTheme="majorEastAsia" w:eastAsiaTheme="majorEastAsia"/>
          <w:color w:val="000000" w:themeColor="text1"/>
          <w:sz w:val="24"/>
          <w14:textFill>
            <w14:solidFill>
              <w14:schemeClr w14:val="tx1"/>
            </w14:solidFill>
          </w14:textFill>
        </w:rPr>
      </w:pPr>
    </w:p>
    <w:p>
      <w:pPr>
        <w:pStyle w:val="18"/>
        <w:spacing w:line="440" w:lineRule="exact"/>
        <w:rPr>
          <w:rFonts w:asciiTheme="majorEastAsia" w:hAnsiTheme="majorEastAsia" w:eastAsiaTheme="majorEastAsia"/>
          <w:color w:val="000000" w:themeColor="text1"/>
          <w:sz w:val="24"/>
          <w14:textFill>
            <w14:solidFill>
              <w14:schemeClr w14:val="tx1"/>
            </w14:solidFill>
          </w14:textFill>
        </w:rPr>
      </w:pPr>
    </w:p>
    <w:p>
      <w:pPr>
        <w:pStyle w:val="18"/>
        <w:spacing w:line="440" w:lineRule="exact"/>
        <w:rPr>
          <w:rFonts w:asciiTheme="majorEastAsia" w:hAnsiTheme="majorEastAsia" w:eastAsiaTheme="majorEastAsia"/>
          <w:color w:val="000000" w:themeColor="text1"/>
          <w:sz w:val="24"/>
          <w14:textFill>
            <w14:solidFill>
              <w14:schemeClr w14:val="tx1"/>
            </w14:solidFill>
          </w14:textFill>
        </w:rPr>
      </w:pPr>
    </w:p>
    <w:p>
      <w:pPr>
        <w:rPr>
          <w:rFonts w:hint="eastAsia"/>
          <w:b/>
          <w:color w:val="auto"/>
          <w:sz w:val="28"/>
          <w:szCs w:val="28"/>
          <w:lang w:val="en-US" w:eastAsia="zh-CN"/>
        </w:rPr>
      </w:pPr>
      <w:r>
        <w:rPr>
          <w:rFonts w:hint="eastAsia"/>
          <w:b/>
          <w:color w:val="auto"/>
          <w:sz w:val="28"/>
          <w:szCs w:val="28"/>
          <w:lang w:val="en-US" w:eastAsia="zh-CN"/>
        </w:rPr>
        <w:br w:type="page"/>
      </w:r>
    </w:p>
    <w:p>
      <w:pPr>
        <w:spacing w:line="360" w:lineRule="auto"/>
        <w:jc w:val="center"/>
        <w:rPr>
          <w:rFonts w:hint="eastAsia"/>
          <w:b/>
          <w:color w:val="auto"/>
          <w:sz w:val="28"/>
          <w:szCs w:val="28"/>
          <w:lang w:val="en-US"/>
        </w:rPr>
      </w:pPr>
      <w:r>
        <w:rPr>
          <w:rFonts w:hint="eastAsia"/>
          <w:b/>
          <w:color w:val="auto"/>
          <w:sz w:val="28"/>
          <w:szCs w:val="28"/>
          <w:lang w:val="en-US" w:eastAsia="zh-CN"/>
        </w:rPr>
        <w:t>2-2</w:t>
      </w:r>
      <w:r>
        <w:rPr>
          <w:rFonts w:hint="eastAsia"/>
          <w:b/>
          <w:color w:val="auto"/>
          <w:sz w:val="28"/>
          <w:szCs w:val="28"/>
          <w:lang w:val="en-US"/>
        </w:rPr>
        <w:t>最后报价表</w:t>
      </w:r>
    </w:p>
    <w:p>
      <w:pPr>
        <w:pStyle w:val="35"/>
        <w:rPr>
          <w:lang w:val="en-US"/>
        </w:rPr>
      </w:pPr>
    </w:p>
    <w:tbl>
      <w:tblPr>
        <w:tblStyle w:val="2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65" w:type="dxa"/>
            <w:vAlign w:val="center"/>
          </w:tcPr>
          <w:p>
            <w:pPr>
              <w:spacing w:line="560" w:lineRule="exact"/>
              <w:rPr>
                <w:color w:val="auto"/>
                <w:sz w:val="24"/>
                <w:szCs w:val="24"/>
                <w:lang w:val="en-US"/>
              </w:rPr>
            </w:pPr>
            <w:r>
              <w:rPr>
                <w:rFonts w:hint="eastAsia"/>
                <w:color w:val="auto"/>
                <w:sz w:val="24"/>
                <w:szCs w:val="24"/>
                <w:lang w:val="en-US" w:eastAsia="zh-CN"/>
              </w:rPr>
              <w:t>项目名称及编号</w:t>
            </w:r>
            <w:r>
              <w:rPr>
                <w:rFonts w:hint="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5" w:type="dxa"/>
          </w:tcPr>
          <w:p>
            <w:pPr>
              <w:spacing w:line="560" w:lineRule="exact"/>
              <w:rPr>
                <w:color w:val="auto"/>
                <w:sz w:val="24"/>
                <w:szCs w:val="24"/>
              </w:rPr>
            </w:pPr>
            <w:r>
              <w:rPr>
                <w:rFonts w:hint="eastAsia"/>
                <w:color w:val="auto"/>
                <w:sz w:val="24"/>
                <w:szCs w:val="24"/>
                <w:lang w:val="en-US" w:eastAsia="zh-CN"/>
              </w:rPr>
              <w:t>采购人、</w:t>
            </w:r>
            <w:r>
              <w:rPr>
                <w:rFonts w:hint="eastAsia"/>
                <w:color w:val="auto"/>
                <w:sz w:val="24"/>
                <w:szCs w:val="24"/>
                <w:lang w:val="en-US"/>
              </w:rPr>
              <w:t>谈判</w:t>
            </w:r>
            <w:r>
              <w:rPr>
                <w:rFonts w:hint="eastAsia"/>
                <w:color w:val="auto"/>
                <w:sz w:val="24"/>
                <w:szCs w:val="24"/>
              </w:rPr>
              <w:t>小组：</w:t>
            </w:r>
          </w:p>
          <w:p>
            <w:pPr>
              <w:spacing w:line="560" w:lineRule="exact"/>
              <w:ind w:firstLine="480" w:firstLineChars="200"/>
              <w:rPr>
                <w:color w:val="auto"/>
                <w:sz w:val="24"/>
                <w:szCs w:val="24"/>
              </w:rPr>
            </w:pPr>
            <w:r>
              <w:rPr>
                <w:rFonts w:hint="eastAsia"/>
                <w:color w:val="auto"/>
                <w:sz w:val="24"/>
                <w:szCs w:val="24"/>
              </w:rPr>
              <w:t>我公司愿在</w:t>
            </w:r>
            <w:r>
              <w:rPr>
                <w:rFonts w:hint="eastAsia"/>
                <w:color w:val="auto"/>
                <w:sz w:val="24"/>
                <w:szCs w:val="24"/>
                <w:u w:val="single"/>
                <w:lang w:val="en-US" w:eastAsia="zh-CN"/>
              </w:rPr>
              <w:t xml:space="preserve">    </w:t>
            </w:r>
            <w:r>
              <w:rPr>
                <w:rFonts w:hint="eastAsia"/>
                <w:color w:val="auto"/>
                <w:sz w:val="24"/>
                <w:szCs w:val="24"/>
                <w:lang w:val="en-US" w:eastAsia="zh-CN"/>
              </w:rPr>
              <w:t xml:space="preserve"> </w:t>
            </w:r>
            <w:r>
              <w:rPr>
                <w:rFonts w:hint="eastAsia"/>
                <w:color w:val="auto"/>
                <w:sz w:val="24"/>
                <w:szCs w:val="24"/>
              </w:rPr>
              <w:t>年</w:t>
            </w:r>
            <w:r>
              <w:rPr>
                <w:rFonts w:hint="eastAsia"/>
                <w:color w:val="auto"/>
                <w:sz w:val="24"/>
                <w:szCs w:val="24"/>
                <w:u w:val="single"/>
                <w:lang w:val="en-US"/>
              </w:rPr>
              <w:t xml:space="preserve">   </w:t>
            </w:r>
            <w:r>
              <w:rPr>
                <w:rFonts w:hint="eastAsia"/>
                <w:color w:val="auto"/>
                <w:sz w:val="24"/>
                <w:szCs w:val="24"/>
              </w:rPr>
              <w:t>月</w:t>
            </w:r>
            <w:r>
              <w:rPr>
                <w:rFonts w:hint="eastAsia"/>
                <w:color w:val="auto"/>
                <w:sz w:val="24"/>
                <w:szCs w:val="24"/>
                <w:u w:val="single"/>
                <w:lang w:val="en-US"/>
              </w:rPr>
              <w:t xml:space="preserve">   </w:t>
            </w:r>
            <w:r>
              <w:rPr>
                <w:rFonts w:hint="eastAsia"/>
                <w:color w:val="auto"/>
                <w:sz w:val="24"/>
                <w:szCs w:val="24"/>
              </w:rPr>
              <w:t>日</w:t>
            </w:r>
            <w:r>
              <w:rPr>
                <w:rFonts w:hint="eastAsia"/>
                <w:color w:val="auto"/>
                <w:sz w:val="24"/>
                <w:szCs w:val="24"/>
                <w:u w:val="single"/>
                <w:lang w:val="en-US" w:eastAsia="zh-CN"/>
              </w:rPr>
              <w:t xml:space="preserve">    </w:t>
            </w:r>
            <w:r>
              <w:rPr>
                <w:rFonts w:hint="eastAsia"/>
                <w:color w:val="auto"/>
                <w:sz w:val="24"/>
                <w:szCs w:val="24"/>
              </w:rPr>
              <w:t>时送递</w:t>
            </w:r>
            <w:r>
              <w:rPr>
                <w:rFonts w:hint="eastAsia"/>
                <w:color w:val="auto"/>
                <w:sz w:val="24"/>
                <w:szCs w:val="24"/>
                <w:u w:val="single"/>
                <w:lang w:val="en-US" w:eastAsia="zh-CN"/>
              </w:rPr>
              <w:t xml:space="preserve">         </w:t>
            </w:r>
            <w:r>
              <w:rPr>
                <w:rFonts w:hint="eastAsia"/>
                <w:color w:val="auto"/>
                <w:sz w:val="24"/>
                <w:szCs w:val="24"/>
                <w:u w:val="none"/>
                <w:lang w:val="en-US" w:eastAsia="zh-CN"/>
              </w:rPr>
              <w:t>（项目名称）</w:t>
            </w:r>
            <w:r>
              <w:rPr>
                <w:rFonts w:hint="eastAsia"/>
                <w:color w:val="auto"/>
                <w:sz w:val="24"/>
                <w:szCs w:val="24"/>
              </w:rPr>
              <w:t>响应文件中的报价上，最后以人民币：</w:t>
            </w:r>
            <w:r>
              <w:rPr>
                <w:rFonts w:hint="eastAsia"/>
                <w:color w:val="auto"/>
                <w:sz w:val="24"/>
                <w:szCs w:val="24"/>
                <w:u w:val="single"/>
                <w:lang w:val="en-US"/>
              </w:rPr>
              <w:t xml:space="preserve">          </w:t>
            </w:r>
            <w:r>
              <w:rPr>
                <w:rFonts w:hint="eastAsia"/>
                <w:color w:val="auto"/>
                <w:sz w:val="24"/>
                <w:szCs w:val="24"/>
              </w:rPr>
              <w:t>元（</w:t>
            </w:r>
            <w:r>
              <w:rPr>
                <w:rFonts w:hint="eastAsia"/>
                <w:color w:val="auto"/>
                <w:sz w:val="24"/>
                <w:szCs w:val="24"/>
                <w:lang w:val="en-US"/>
              </w:rPr>
              <w:t>大写：</w:t>
            </w:r>
            <w:r>
              <w:rPr>
                <w:rFonts w:hint="eastAsia"/>
                <w:color w:val="auto"/>
                <w:sz w:val="24"/>
                <w:szCs w:val="24"/>
                <w:u w:val="single"/>
                <w:lang w:val="en-US"/>
              </w:rPr>
              <w:t xml:space="preserve">          </w:t>
            </w:r>
            <w:r>
              <w:rPr>
                <w:rFonts w:hint="eastAsia"/>
                <w:color w:val="auto"/>
                <w:sz w:val="24"/>
                <w:szCs w:val="24"/>
              </w:rPr>
              <w:t>）作为我公司对此项目</w:t>
            </w:r>
            <w:r>
              <w:rPr>
                <w:rFonts w:hint="eastAsia"/>
                <w:color w:val="auto"/>
                <w:sz w:val="24"/>
                <w:szCs w:val="24"/>
                <w:lang w:val="en-US"/>
              </w:rPr>
              <w:t>谈判</w:t>
            </w:r>
            <w:r>
              <w:rPr>
                <w:rFonts w:hint="eastAsia"/>
                <w:color w:val="auto"/>
                <w:sz w:val="24"/>
                <w:szCs w:val="24"/>
              </w:rPr>
              <w:t>的最终报价。</w:t>
            </w:r>
          </w:p>
          <w:p>
            <w:pPr>
              <w:wordWrap w:val="0"/>
              <w:spacing w:line="560" w:lineRule="exact"/>
              <w:ind w:firstLine="480" w:firstLineChars="200"/>
              <w:jc w:val="both"/>
              <w:rPr>
                <w:color w:val="auto"/>
                <w:sz w:val="24"/>
                <w:szCs w:val="24"/>
                <w:u w:val="single"/>
                <w:lang w:val="en-US"/>
              </w:rPr>
            </w:pPr>
            <w:r>
              <w:rPr>
                <w:rFonts w:hint="eastAsia"/>
                <w:color w:val="auto"/>
                <w:sz w:val="24"/>
                <w:szCs w:val="24"/>
                <w:lang w:val="en-US"/>
              </w:rPr>
              <w:t>备注：</w:t>
            </w:r>
          </w:p>
          <w:p>
            <w:pPr>
              <w:wordWrap w:val="0"/>
              <w:spacing w:line="560" w:lineRule="exact"/>
              <w:ind w:firstLine="480" w:firstLineChars="200"/>
              <w:rPr>
                <w:color w:val="auto"/>
                <w:sz w:val="24"/>
                <w:szCs w:val="24"/>
              </w:rPr>
            </w:pPr>
          </w:p>
          <w:p>
            <w:pPr>
              <w:spacing w:line="560" w:lineRule="exact"/>
              <w:ind w:firstLine="480" w:firstLineChars="200"/>
              <w:rPr>
                <w:rFonts w:hint="eastAsia"/>
                <w:color w:val="auto"/>
                <w:sz w:val="24"/>
                <w:szCs w:val="24"/>
                <w:u w:val="single"/>
                <w:lang w:val="en-US"/>
              </w:rPr>
            </w:pPr>
            <w:r>
              <w:rPr>
                <w:rFonts w:hint="eastAsia"/>
                <w:color w:val="auto"/>
                <w:sz w:val="24"/>
                <w:szCs w:val="24"/>
              </w:rPr>
              <w:t>谈判供应商</w:t>
            </w:r>
            <w:r>
              <w:rPr>
                <w:rFonts w:hint="eastAsia"/>
                <w:color w:val="auto"/>
                <w:sz w:val="24"/>
                <w:szCs w:val="24"/>
                <w:lang w:val="en-US" w:eastAsia="zh-CN"/>
              </w:rPr>
              <w:t>名称</w:t>
            </w:r>
            <w:r>
              <w:rPr>
                <w:rFonts w:hint="eastAsia"/>
                <w:color w:val="auto"/>
                <w:sz w:val="24"/>
                <w:szCs w:val="24"/>
              </w:rPr>
              <w:t>：</w:t>
            </w:r>
          </w:p>
          <w:p>
            <w:pPr>
              <w:spacing w:line="560" w:lineRule="exact"/>
              <w:ind w:firstLine="480" w:firstLineChars="200"/>
              <w:rPr>
                <w:color w:val="auto"/>
                <w:sz w:val="24"/>
                <w:szCs w:val="24"/>
                <w:u w:val="single"/>
                <w:lang w:val="en-US"/>
              </w:rPr>
            </w:pPr>
            <w:r>
              <w:rPr>
                <w:rFonts w:hint="eastAsia"/>
                <w:color w:val="auto"/>
                <w:sz w:val="24"/>
                <w:szCs w:val="24"/>
              </w:rPr>
              <w:t>供应商法定代表人</w:t>
            </w:r>
            <w:r>
              <w:rPr>
                <w:rFonts w:hint="eastAsia" w:ascii="宋体" w:hAnsi="宋体"/>
                <w:color w:val="000000"/>
                <w:sz w:val="24"/>
                <w:szCs w:val="22"/>
              </w:rPr>
              <w:t>或</w:t>
            </w:r>
            <w:r>
              <w:rPr>
                <w:rFonts w:hint="eastAsia" w:ascii="宋体" w:hAnsi="宋体"/>
                <w:color w:val="000000"/>
                <w:sz w:val="24"/>
                <w:szCs w:val="22"/>
                <w:lang w:val="en-US" w:eastAsia="zh-CN"/>
              </w:rPr>
              <w:t>其</w:t>
            </w:r>
            <w:r>
              <w:rPr>
                <w:rFonts w:hint="eastAsia" w:ascii="宋体" w:hAnsi="宋体"/>
                <w:color w:val="000000"/>
                <w:sz w:val="24"/>
                <w:szCs w:val="22"/>
              </w:rPr>
              <w:t>授权代表</w:t>
            </w:r>
            <w:r>
              <w:rPr>
                <w:rFonts w:hint="eastAsia"/>
                <w:color w:val="auto"/>
                <w:sz w:val="24"/>
                <w:szCs w:val="24"/>
              </w:rPr>
              <w:t>签字确认：</w:t>
            </w:r>
          </w:p>
          <w:p>
            <w:pPr>
              <w:spacing w:line="560" w:lineRule="exact"/>
              <w:ind w:firstLine="480" w:firstLineChars="200"/>
              <w:rPr>
                <w:color w:val="auto"/>
                <w:sz w:val="24"/>
                <w:szCs w:val="24"/>
              </w:rPr>
            </w:pPr>
            <w:r>
              <w:rPr>
                <w:rFonts w:hint="eastAsia"/>
                <w:color w:val="auto"/>
                <w:sz w:val="24"/>
                <w:szCs w:val="24"/>
              </w:rPr>
              <w:t>联系电话：</w:t>
            </w:r>
          </w:p>
          <w:p>
            <w:pPr>
              <w:spacing w:line="560" w:lineRule="exact"/>
              <w:ind w:firstLine="3720" w:firstLineChars="1550"/>
              <w:rPr>
                <w:color w:val="auto"/>
                <w:sz w:val="24"/>
                <w:szCs w:val="24"/>
              </w:rPr>
            </w:pPr>
            <w:r>
              <w:rPr>
                <w:rFonts w:hint="eastAsia"/>
                <w:color w:val="auto"/>
                <w:sz w:val="24"/>
                <w:szCs w:val="24"/>
              </w:rPr>
              <w:t>日期：</w:t>
            </w:r>
            <w:r>
              <w:rPr>
                <w:rFonts w:hint="eastAsia"/>
                <w:color w:val="auto"/>
                <w:sz w:val="24"/>
                <w:szCs w:val="24"/>
                <w:lang w:val="en-US" w:eastAsia="zh-CN"/>
              </w:rPr>
              <w:t xml:space="preserve">    </w:t>
            </w:r>
            <w:r>
              <w:rPr>
                <w:rFonts w:hint="eastAsia"/>
                <w:color w:val="auto"/>
                <w:sz w:val="24"/>
                <w:szCs w:val="24"/>
              </w:rPr>
              <w:t xml:space="preserve"> 年  </w:t>
            </w:r>
            <w:r>
              <w:rPr>
                <w:rFonts w:hint="eastAsia"/>
                <w:color w:val="auto"/>
                <w:sz w:val="24"/>
                <w:szCs w:val="24"/>
                <w:lang w:val="en-US" w:eastAsia="zh-CN"/>
              </w:rPr>
              <w:t xml:space="preserve"> </w:t>
            </w:r>
            <w:r>
              <w:rPr>
                <w:rFonts w:hint="eastAsia"/>
                <w:color w:val="auto"/>
                <w:sz w:val="24"/>
                <w:szCs w:val="24"/>
              </w:rPr>
              <w:t xml:space="preserve">月 </w:t>
            </w:r>
            <w:r>
              <w:rPr>
                <w:rFonts w:hint="eastAsia"/>
                <w:color w:val="auto"/>
                <w:sz w:val="24"/>
                <w:szCs w:val="24"/>
                <w:lang w:val="en-US"/>
              </w:rPr>
              <w:t xml:space="preserve">  </w:t>
            </w:r>
            <w:r>
              <w:rPr>
                <w:rFonts w:hint="eastAsia"/>
                <w:color w:val="auto"/>
                <w:sz w:val="24"/>
                <w:szCs w:val="24"/>
              </w:rPr>
              <w:t>日</w:t>
            </w:r>
          </w:p>
          <w:p>
            <w:pPr>
              <w:spacing w:line="560" w:lineRule="exact"/>
              <w:rPr>
                <w:color w:val="auto"/>
                <w:sz w:val="24"/>
                <w:szCs w:val="24"/>
              </w:rPr>
            </w:pPr>
          </w:p>
        </w:tc>
      </w:tr>
    </w:tbl>
    <w:p>
      <w:pPr>
        <w:autoSpaceDN/>
        <w:ind w:firstLine="420" w:firstLineChars="200"/>
        <w:jc w:val="both"/>
        <w:rPr>
          <w:color w:val="auto"/>
          <w:kern w:val="2"/>
          <w:sz w:val="21"/>
          <w:szCs w:val="21"/>
          <w:lang w:val="en-US"/>
        </w:rPr>
      </w:pPr>
    </w:p>
    <w:p>
      <w:pPr>
        <w:autoSpaceDN/>
        <w:spacing w:line="360" w:lineRule="auto"/>
        <w:ind w:firstLine="420" w:firstLineChars="200"/>
        <w:jc w:val="both"/>
        <w:rPr>
          <w:color w:val="auto"/>
          <w:kern w:val="2"/>
          <w:sz w:val="21"/>
          <w:szCs w:val="21"/>
          <w:lang w:val="en-US"/>
        </w:rPr>
      </w:pPr>
      <w:r>
        <w:rPr>
          <w:rFonts w:hint="eastAsia"/>
          <w:color w:val="auto"/>
          <w:kern w:val="2"/>
          <w:sz w:val="21"/>
          <w:szCs w:val="21"/>
          <w:lang w:val="en-US"/>
        </w:rPr>
        <w:t>说明：</w:t>
      </w:r>
      <w:r>
        <w:rPr>
          <w:color w:val="auto"/>
          <w:kern w:val="2"/>
          <w:sz w:val="21"/>
          <w:szCs w:val="21"/>
          <w:lang w:val="en-US"/>
        </w:rPr>
        <w:t>1.</w:t>
      </w:r>
      <w:r>
        <w:rPr>
          <w:rFonts w:hint="eastAsia"/>
          <w:color w:val="auto"/>
          <w:kern w:val="2"/>
          <w:sz w:val="21"/>
          <w:szCs w:val="21"/>
          <w:lang w:val="en-US"/>
        </w:rPr>
        <w:t>所有价格均系用人民币表示，单位为元，其内容、金额必须按竞争性</w:t>
      </w:r>
      <w:r>
        <w:rPr>
          <w:rFonts w:hint="eastAsia"/>
          <w:color w:val="auto"/>
          <w:kern w:val="2"/>
          <w:sz w:val="21"/>
          <w:szCs w:val="21"/>
          <w:lang w:val="en-US" w:eastAsia="zh-CN"/>
        </w:rPr>
        <w:t>谈判</w:t>
      </w:r>
      <w:r>
        <w:rPr>
          <w:rFonts w:hint="eastAsia"/>
          <w:color w:val="auto"/>
          <w:kern w:val="2"/>
          <w:sz w:val="21"/>
          <w:szCs w:val="21"/>
          <w:lang w:val="en-US"/>
        </w:rPr>
        <w:t>文件要求报价。</w:t>
      </w:r>
    </w:p>
    <w:p>
      <w:pPr>
        <w:spacing w:line="360" w:lineRule="auto"/>
        <w:ind w:firstLine="420" w:firstLineChars="200"/>
        <w:rPr>
          <w:color w:val="auto"/>
          <w:sz w:val="21"/>
          <w:szCs w:val="21"/>
        </w:rPr>
      </w:pPr>
      <w:r>
        <w:rPr>
          <w:color w:val="auto"/>
          <w:sz w:val="21"/>
          <w:szCs w:val="21"/>
          <w:lang w:val="en-US"/>
        </w:rPr>
        <w:t>2.</w:t>
      </w:r>
      <w:r>
        <w:rPr>
          <w:rFonts w:hint="eastAsia"/>
          <w:color w:val="auto"/>
          <w:sz w:val="21"/>
          <w:szCs w:val="21"/>
        </w:rPr>
        <w:t>如果报价明显低于其他供应商的报价，又不能按</w:t>
      </w:r>
      <w:r>
        <w:rPr>
          <w:rFonts w:hint="eastAsia"/>
          <w:color w:val="auto"/>
          <w:sz w:val="21"/>
          <w:szCs w:val="21"/>
          <w:lang w:val="en-US" w:eastAsia="zh-CN"/>
        </w:rPr>
        <w:t>采购</w:t>
      </w:r>
      <w:r>
        <w:rPr>
          <w:rFonts w:hint="eastAsia"/>
          <w:color w:val="auto"/>
          <w:sz w:val="21"/>
          <w:szCs w:val="21"/>
        </w:rPr>
        <w:t>文件的规定做出合理的解释，报价有可能会被拒绝。</w:t>
      </w:r>
    </w:p>
    <w:p>
      <w:pPr>
        <w:pStyle w:val="35"/>
        <w:rPr>
          <w:rFonts w:ascii="宋体" w:hAnsi="宋体"/>
          <w:color w:val="auto"/>
          <w:szCs w:val="21"/>
          <w:lang w:val="zh-CN"/>
        </w:rPr>
      </w:pPr>
      <w:r>
        <w:rPr>
          <w:rFonts w:ascii="宋体" w:hAnsi="宋体"/>
          <w:color w:val="auto"/>
          <w:szCs w:val="21"/>
        </w:rPr>
        <w:t>3</w:t>
      </w:r>
      <w:r>
        <w:rPr>
          <w:rFonts w:hint="eastAsia" w:ascii="宋体" w:hAnsi="宋体"/>
          <w:color w:val="auto"/>
          <w:szCs w:val="21"/>
        </w:rPr>
        <w:t>.最后报价表不应装订在响应文件中，应由供应商加盖公章后提交。</w:t>
      </w:r>
    </w:p>
    <w:p>
      <w:pPr>
        <w:pStyle w:val="18"/>
        <w:spacing w:line="440" w:lineRule="exact"/>
        <w:rPr>
          <w:rFonts w:asciiTheme="majorEastAsia" w:hAnsiTheme="majorEastAsia" w:eastAsiaTheme="majorEastAsia"/>
          <w:color w:val="000000" w:themeColor="text1"/>
          <w:sz w:val="24"/>
          <w14:textFill>
            <w14:solidFill>
              <w14:schemeClr w14:val="tx1"/>
            </w14:solidFill>
          </w14:textFill>
        </w:rPr>
      </w:pPr>
    </w:p>
    <w:p>
      <w:pPr>
        <w:pStyle w:val="18"/>
        <w:spacing w:line="440" w:lineRule="exact"/>
        <w:rPr>
          <w:rFonts w:asciiTheme="majorEastAsia" w:hAnsiTheme="majorEastAsia" w:eastAsiaTheme="majorEastAsia"/>
          <w:color w:val="000000" w:themeColor="text1"/>
          <w:sz w:val="24"/>
          <w14:textFill>
            <w14:solidFill>
              <w14:schemeClr w14:val="tx1"/>
            </w14:solidFill>
          </w14:textFill>
        </w:rPr>
      </w:pPr>
    </w:p>
    <w:p>
      <w:pP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br w:type="page"/>
      </w:r>
    </w:p>
    <w:p>
      <w:pPr>
        <w:pStyle w:val="18"/>
        <w:spacing w:line="440" w:lineRule="exact"/>
        <w:rPr>
          <w:rFonts w:hint="eastAsia" w:asciiTheme="majorEastAsia" w:hAnsiTheme="majorEastAsia" w:eastAsiaTheme="majorEastAsia"/>
          <w:color w:val="000000" w:themeColor="text1"/>
          <w:sz w:val="24"/>
          <w:lang w:val="en-US" w:eastAsia="zh-CN"/>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附件</w:t>
      </w:r>
      <w:r>
        <w:rPr>
          <w:rFonts w:hint="eastAsia" w:asciiTheme="majorEastAsia" w:hAnsiTheme="majorEastAsia" w:eastAsiaTheme="majorEastAsia"/>
          <w:color w:val="000000" w:themeColor="text1"/>
          <w:sz w:val="24"/>
          <w:lang w:val="en-US" w:eastAsia="zh-CN"/>
          <w14:textFill>
            <w14:solidFill>
              <w14:schemeClr w14:val="tx1"/>
            </w14:solidFill>
          </w14:textFill>
        </w:rPr>
        <w:t>3</w:t>
      </w:r>
    </w:p>
    <w:p>
      <w:pPr>
        <w:ind w:firstLine="3040" w:firstLineChars="950"/>
        <w:rPr>
          <w:rFonts w:hint="eastAsia" w:eastAsiaTheme="minorEastAsia"/>
          <w:sz w:val="32"/>
          <w:szCs w:val="32"/>
          <w:lang w:eastAsia="zh-CN"/>
        </w:rPr>
      </w:pPr>
      <w:r>
        <w:rPr>
          <w:rFonts w:hint="eastAsia" w:eastAsiaTheme="minorEastAsia"/>
          <w:sz w:val="32"/>
          <w:szCs w:val="32"/>
          <w:lang w:eastAsia="zh-CN"/>
        </w:rPr>
        <w:t>分项报价表</w:t>
      </w:r>
    </w:p>
    <w:p>
      <w:pPr>
        <w:spacing w:line="500" w:lineRule="exact"/>
        <w:rPr>
          <w:rFonts w:eastAsia="仿宋_GB2312"/>
          <w:color w:val="000000"/>
        </w:rPr>
      </w:pPr>
    </w:p>
    <w:p>
      <w:pPr>
        <w:spacing w:line="240" w:lineRule="atLeast"/>
        <w:rPr>
          <w:color w:val="000000"/>
          <w:sz w:val="24"/>
          <w:u w:val="single"/>
        </w:rPr>
      </w:pPr>
      <w:r>
        <w:rPr>
          <w:color w:val="000000"/>
          <w:sz w:val="24"/>
        </w:rPr>
        <w:t>项目编号</w:t>
      </w:r>
      <w:r>
        <w:rPr>
          <w:rFonts w:hint="eastAsia"/>
          <w:sz w:val="24"/>
        </w:rPr>
        <w:t>（包号）</w:t>
      </w:r>
      <w:r>
        <w:rPr>
          <w:color w:val="000000"/>
          <w:sz w:val="24"/>
        </w:rPr>
        <w:t>：</w:t>
      </w:r>
    </w:p>
    <w:p>
      <w:pPr>
        <w:spacing w:line="240" w:lineRule="atLeast"/>
        <w:rPr>
          <w:rFonts w:eastAsia="仿宋_GB2312"/>
          <w:color w:val="000000"/>
          <w:sz w:val="24"/>
          <w:u w:val="single"/>
        </w:rPr>
      </w:pPr>
      <w:r>
        <w:rPr>
          <w:color w:val="000000"/>
          <w:sz w:val="24"/>
        </w:rPr>
        <w:t>项目名称：</w:t>
      </w:r>
    </w:p>
    <w:tbl>
      <w:tblPr>
        <w:tblStyle w:val="27"/>
        <w:tblW w:w="79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1"/>
        <w:gridCol w:w="1977"/>
        <w:gridCol w:w="1509"/>
        <w:gridCol w:w="1509"/>
        <w:gridCol w:w="1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41" w:type="dxa"/>
            <w:vAlign w:val="top"/>
          </w:tcPr>
          <w:p>
            <w:pPr>
              <w:adjustRightInd w:val="0"/>
              <w:snapToGrid w:val="0"/>
              <w:ind w:left="-88" w:leftChars="-42"/>
              <w:jc w:val="center"/>
              <w:rPr>
                <w:sz w:val="24"/>
              </w:rPr>
            </w:pPr>
            <w:r>
              <w:rPr>
                <w:sz w:val="24"/>
              </w:rPr>
              <w:t>序号</w:t>
            </w:r>
          </w:p>
        </w:tc>
        <w:tc>
          <w:tcPr>
            <w:tcW w:w="1977" w:type="dxa"/>
            <w:vAlign w:val="top"/>
          </w:tcPr>
          <w:p>
            <w:pPr>
              <w:adjustRightInd w:val="0"/>
              <w:snapToGrid w:val="0"/>
              <w:ind w:left="-88" w:leftChars="-42"/>
              <w:jc w:val="center"/>
              <w:rPr>
                <w:sz w:val="24"/>
              </w:rPr>
            </w:pPr>
            <w:r>
              <w:rPr>
                <w:sz w:val="24"/>
              </w:rPr>
              <w:t>名称</w:t>
            </w:r>
            <w:r>
              <w:rPr>
                <w:rFonts w:hint="eastAsia"/>
                <w:sz w:val="24"/>
              </w:rPr>
              <w:t>（服务）</w:t>
            </w:r>
          </w:p>
        </w:tc>
        <w:tc>
          <w:tcPr>
            <w:tcW w:w="1509" w:type="dxa"/>
            <w:vAlign w:val="top"/>
          </w:tcPr>
          <w:p>
            <w:pPr>
              <w:adjustRightInd w:val="0"/>
              <w:snapToGrid w:val="0"/>
              <w:jc w:val="center"/>
              <w:rPr>
                <w:sz w:val="24"/>
              </w:rPr>
            </w:pPr>
            <w:r>
              <w:rPr>
                <w:sz w:val="24"/>
              </w:rPr>
              <w:t>数量</w:t>
            </w:r>
          </w:p>
        </w:tc>
        <w:tc>
          <w:tcPr>
            <w:tcW w:w="1509" w:type="dxa"/>
            <w:vAlign w:val="top"/>
          </w:tcPr>
          <w:p>
            <w:pPr>
              <w:adjustRightInd w:val="0"/>
              <w:snapToGrid w:val="0"/>
              <w:jc w:val="center"/>
              <w:rPr>
                <w:sz w:val="24"/>
              </w:rPr>
            </w:pPr>
            <w:r>
              <w:rPr>
                <w:sz w:val="24"/>
              </w:rPr>
              <w:t>单价</w:t>
            </w:r>
          </w:p>
        </w:tc>
        <w:tc>
          <w:tcPr>
            <w:tcW w:w="1935" w:type="dxa"/>
            <w:vAlign w:val="top"/>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41" w:type="dxa"/>
            <w:tcBorders>
              <w:bottom w:val="single" w:color="auto" w:sz="4" w:space="0"/>
            </w:tcBorders>
            <w:vAlign w:val="top"/>
          </w:tcPr>
          <w:p>
            <w:pPr>
              <w:adjustRightInd w:val="0"/>
              <w:snapToGrid w:val="0"/>
              <w:ind w:left="-88" w:leftChars="-42"/>
              <w:jc w:val="center"/>
              <w:rPr>
                <w:sz w:val="24"/>
              </w:rPr>
            </w:pPr>
            <w:r>
              <w:rPr>
                <w:sz w:val="24"/>
              </w:rPr>
              <w:t>1</w:t>
            </w:r>
          </w:p>
        </w:tc>
        <w:tc>
          <w:tcPr>
            <w:tcW w:w="1977" w:type="dxa"/>
            <w:vAlign w:val="top"/>
          </w:tcPr>
          <w:p>
            <w:pPr>
              <w:adjustRightInd w:val="0"/>
              <w:snapToGrid w:val="0"/>
              <w:ind w:left="-88" w:leftChars="-42"/>
              <w:jc w:val="center"/>
              <w:rPr>
                <w:sz w:val="24"/>
              </w:rPr>
            </w:pPr>
          </w:p>
        </w:tc>
        <w:tc>
          <w:tcPr>
            <w:tcW w:w="1509" w:type="dxa"/>
            <w:vAlign w:val="top"/>
          </w:tcPr>
          <w:p>
            <w:pPr>
              <w:adjustRightInd w:val="0"/>
              <w:snapToGrid w:val="0"/>
              <w:jc w:val="center"/>
              <w:rPr>
                <w:sz w:val="24"/>
              </w:rPr>
            </w:pPr>
          </w:p>
        </w:tc>
        <w:tc>
          <w:tcPr>
            <w:tcW w:w="1509" w:type="dxa"/>
            <w:vAlign w:val="top"/>
          </w:tcPr>
          <w:p>
            <w:pPr>
              <w:adjustRightInd w:val="0"/>
              <w:snapToGrid w:val="0"/>
              <w:jc w:val="center"/>
              <w:rPr>
                <w:sz w:val="24"/>
              </w:rPr>
            </w:pPr>
          </w:p>
        </w:tc>
        <w:tc>
          <w:tcPr>
            <w:tcW w:w="1935"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41" w:type="dxa"/>
            <w:tcBorders>
              <w:top w:val="single" w:color="auto" w:sz="4" w:space="0"/>
            </w:tcBorders>
            <w:vAlign w:val="top"/>
          </w:tcPr>
          <w:p>
            <w:pPr>
              <w:adjustRightInd w:val="0"/>
              <w:snapToGrid w:val="0"/>
              <w:ind w:left="-88" w:leftChars="-42"/>
              <w:jc w:val="center"/>
              <w:rPr>
                <w:sz w:val="24"/>
              </w:rPr>
            </w:pPr>
            <w:r>
              <w:rPr>
                <w:sz w:val="24"/>
              </w:rPr>
              <w:t>2</w:t>
            </w:r>
          </w:p>
        </w:tc>
        <w:tc>
          <w:tcPr>
            <w:tcW w:w="1977" w:type="dxa"/>
            <w:vAlign w:val="top"/>
          </w:tcPr>
          <w:p>
            <w:pPr>
              <w:adjustRightInd w:val="0"/>
              <w:snapToGrid w:val="0"/>
              <w:ind w:left="-88" w:leftChars="-42"/>
              <w:jc w:val="center"/>
              <w:rPr>
                <w:sz w:val="24"/>
              </w:rPr>
            </w:pPr>
            <w:r>
              <w:rPr>
                <w:sz w:val="24"/>
              </w:rPr>
              <w:t>…</w:t>
            </w:r>
          </w:p>
        </w:tc>
        <w:tc>
          <w:tcPr>
            <w:tcW w:w="1509" w:type="dxa"/>
            <w:vAlign w:val="top"/>
          </w:tcPr>
          <w:p>
            <w:pPr>
              <w:adjustRightInd w:val="0"/>
              <w:snapToGrid w:val="0"/>
              <w:jc w:val="center"/>
              <w:rPr>
                <w:sz w:val="24"/>
              </w:rPr>
            </w:pPr>
          </w:p>
        </w:tc>
        <w:tc>
          <w:tcPr>
            <w:tcW w:w="1509" w:type="dxa"/>
            <w:vAlign w:val="top"/>
          </w:tcPr>
          <w:p>
            <w:pPr>
              <w:adjustRightInd w:val="0"/>
              <w:snapToGrid w:val="0"/>
              <w:jc w:val="center"/>
              <w:rPr>
                <w:sz w:val="24"/>
              </w:rPr>
            </w:pPr>
          </w:p>
        </w:tc>
        <w:tc>
          <w:tcPr>
            <w:tcW w:w="1935"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41" w:type="dxa"/>
            <w:vAlign w:val="top"/>
          </w:tcPr>
          <w:p>
            <w:pPr>
              <w:adjustRightInd w:val="0"/>
              <w:snapToGrid w:val="0"/>
              <w:ind w:left="-88" w:leftChars="-42"/>
              <w:jc w:val="center"/>
              <w:rPr>
                <w:sz w:val="24"/>
              </w:rPr>
            </w:pPr>
            <w:r>
              <w:rPr>
                <w:sz w:val="24"/>
              </w:rPr>
              <w:t>3</w:t>
            </w:r>
          </w:p>
        </w:tc>
        <w:tc>
          <w:tcPr>
            <w:tcW w:w="1977" w:type="dxa"/>
            <w:vAlign w:val="top"/>
          </w:tcPr>
          <w:p>
            <w:pPr>
              <w:adjustRightInd w:val="0"/>
              <w:snapToGrid w:val="0"/>
              <w:ind w:left="-88" w:leftChars="-42"/>
              <w:jc w:val="center"/>
              <w:rPr>
                <w:sz w:val="24"/>
              </w:rPr>
            </w:pPr>
          </w:p>
        </w:tc>
        <w:tc>
          <w:tcPr>
            <w:tcW w:w="1509" w:type="dxa"/>
            <w:vAlign w:val="top"/>
          </w:tcPr>
          <w:p>
            <w:pPr>
              <w:adjustRightInd w:val="0"/>
              <w:snapToGrid w:val="0"/>
              <w:jc w:val="center"/>
              <w:rPr>
                <w:sz w:val="24"/>
              </w:rPr>
            </w:pPr>
          </w:p>
        </w:tc>
        <w:tc>
          <w:tcPr>
            <w:tcW w:w="1509" w:type="dxa"/>
            <w:vAlign w:val="top"/>
          </w:tcPr>
          <w:p>
            <w:pPr>
              <w:adjustRightInd w:val="0"/>
              <w:snapToGrid w:val="0"/>
              <w:jc w:val="center"/>
              <w:rPr>
                <w:sz w:val="24"/>
              </w:rPr>
            </w:pPr>
          </w:p>
        </w:tc>
        <w:tc>
          <w:tcPr>
            <w:tcW w:w="1935"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41" w:type="dxa"/>
            <w:vAlign w:val="top"/>
          </w:tcPr>
          <w:p>
            <w:pPr>
              <w:adjustRightInd w:val="0"/>
              <w:snapToGrid w:val="0"/>
              <w:ind w:left="-88" w:leftChars="-42"/>
              <w:jc w:val="center"/>
              <w:rPr>
                <w:sz w:val="24"/>
              </w:rPr>
            </w:pPr>
            <w:r>
              <w:rPr>
                <w:sz w:val="24"/>
              </w:rPr>
              <w:t>4</w:t>
            </w:r>
          </w:p>
        </w:tc>
        <w:tc>
          <w:tcPr>
            <w:tcW w:w="1977" w:type="dxa"/>
            <w:vAlign w:val="top"/>
          </w:tcPr>
          <w:p>
            <w:pPr>
              <w:adjustRightInd w:val="0"/>
              <w:snapToGrid w:val="0"/>
              <w:ind w:left="-88" w:leftChars="-42"/>
              <w:jc w:val="center"/>
              <w:rPr>
                <w:sz w:val="24"/>
              </w:rPr>
            </w:pPr>
          </w:p>
        </w:tc>
        <w:tc>
          <w:tcPr>
            <w:tcW w:w="1509" w:type="dxa"/>
            <w:vAlign w:val="top"/>
          </w:tcPr>
          <w:p>
            <w:pPr>
              <w:adjustRightInd w:val="0"/>
              <w:snapToGrid w:val="0"/>
              <w:jc w:val="center"/>
              <w:rPr>
                <w:sz w:val="24"/>
              </w:rPr>
            </w:pPr>
          </w:p>
        </w:tc>
        <w:tc>
          <w:tcPr>
            <w:tcW w:w="1509" w:type="dxa"/>
            <w:vAlign w:val="top"/>
          </w:tcPr>
          <w:p>
            <w:pPr>
              <w:adjustRightInd w:val="0"/>
              <w:snapToGrid w:val="0"/>
              <w:jc w:val="center"/>
              <w:rPr>
                <w:sz w:val="24"/>
              </w:rPr>
            </w:pPr>
          </w:p>
        </w:tc>
        <w:tc>
          <w:tcPr>
            <w:tcW w:w="1935"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41" w:type="dxa"/>
            <w:vAlign w:val="top"/>
          </w:tcPr>
          <w:p>
            <w:pPr>
              <w:adjustRightInd w:val="0"/>
              <w:snapToGrid w:val="0"/>
              <w:ind w:left="-88" w:leftChars="-42"/>
              <w:jc w:val="center"/>
              <w:rPr>
                <w:sz w:val="24"/>
              </w:rPr>
            </w:pPr>
            <w:r>
              <w:rPr>
                <w:sz w:val="24"/>
              </w:rPr>
              <w:t>5</w:t>
            </w:r>
          </w:p>
        </w:tc>
        <w:tc>
          <w:tcPr>
            <w:tcW w:w="1977" w:type="dxa"/>
            <w:vAlign w:val="top"/>
          </w:tcPr>
          <w:p>
            <w:pPr>
              <w:adjustRightInd w:val="0"/>
              <w:snapToGrid w:val="0"/>
              <w:ind w:left="-88" w:leftChars="-42"/>
              <w:jc w:val="center"/>
              <w:rPr>
                <w:sz w:val="24"/>
              </w:rPr>
            </w:pPr>
            <w:r>
              <w:rPr>
                <w:sz w:val="24"/>
              </w:rPr>
              <w:t>…</w:t>
            </w:r>
          </w:p>
        </w:tc>
        <w:tc>
          <w:tcPr>
            <w:tcW w:w="1509" w:type="dxa"/>
            <w:vAlign w:val="top"/>
          </w:tcPr>
          <w:p>
            <w:pPr>
              <w:adjustRightInd w:val="0"/>
              <w:snapToGrid w:val="0"/>
              <w:jc w:val="center"/>
              <w:rPr>
                <w:sz w:val="24"/>
              </w:rPr>
            </w:pPr>
          </w:p>
        </w:tc>
        <w:tc>
          <w:tcPr>
            <w:tcW w:w="1509" w:type="dxa"/>
            <w:vAlign w:val="top"/>
          </w:tcPr>
          <w:p>
            <w:pPr>
              <w:adjustRightInd w:val="0"/>
              <w:snapToGrid w:val="0"/>
              <w:jc w:val="center"/>
              <w:rPr>
                <w:sz w:val="24"/>
              </w:rPr>
            </w:pPr>
          </w:p>
        </w:tc>
        <w:tc>
          <w:tcPr>
            <w:tcW w:w="1935"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41" w:type="dxa"/>
            <w:vAlign w:val="top"/>
          </w:tcPr>
          <w:p>
            <w:pPr>
              <w:adjustRightInd w:val="0"/>
              <w:snapToGrid w:val="0"/>
              <w:ind w:left="-88" w:leftChars="-42"/>
              <w:jc w:val="center"/>
              <w:rPr>
                <w:sz w:val="24"/>
              </w:rPr>
            </w:pPr>
            <w:r>
              <w:rPr>
                <w:sz w:val="24"/>
              </w:rPr>
              <w:t>6</w:t>
            </w:r>
          </w:p>
        </w:tc>
        <w:tc>
          <w:tcPr>
            <w:tcW w:w="1977" w:type="dxa"/>
            <w:vAlign w:val="top"/>
          </w:tcPr>
          <w:p>
            <w:pPr>
              <w:adjustRightInd w:val="0"/>
              <w:snapToGrid w:val="0"/>
              <w:ind w:left="-88" w:leftChars="-42"/>
              <w:jc w:val="center"/>
              <w:rPr>
                <w:sz w:val="24"/>
              </w:rPr>
            </w:pPr>
            <w:r>
              <w:rPr>
                <w:sz w:val="24"/>
              </w:rPr>
              <w:t>其它</w:t>
            </w:r>
          </w:p>
        </w:tc>
        <w:tc>
          <w:tcPr>
            <w:tcW w:w="1509" w:type="dxa"/>
            <w:vAlign w:val="top"/>
          </w:tcPr>
          <w:p>
            <w:pPr>
              <w:adjustRightInd w:val="0"/>
              <w:snapToGrid w:val="0"/>
              <w:jc w:val="center"/>
              <w:rPr>
                <w:sz w:val="24"/>
              </w:rPr>
            </w:pPr>
          </w:p>
        </w:tc>
        <w:tc>
          <w:tcPr>
            <w:tcW w:w="1509" w:type="dxa"/>
            <w:vAlign w:val="top"/>
          </w:tcPr>
          <w:p>
            <w:pPr>
              <w:adjustRightInd w:val="0"/>
              <w:snapToGrid w:val="0"/>
              <w:jc w:val="center"/>
              <w:rPr>
                <w:sz w:val="24"/>
              </w:rPr>
            </w:pPr>
          </w:p>
        </w:tc>
        <w:tc>
          <w:tcPr>
            <w:tcW w:w="1935"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41" w:type="dxa"/>
            <w:vAlign w:val="top"/>
          </w:tcPr>
          <w:p>
            <w:pPr>
              <w:adjustRightInd w:val="0"/>
              <w:snapToGrid w:val="0"/>
              <w:ind w:left="-88" w:leftChars="-42"/>
              <w:jc w:val="center"/>
              <w:rPr>
                <w:rFonts w:hint="eastAsia" w:eastAsia="宋体"/>
                <w:sz w:val="24"/>
                <w:lang w:val="en-US" w:eastAsia="zh-CN"/>
              </w:rPr>
            </w:pPr>
            <w:r>
              <w:rPr>
                <w:rFonts w:hint="eastAsia"/>
                <w:sz w:val="24"/>
                <w:lang w:val="en-US" w:eastAsia="zh-CN"/>
              </w:rPr>
              <w:t>总计</w:t>
            </w:r>
          </w:p>
        </w:tc>
        <w:tc>
          <w:tcPr>
            <w:tcW w:w="6930" w:type="dxa"/>
            <w:gridSpan w:val="4"/>
            <w:vAlign w:val="top"/>
          </w:tcPr>
          <w:p>
            <w:pPr>
              <w:adjustRightInd w:val="0"/>
              <w:snapToGrid w:val="0"/>
              <w:jc w:val="center"/>
              <w:rPr>
                <w:sz w:val="24"/>
              </w:rPr>
            </w:pPr>
          </w:p>
        </w:tc>
      </w:tr>
    </w:tbl>
    <w:p>
      <w:pPr>
        <w:spacing w:line="240" w:lineRule="atLeast"/>
        <w:ind w:firstLine="360" w:firstLineChars="150"/>
        <w:rPr>
          <w:color w:val="000000"/>
        </w:rPr>
      </w:pPr>
      <w:r>
        <w:rPr>
          <w:color w:val="000000"/>
          <w:sz w:val="24"/>
        </w:rPr>
        <w:t>注：</w:t>
      </w:r>
      <w:r>
        <w:rPr>
          <w:rFonts w:hint="eastAsia"/>
          <w:color w:val="000000"/>
          <w:sz w:val="24"/>
          <w:lang w:val="en-US" w:eastAsia="zh-CN"/>
        </w:rPr>
        <w:t>1.</w:t>
      </w:r>
      <w:r>
        <w:rPr>
          <w:color w:val="000000"/>
          <w:sz w:val="24"/>
        </w:rPr>
        <w:t>本表仅作为谈判小组了解报价组成情况，不作为</w:t>
      </w:r>
      <w:r>
        <w:rPr>
          <w:rFonts w:hint="eastAsia"/>
          <w:color w:val="000000"/>
          <w:sz w:val="24"/>
        </w:rPr>
        <w:t>最终</w:t>
      </w:r>
      <w:r>
        <w:rPr>
          <w:color w:val="000000"/>
          <w:sz w:val="24"/>
        </w:rPr>
        <w:t>成交报价。</w:t>
      </w:r>
    </w:p>
    <w:p>
      <w:pPr>
        <w:pStyle w:val="18"/>
        <w:spacing w:line="500" w:lineRule="exact"/>
        <w:ind w:firstLine="960" w:firstLineChars="400"/>
        <w:rPr>
          <w:rFonts w:hint="eastAsia" w:ascii="Times New Roman" w:hAnsi="Times New Roman" w:eastAsia="宋体"/>
          <w:color w:val="000000"/>
          <w:sz w:val="24"/>
          <w:szCs w:val="24"/>
          <w:lang w:eastAsia="zh-CN"/>
        </w:rPr>
      </w:pPr>
      <w:r>
        <w:rPr>
          <w:rFonts w:hint="eastAsia" w:hAnsi="宋体"/>
          <w:sz w:val="24"/>
          <w:lang w:val="en-US" w:eastAsia="zh-CN"/>
        </w:rPr>
        <w:t>2.</w:t>
      </w:r>
      <w:r>
        <w:rPr>
          <w:rFonts w:ascii="宋体" w:hAnsi="宋体"/>
          <w:sz w:val="24"/>
        </w:rPr>
        <w:t>分项报价总计价格</w:t>
      </w:r>
      <w:r>
        <w:rPr>
          <w:rFonts w:hint="eastAsia" w:ascii="宋体" w:hAnsi="宋体"/>
          <w:sz w:val="24"/>
        </w:rPr>
        <w:t>应</w:t>
      </w:r>
      <w:r>
        <w:rPr>
          <w:rFonts w:ascii="宋体" w:hAnsi="宋体"/>
          <w:sz w:val="24"/>
        </w:rPr>
        <w:t>与报价一览表报价一致</w:t>
      </w:r>
      <w:r>
        <w:rPr>
          <w:rFonts w:hint="eastAsia" w:hAnsi="宋体"/>
          <w:sz w:val="24"/>
          <w:lang w:eastAsia="zh-CN"/>
        </w:rPr>
        <w:t>（</w:t>
      </w:r>
      <w:r>
        <w:rPr>
          <w:rFonts w:hint="eastAsia" w:hAnsi="宋体"/>
          <w:sz w:val="24"/>
          <w:lang w:val="en-US" w:eastAsia="zh-CN"/>
        </w:rPr>
        <w:t>采用工程量清单计价的用清单格式报价</w:t>
      </w:r>
      <w:r>
        <w:rPr>
          <w:rFonts w:hint="eastAsia" w:hAnsi="宋体"/>
          <w:sz w:val="24"/>
          <w:lang w:eastAsia="zh-CN"/>
        </w:rPr>
        <w:t>）</w:t>
      </w:r>
    </w:p>
    <w:p>
      <w:pPr>
        <w:spacing w:line="440" w:lineRule="exact"/>
        <w:rPr>
          <w:rFonts w:ascii="Times New Roman" w:hAnsi="Times New Roman" w:eastAsia="宋体" w:cs="Times New Roman"/>
          <w:sz w:val="24"/>
          <w:szCs w:val="22"/>
        </w:rPr>
      </w:pPr>
    </w:p>
    <w:p>
      <w:pPr>
        <w:pStyle w:val="35"/>
        <w:rPr>
          <w:rFonts w:ascii="Times New Roman" w:hAnsi="Times New Roman" w:eastAsia="宋体" w:cs="Times New Roman"/>
          <w:sz w:val="24"/>
          <w:szCs w:val="22"/>
        </w:rPr>
      </w:pPr>
    </w:p>
    <w:p>
      <w:pPr>
        <w:pStyle w:val="11"/>
      </w:pPr>
    </w:p>
    <w:p>
      <w:pPr>
        <w:spacing w:line="440" w:lineRule="exact"/>
        <w:rPr>
          <w:rFonts w:ascii="Times New Roman" w:hAnsi="Times New Roman" w:eastAsia="宋体" w:cs="Times New Roman"/>
          <w:sz w:val="24"/>
          <w:szCs w:val="22"/>
        </w:rPr>
      </w:pPr>
      <w:r>
        <w:rPr>
          <w:rFonts w:ascii="Times New Roman" w:hAnsi="Times New Roman" w:eastAsia="宋体" w:cs="Times New Roman"/>
          <w:sz w:val="24"/>
          <w:szCs w:val="22"/>
        </w:rPr>
        <w:t>供应商名称（公章）：</w:t>
      </w:r>
    </w:p>
    <w:p>
      <w:pPr>
        <w:spacing w:line="440" w:lineRule="exact"/>
        <w:rPr>
          <w:rFonts w:ascii="Times New Roman" w:hAnsi="Times New Roman" w:eastAsia="宋体" w:cs="Times New Roman"/>
          <w:sz w:val="24"/>
          <w:szCs w:val="22"/>
        </w:rPr>
      </w:pPr>
      <w:r>
        <w:rPr>
          <w:rFonts w:hint="eastAsia"/>
          <w:color w:val="auto"/>
          <w:sz w:val="24"/>
          <w:szCs w:val="24"/>
        </w:rPr>
        <w:t>法定代表人</w:t>
      </w:r>
      <w:r>
        <w:rPr>
          <w:rFonts w:hint="eastAsia" w:ascii="宋体" w:hAnsi="宋体"/>
          <w:color w:val="000000"/>
          <w:sz w:val="24"/>
          <w:szCs w:val="22"/>
        </w:rPr>
        <w:t>或</w:t>
      </w:r>
      <w:r>
        <w:rPr>
          <w:rFonts w:hint="eastAsia" w:ascii="宋体" w:hAnsi="宋体"/>
          <w:color w:val="000000"/>
          <w:sz w:val="24"/>
          <w:szCs w:val="22"/>
          <w:lang w:val="en-US" w:eastAsia="zh-CN"/>
        </w:rPr>
        <w:t>其</w:t>
      </w:r>
      <w:r>
        <w:rPr>
          <w:rFonts w:hint="eastAsia" w:ascii="宋体" w:hAnsi="宋体"/>
          <w:color w:val="000000"/>
          <w:sz w:val="24"/>
          <w:szCs w:val="22"/>
        </w:rPr>
        <w:t>授权代表</w:t>
      </w:r>
      <w:r>
        <w:rPr>
          <w:rFonts w:ascii="Times New Roman" w:hAnsi="Times New Roman" w:eastAsia="宋体" w:cs="Times New Roman"/>
          <w:sz w:val="24"/>
          <w:szCs w:val="22"/>
        </w:rPr>
        <w:t>（签字）:</w:t>
      </w:r>
    </w:p>
    <w:p>
      <w:pPr>
        <w:spacing w:line="440" w:lineRule="exact"/>
        <w:rPr>
          <w:rFonts w:ascii="Times New Roman" w:hAnsi="Times New Roman" w:eastAsia="宋体" w:cs="Times New Roman"/>
          <w:sz w:val="24"/>
          <w:szCs w:val="22"/>
        </w:rPr>
      </w:pPr>
      <w:r>
        <w:rPr>
          <w:rFonts w:ascii="Times New Roman" w:hAnsi="Times New Roman" w:eastAsia="宋体" w:cs="Times New Roman"/>
          <w:sz w:val="24"/>
          <w:szCs w:val="22"/>
        </w:rPr>
        <w:t>时间：</w:t>
      </w:r>
    </w:p>
    <w:p>
      <w:pPr>
        <w:pStyle w:val="18"/>
        <w:spacing w:line="440" w:lineRule="exact"/>
        <w:ind w:firstLine="840"/>
        <w:rPr>
          <w:rFonts w:ascii="Times New Roman" w:hAnsi="Times New Roman" w:eastAsia="仿宋_GB2312"/>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rPr>
          <w:rFonts w:hint="eastAsia" w:eastAsia="宋体"/>
          <w:bCs/>
          <w:color w:val="000000"/>
          <w:sz w:val="24"/>
          <w:lang w:eastAsia="zh-CN"/>
        </w:rPr>
      </w:pPr>
    </w:p>
    <w:p>
      <w:pPr>
        <w:spacing w:line="480" w:lineRule="auto"/>
        <w:rPr>
          <w:rFonts w:hint="eastAsia" w:eastAsia="宋体"/>
          <w:bCs/>
          <w:color w:val="000000" w:themeColor="text1"/>
          <w:sz w:val="24"/>
          <w:lang w:eastAsia="zh-CN"/>
          <w14:textFill>
            <w14:solidFill>
              <w14:schemeClr w14:val="tx1"/>
            </w14:solidFill>
          </w14:textFill>
        </w:rPr>
      </w:pPr>
      <w:r>
        <w:rPr>
          <w:rFonts w:eastAsia="仿宋_GB2312"/>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项目名称：</w:t>
      </w:r>
    </w:p>
    <w:tbl>
      <w:tblPr>
        <w:tblStyle w:val="27"/>
        <w:tblpPr w:leftFromText="180" w:rightFromText="180" w:vertAnchor="text" w:horzAnchor="page" w:tblpX="1227" w:tblpY="120"/>
        <w:tblOverlap w:val="never"/>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1195"/>
        <w:gridCol w:w="2745"/>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710" w:type="dxa"/>
            <w:noWrap w:val="0"/>
            <w:vAlign w:val="center"/>
          </w:tcPr>
          <w:p>
            <w:pPr>
              <w:pStyle w:val="85"/>
              <w:keepNext w:val="0"/>
              <w:keepLines w:val="0"/>
              <w:pageBreakBefore w:val="0"/>
              <w:widowControl w:val="0"/>
              <w:kinsoku/>
              <w:wordWrap/>
              <w:overflowPunct/>
              <w:topLinePunct w:val="0"/>
              <w:autoSpaceDE/>
              <w:autoSpaceDN/>
              <w:bidi w:val="0"/>
              <w:adjustRightInd/>
              <w:snapToGrid/>
              <w:spacing w:before="58" w:line="360" w:lineRule="exact"/>
              <w:ind w:left="111" w:right="100"/>
              <w:jc w:val="center"/>
              <w:textAlignment w:val="auto"/>
              <w:rPr>
                <w:sz w:val="24"/>
                <w:szCs w:val="24"/>
              </w:rPr>
            </w:pPr>
            <w:r>
              <w:rPr>
                <w:sz w:val="24"/>
                <w:szCs w:val="24"/>
              </w:rPr>
              <w:t>序号</w:t>
            </w:r>
          </w:p>
        </w:tc>
        <w:tc>
          <w:tcPr>
            <w:tcW w:w="3940" w:type="dxa"/>
            <w:gridSpan w:val="2"/>
            <w:noWrap w:val="0"/>
            <w:vAlign w:val="center"/>
          </w:tcPr>
          <w:p>
            <w:pPr>
              <w:pStyle w:val="85"/>
              <w:keepNext w:val="0"/>
              <w:keepLines w:val="0"/>
              <w:pageBreakBefore w:val="0"/>
              <w:widowControl w:val="0"/>
              <w:kinsoku/>
              <w:wordWrap/>
              <w:overflowPunct/>
              <w:topLinePunct w:val="0"/>
              <w:autoSpaceDE/>
              <w:autoSpaceDN/>
              <w:bidi w:val="0"/>
              <w:adjustRightInd/>
              <w:snapToGrid/>
              <w:spacing w:line="360" w:lineRule="exact"/>
              <w:ind w:right="2019"/>
              <w:jc w:val="center"/>
              <w:textAlignment w:val="auto"/>
              <w:rPr>
                <w:sz w:val="24"/>
                <w:szCs w:val="24"/>
              </w:rPr>
            </w:pPr>
            <w:r>
              <w:rPr>
                <w:sz w:val="24"/>
                <w:szCs w:val="24"/>
              </w:rPr>
              <w:t>资格要求</w:t>
            </w:r>
          </w:p>
        </w:tc>
        <w:tc>
          <w:tcPr>
            <w:tcW w:w="5345" w:type="dxa"/>
            <w:noWrap w:val="0"/>
            <w:vAlign w:val="center"/>
          </w:tcPr>
          <w:p>
            <w:pPr>
              <w:pStyle w:val="85"/>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10" w:type="dxa"/>
            <w:vMerge w:val="restart"/>
            <w:noWrap w:val="0"/>
            <w:vAlign w:val="top"/>
          </w:tcPr>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before="5"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ind w:left="248"/>
              <w:textAlignment w:val="auto"/>
              <w:rPr>
                <w:sz w:val="24"/>
                <w:szCs w:val="24"/>
              </w:rPr>
            </w:pPr>
            <w:r>
              <w:rPr>
                <w:sz w:val="24"/>
                <w:szCs w:val="24"/>
              </w:rPr>
              <w:t>1</w:t>
            </w:r>
          </w:p>
        </w:tc>
        <w:tc>
          <w:tcPr>
            <w:tcW w:w="1195" w:type="dxa"/>
            <w:vMerge w:val="restart"/>
            <w:noWrap w:val="0"/>
            <w:vAlign w:val="top"/>
          </w:tcPr>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before="175" w:line="360" w:lineRule="exact"/>
              <w:ind w:left="108" w:right="94"/>
              <w:jc w:val="both"/>
              <w:textAlignment w:val="auto"/>
              <w:rPr>
                <w:sz w:val="24"/>
                <w:szCs w:val="24"/>
              </w:rPr>
            </w:pPr>
            <w:r>
              <w:rPr>
                <w:spacing w:val="-24"/>
                <w:sz w:val="24"/>
                <w:szCs w:val="24"/>
              </w:rPr>
              <w:t>《 中 华 人民 共 和 国政 府 采 购</w:t>
            </w:r>
            <w:r>
              <w:rPr>
                <w:spacing w:val="-10"/>
                <w:sz w:val="24"/>
                <w:szCs w:val="24"/>
              </w:rPr>
              <w:t>法》第二十</w:t>
            </w:r>
            <w:r>
              <w:rPr>
                <w:sz w:val="24"/>
                <w:szCs w:val="24"/>
              </w:rPr>
              <w:t>二条规定</w:t>
            </w:r>
          </w:p>
        </w:tc>
        <w:tc>
          <w:tcPr>
            <w:tcW w:w="2745" w:type="dxa"/>
            <w:noWrap w:val="0"/>
            <w:vAlign w:val="top"/>
          </w:tcPr>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before="8"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ind w:left="106"/>
              <w:textAlignment w:val="auto"/>
              <w:rPr>
                <w:sz w:val="24"/>
                <w:szCs w:val="24"/>
              </w:rPr>
            </w:pPr>
            <w:r>
              <w:rPr>
                <w:sz w:val="24"/>
                <w:szCs w:val="24"/>
              </w:rPr>
              <w:t>具有独立承担民事责任的能力</w:t>
            </w:r>
          </w:p>
        </w:tc>
        <w:tc>
          <w:tcPr>
            <w:tcW w:w="5345"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59" w:line="360" w:lineRule="exact"/>
              <w:ind w:left="108" w:right="95"/>
              <w:jc w:val="both"/>
              <w:textAlignment w:val="auto"/>
              <w:rPr>
                <w:sz w:val="24"/>
                <w:szCs w:val="24"/>
              </w:rPr>
            </w:pPr>
            <w:r>
              <w:rPr>
                <w:spacing w:val="7"/>
                <w:sz w:val="24"/>
                <w:szCs w:val="24"/>
              </w:rPr>
              <w:t>营业执照或事业单位法人证书或执业</w:t>
            </w:r>
            <w:r>
              <w:rPr>
                <w:spacing w:val="-13"/>
                <w:sz w:val="24"/>
                <w:szCs w:val="24"/>
              </w:rPr>
              <w:t>许可证</w:t>
            </w:r>
            <w:r>
              <w:rPr>
                <w:sz w:val="24"/>
                <w:szCs w:val="24"/>
              </w:rPr>
              <w:t>（非企业专业服务机构</w:t>
            </w:r>
            <w:r>
              <w:rPr>
                <w:spacing w:val="-36"/>
                <w:sz w:val="24"/>
                <w:szCs w:val="24"/>
              </w:rPr>
              <w:t>）</w:t>
            </w:r>
            <w:r>
              <w:rPr>
                <w:spacing w:val="-6"/>
                <w:sz w:val="24"/>
                <w:szCs w:val="24"/>
              </w:rPr>
              <w:t>或个体</w:t>
            </w:r>
            <w:r>
              <w:rPr>
                <w:sz w:val="24"/>
                <w:szCs w:val="24"/>
              </w:rPr>
              <w:t>工商户营业执照等证明文件。</w:t>
            </w:r>
          </w:p>
          <w:p>
            <w:pPr>
              <w:pStyle w:val="85"/>
              <w:keepNext w:val="0"/>
              <w:keepLines w:val="0"/>
              <w:pageBreakBefore w:val="0"/>
              <w:widowControl w:val="0"/>
              <w:kinsoku/>
              <w:wordWrap/>
              <w:overflowPunct/>
              <w:topLinePunct w:val="0"/>
              <w:autoSpaceDE/>
              <w:autoSpaceDN/>
              <w:bidi w:val="0"/>
              <w:adjustRightInd/>
              <w:snapToGrid/>
              <w:spacing w:line="360" w:lineRule="exact"/>
              <w:ind w:left="108" w:right="20"/>
              <w:jc w:val="both"/>
              <w:textAlignment w:val="auto"/>
              <w:rPr>
                <w:sz w:val="24"/>
                <w:szCs w:val="24"/>
              </w:rPr>
            </w:pPr>
            <w:r>
              <w:rPr>
                <w:sz w:val="24"/>
                <w:szCs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c>
          <w:tcPr>
            <w:tcW w:w="119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c>
          <w:tcPr>
            <w:tcW w:w="2745"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58" w:line="360" w:lineRule="exact"/>
              <w:ind w:left="106" w:right="98"/>
              <w:textAlignment w:val="auto"/>
              <w:rPr>
                <w:sz w:val="24"/>
                <w:szCs w:val="24"/>
              </w:rPr>
            </w:pPr>
            <w:r>
              <w:rPr>
                <w:sz w:val="24"/>
                <w:szCs w:val="24"/>
              </w:rPr>
              <w:t>具有良好的商业信誉和健全的财务会计制度</w:t>
            </w:r>
          </w:p>
        </w:tc>
        <w:tc>
          <w:tcPr>
            <w:tcW w:w="5345" w:type="dxa"/>
            <w:vMerge w:val="restart"/>
            <w:noWrap w:val="0"/>
            <w:vAlign w:val="top"/>
          </w:tcPr>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before="8"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ind w:left="108" w:right="83"/>
              <w:jc w:val="both"/>
              <w:textAlignment w:val="auto"/>
              <w:rPr>
                <w:b/>
                <w:sz w:val="24"/>
                <w:szCs w:val="24"/>
              </w:rPr>
            </w:pPr>
            <w:r>
              <w:rPr>
                <w:b/>
                <w:color w:val="auto"/>
                <w:spacing w:val="-10"/>
                <w:sz w:val="24"/>
                <w:szCs w:val="24"/>
              </w:rPr>
              <w:t>需提供盖章的《资格条件承诺函》，承</w:t>
            </w:r>
            <w:r>
              <w:rPr>
                <w:b/>
                <w:color w:val="auto"/>
                <w:spacing w:val="11"/>
                <w:w w:val="95"/>
                <w:sz w:val="24"/>
                <w:szCs w:val="24"/>
              </w:rPr>
              <w:t>诺满足条件</w:t>
            </w:r>
            <w:r>
              <w:rPr>
                <w:b/>
                <w:color w:val="auto"/>
                <w:spacing w:val="12"/>
                <w:w w:val="95"/>
                <w:sz w:val="24"/>
                <w:szCs w:val="24"/>
              </w:rPr>
              <w:t>（</w:t>
            </w:r>
            <w:r>
              <w:rPr>
                <w:b/>
                <w:color w:val="auto"/>
                <w:spacing w:val="-4"/>
                <w:sz w:val="24"/>
                <w:szCs w:val="24"/>
              </w:rPr>
              <w:t>格式详</w:t>
            </w:r>
            <w:r>
              <w:rPr>
                <w:b/>
                <w:color w:val="auto"/>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c>
          <w:tcPr>
            <w:tcW w:w="119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c>
          <w:tcPr>
            <w:tcW w:w="2745"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58" w:line="360" w:lineRule="exact"/>
              <w:ind w:left="106" w:right="98"/>
              <w:textAlignment w:val="auto"/>
              <w:rPr>
                <w:sz w:val="24"/>
                <w:szCs w:val="24"/>
              </w:rPr>
            </w:pPr>
            <w:r>
              <w:rPr>
                <w:sz w:val="24"/>
                <w:szCs w:val="24"/>
              </w:rPr>
              <w:t>有依法缴纳税收和社会保障资金的良好记录</w:t>
            </w:r>
          </w:p>
        </w:tc>
        <w:tc>
          <w:tcPr>
            <w:tcW w:w="53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c>
          <w:tcPr>
            <w:tcW w:w="119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c>
          <w:tcPr>
            <w:tcW w:w="2745"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59" w:line="360" w:lineRule="exact"/>
              <w:ind w:left="106" w:right="98"/>
              <w:textAlignment w:val="auto"/>
              <w:rPr>
                <w:sz w:val="24"/>
                <w:szCs w:val="24"/>
              </w:rPr>
            </w:pPr>
            <w:r>
              <w:rPr>
                <w:sz w:val="24"/>
                <w:szCs w:val="24"/>
              </w:rPr>
              <w:t>参加政府采购活动前三年内，在经营活动中没有重大违法记录</w:t>
            </w:r>
          </w:p>
        </w:tc>
        <w:tc>
          <w:tcPr>
            <w:tcW w:w="53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c>
          <w:tcPr>
            <w:tcW w:w="119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c>
          <w:tcPr>
            <w:tcW w:w="2745"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10"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ind w:left="106" w:right="98"/>
              <w:textAlignment w:val="auto"/>
              <w:rPr>
                <w:sz w:val="24"/>
                <w:szCs w:val="24"/>
              </w:rPr>
            </w:pPr>
            <w:r>
              <w:rPr>
                <w:sz w:val="24"/>
                <w:szCs w:val="24"/>
              </w:rPr>
              <w:t>具有履行合同所必需的设备和专业技术能力</w:t>
            </w:r>
          </w:p>
        </w:tc>
        <w:tc>
          <w:tcPr>
            <w:tcW w:w="5345"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59" w:line="360" w:lineRule="exact"/>
              <w:ind w:left="108" w:right="95"/>
              <w:textAlignment w:val="auto"/>
              <w:rPr>
                <w:color w:val="auto"/>
                <w:sz w:val="24"/>
                <w:szCs w:val="24"/>
              </w:rPr>
            </w:pPr>
            <w:r>
              <w:rPr>
                <w:rFonts w:hint="eastAsia"/>
                <w:color w:val="auto"/>
                <w:sz w:val="24"/>
                <w:szCs w:val="24"/>
                <w:lang w:val="en-US" w:eastAsia="zh-CN"/>
              </w:rPr>
              <w:t>投标</w:t>
            </w:r>
            <w:r>
              <w:rPr>
                <w:color w:val="auto"/>
                <w:sz w:val="24"/>
                <w:szCs w:val="24"/>
              </w:rPr>
              <w:t>供应商履行合同所必须的设备和专业技术能力的证明材料</w:t>
            </w:r>
          </w:p>
          <w:p>
            <w:pPr>
              <w:pStyle w:val="85"/>
              <w:keepNext w:val="0"/>
              <w:keepLines w:val="0"/>
              <w:pageBreakBefore w:val="0"/>
              <w:widowControl w:val="0"/>
              <w:kinsoku/>
              <w:wordWrap/>
              <w:overflowPunct/>
              <w:topLinePunct w:val="0"/>
              <w:autoSpaceDE/>
              <w:autoSpaceDN/>
              <w:bidi w:val="0"/>
              <w:adjustRightInd/>
              <w:snapToGrid/>
              <w:spacing w:before="1" w:line="360" w:lineRule="exact"/>
              <w:ind w:left="108"/>
              <w:textAlignment w:val="auto"/>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85"/>
              <w:keepNext w:val="0"/>
              <w:keepLines w:val="0"/>
              <w:pageBreakBefore w:val="0"/>
              <w:widowControl w:val="0"/>
              <w:kinsoku/>
              <w:wordWrap/>
              <w:overflowPunct/>
              <w:topLinePunct w:val="0"/>
              <w:autoSpaceDE/>
              <w:autoSpaceDN/>
              <w:bidi w:val="0"/>
              <w:adjustRightInd/>
              <w:snapToGrid/>
              <w:spacing w:before="4" w:line="360" w:lineRule="exact"/>
              <w:ind w:left="108" w:right="5"/>
              <w:textAlignment w:val="auto"/>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71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c>
          <w:tcPr>
            <w:tcW w:w="119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tc>
        <w:tc>
          <w:tcPr>
            <w:tcW w:w="2745" w:type="dxa"/>
            <w:noWrap w:val="0"/>
            <w:vAlign w:val="top"/>
          </w:tcPr>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sz w:val="24"/>
                <w:szCs w:val="24"/>
              </w:rPr>
              <w:t>法律、行政法规规定的其他条件</w:t>
            </w:r>
          </w:p>
        </w:tc>
        <w:tc>
          <w:tcPr>
            <w:tcW w:w="5345"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58" w:line="360" w:lineRule="exact"/>
              <w:ind w:left="108" w:right="19"/>
              <w:textAlignment w:val="auto"/>
              <w:rPr>
                <w:color w:val="auto"/>
                <w:sz w:val="24"/>
                <w:szCs w:val="24"/>
              </w:rPr>
            </w:pPr>
            <w:r>
              <w:rPr>
                <w:color w:val="auto"/>
                <w:sz w:val="24"/>
                <w:szCs w:val="24"/>
              </w:rPr>
              <w:t>具备法律、行政法规规定的其他条件的证明材料。</w:t>
            </w:r>
          </w:p>
          <w:p>
            <w:pPr>
              <w:pStyle w:val="85"/>
              <w:keepNext w:val="0"/>
              <w:keepLines w:val="0"/>
              <w:pageBreakBefore w:val="0"/>
              <w:widowControl w:val="0"/>
              <w:kinsoku/>
              <w:wordWrap/>
              <w:overflowPunct/>
              <w:topLinePunct w:val="0"/>
              <w:autoSpaceDE/>
              <w:autoSpaceDN/>
              <w:bidi w:val="0"/>
              <w:adjustRightInd/>
              <w:snapToGrid/>
              <w:spacing w:before="1" w:line="360" w:lineRule="exact"/>
              <w:ind w:left="108"/>
              <w:textAlignment w:val="auto"/>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85"/>
              <w:keepNext w:val="0"/>
              <w:keepLines w:val="0"/>
              <w:pageBreakBefore w:val="0"/>
              <w:widowControl w:val="0"/>
              <w:kinsoku/>
              <w:wordWrap/>
              <w:overflowPunct/>
              <w:topLinePunct w:val="0"/>
              <w:autoSpaceDE/>
              <w:autoSpaceDN/>
              <w:bidi w:val="0"/>
              <w:adjustRightInd/>
              <w:snapToGrid/>
              <w:spacing w:before="4" w:line="360" w:lineRule="exact"/>
              <w:ind w:left="108" w:right="5"/>
              <w:textAlignment w:val="auto"/>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710" w:type="dxa"/>
            <w:noWrap w:val="0"/>
            <w:vAlign w:val="top"/>
          </w:tcPr>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before="5"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ind w:right="83"/>
              <w:jc w:val="right"/>
              <w:textAlignment w:val="auto"/>
              <w:rPr>
                <w:sz w:val="24"/>
                <w:szCs w:val="24"/>
              </w:rPr>
            </w:pPr>
            <w:r>
              <w:rPr>
                <w:sz w:val="24"/>
                <w:szCs w:val="24"/>
              </w:rPr>
              <w:t>2</w:t>
            </w:r>
          </w:p>
        </w:tc>
        <w:tc>
          <w:tcPr>
            <w:tcW w:w="3940" w:type="dxa"/>
            <w:gridSpan w:val="2"/>
            <w:noWrap w:val="0"/>
            <w:vAlign w:val="top"/>
          </w:tcPr>
          <w:p>
            <w:pPr>
              <w:pStyle w:val="85"/>
              <w:keepNext w:val="0"/>
              <w:keepLines w:val="0"/>
              <w:pageBreakBefore w:val="0"/>
              <w:widowControl w:val="0"/>
              <w:numPr>
                <w:ilvl w:val="1"/>
                <w:numId w:val="6"/>
              </w:numPr>
              <w:tabs>
                <w:tab w:val="left" w:pos="529"/>
              </w:tabs>
              <w:kinsoku/>
              <w:wordWrap/>
              <w:overflowPunct/>
              <w:topLinePunct w:val="0"/>
              <w:autoSpaceDE/>
              <w:autoSpaceDN/>
              <w:bidi w:val="0"/>
              <w:adjustRightInd/>
              <w:snapToGrid/>
              <w:spacing w:before="58" w:after="0" w:line="360" w:lineRule="exact"/>
              <w:ind w:left="108" w:right="134" w:firstLine="0"/>
              <w:jc w:val="both"/>
              <w:textAlignment w:val="auto"/>
              <w:rPr>
                <w:sz w:val="24"/>
                <w:szCs w:val="24"/>
              </w:rPr>
            </w:pPr>
            <w:r>
              <w:rPr>
                <w:sz w:val="24"/>
                <w:szCs w:val="24"/>
              </w:rPr>
              <w:t>单位负责人为同一人或者存在直接控股、</w:t>
            </w:r>
            <w:r>
              <w:rPr>
                <w:spacing w:val="-1"/>
                <w:sz w:val="24"/>
                <w:szCs w:val="24"/>
              </w:rPr>
              <w:t>管理关系的不同供应商，不得参加本项目同一</w:t>
            </w:r>
            <w:r>
              <w:rPr>
                <w:sz w:val="24"/>
                <w:szCs w:val="24"/>
              </w:rPr>
              <w:t>合同项下的政府采购活动。</w:t>
            </w:r>
          </w:p>
          <w:p>
            <w:pPr>
              <w:pStyle w:val="85"/>
              <w:keepNext w:val="0"/>
              <w:keepLines w:val="0"/>
              <w:pageBreakBefore w:val="0"/>
              <w:widowControl w:val="0"/>
              <w:numPr>
                <w:ilvl w:val="1"/>
                <w:numId w:val="6"/>
              </w:numPr>
              <w:tabs>
                <w:tab w:val="left" w:pos="536"/>
              </w:tabs>
              <w:kinsoku/>
              <w:wordWrap/>
              <w:overflowPunct/>
              <w:topLinePunct w:val="0"/>
              <w:autoSpaceDE/>
              <w:autoSpaceDN/>
              <w:bidi w:val="0"/>
              <w:adjustRightInd/>
              <w:snapToGrid/>
              <w:spacing w:before="4" w:after="0" w:line="360" w:lineRule="exact"/>
              <w:ind w:left="108" w:right="93" w:firstLine="0"/>
              <w:jc w:val="both"/>
              <w:textAlignment w:val="auto"/>
              <w:rPr>
                <w:sz w:val="24"/>
                <w:szCs w:val="24"/>
              </w:rPr>
            </w:pPr>
            <w:r>
              <w:rPr>
                <w:spacing w:val="3"/>
                <w:sz w:val="24"/>
                <w:szCs w:val="24"/>
              </w:rPr>
              <w:t>为本采购项目提供整体设计、规范编制或者项目管理、监理、检测等服务的，不得再参加本项目的其他招标采购活动。</w:t>
            </w:r>
          </w:p>
        </w:tc>
        <w:tc>
          <w:tcPr>
            <w:tcW w:w="5345" w:type="dxa"/>
            <w:noWrap w:val="0"/>
            <w:vAlign w:val="top"/>
          </w:tcPr>
          <w:p>
            <w:pPr>
              <w:pStyle w:val="85"/>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before="1" w:line="360" w:lineRule="exact"/>
              <w:textAlignment w:val="auto"/>
              <w:rPr>
                <w:sz w:val="24"/>
                <w:szCs w:val="24"/>
              </w:rPr>
            </w:pPr>
          </w:p>
          <w:p>
            <w:pPr>
              <w:pStyle w:val="85"/>
              <w:keepNext w:val="0"/>
              <w:keepLines w:val="0"/>
              <w:pageBreakBefore w:val="0"/>
              <w:widowControl w:val="0"/>
              <w:kinsoku/>
              <w:wordWrap/>
              <w:overflowPunct/>
              <w:topLinePunct w:val="0"/>
              <w:autoSpaceDE/>
              <w:autoSpaceDN/>
              <w:bidi w:val="0"/>
              <w:adjustRightInd/>
              <w:snapToGrid/>
              <w:spacing w:line="360" w:lineRule="exact"/>
              <w:ind w:left="108" w:right="80"/>
              <w:jc w:val="both"/>
              <w:textAlignment w:val="auto"/>
              <w:rPr>
                <w:b/>
                <w:sz w:val="24"/>
                <w:szCs w:val="24"/>
              </w:rPr>
            </w:pPr>
            <w:r>
              <w:rPr>
                <w:spacing w:val="-6"/>
                <w:sz w:val="24"/>
                <w:szCs w:val="24"/>
              </w:rPr>
              <w:t>无政府采购回避事项的书面声明。</w:t>
            </w:r>
            <w:r>
              <w:rPr>
                <w:b/>
                <w:sz w:val="24"/>
                <w:szCs w:val="24"/>
              </w:rPr>
              <w:t>需提</w:t>
            </w:r>
            <w:r>
              <w:rPr>
                <w:b/>
                <w:spacing w:val="-10"/>
                <w:sz w:val="24"/>
                <w:szCs w:val="24"/>
              </w:rPr>
              <w:t>供盖章的《资格条件承诺函》</w:t>
            </w:r>
            <w:r>
              <w:rPr>
                <w:b/>
                <w:sz w:val="24"/>
                <w:szCs w:val="24"/>
              </w:rPr>
              <w:t>（</w:t>
            </w:r>
            <w:r>
              <w:rPr>
                <w:b/>
                <w:spacing w:val="-4"/>
                <w:sz w:val="24"/>
                <w:szCs w:val="24"/>
              </w:rPr>
              <w:t>格式详</w:t>
            </w:r>
            <w:r>
              <w:rPr>
                <w:b/>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710"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58" w:line="360" w:lineRule="exact"/>
              <w:ind w:right="83"/>
              <w:jc w:val="right"/>
              <w:textAlignment w:val="auto"/>
              <w:rPr>
                <w:sz w:val="24"/>
                <w:szCs w:val="24"/>
              </w:rPr>
            </w:pPr>
            <w:r>
              <w:rPr>
                <w:sz w:val="24"/>
                <w:szCs w:val="24"/>
              </w:rPr>
              <w:t>3</w:t>
            </w:r>
          </w:p>
        </w:tc>
        <w:tc>
          <w:tcPr>
            <w:tcW w:w="3940" w:type="dxa"/>
            <w:gridSpan w:val="2"/>
            <w:noWrap w:val="0"/>
            <w:vAlign w:val="top"/>
          </w:tcPr>
          <w:p>
            <w:pPr>
              <w:pStyle w:val="85"/>
              <w:keepNext w:val="0"/>
              <w:keepLines w:val="0"/>
              <w:pageBreakBefore w:val="0"/>
              <w:widowControl w:val="0"/>
              <w:kinsoku/>
              <w:wordWrap/>
              <w:overflowPunct/>
              <w:topLinePunct w:val="0"/>
              <w:autoSpaceDE/>
              <w:autoSpaceDN/>
              <w:bidi w:val="0"/>
              <w:adjustRightInd/>
              <w:snapToGrid/>
              <w:spacing w:before="58" w:line="360" w:lineRule="exact"/>
              <w:ind w:left="108"/>
              <w:textAlignment w:val="auto"/>
              <w:rPr>
                <w:sz w:val="24"/>
                <w:szCs w:val="24"/>
              </w:rPr>
            </w:pPr>
            <w:r>
              <w:rPr>
                <w:sz w:val="24"/>
                <w:szCs w:val="24"/>
              </w:rPr>
              <w:t>未被列入失信被执行人、重大税收违法案件当事人名单，未被列入政府采购严重违法失信行为记录名单。</w:t>
            </w:r>
          </w:p>
        </w:tc>
        <w:tc>
          <w:tcPr>
            <w:tcW w:w="5345" w:type="dxa"/>
            <w:noWrap w:val="0"/>
            <w:vAlign w:val="top"/>
          </w:tcPr>
          <w:p>
            <w:pPr>
              <w:pStyle w:val="85"/>
              <w:keepNext w:val="0"/>
              <w:keepLines w:val="0"/>
              <w:pageBreakBefore w:val="0"/>
              <w:widowControl w:val="0"/>
              <w:kinsoku/>
              <w:wordWrap/>
              <w:overflowPunct/>
              <w:topLinePunct w:val="0"/>
              <w:autoSpaceDE/>
              <w:autoSpaceDN/>
              <w:bidi w:val="0"/>
              <w:adjustRightInd/>
              <w:snapToGrid/>
              <w:spacing w:line="300" w:lineRule="exact"/>
              <w:ind w:left="108" w:right="79"/>
              <w:jc w:val="both"/>
              <w:textAlignment w:val="auto"/>
              <w:rPr>
                <w:spacing w:val="-6"/>
                <w:sz w:val="24"/>
                <w:szCs w:val="24"/>
              </w:rPr>
            </w:pPr>
            <w:r>
              <w:rPr>
                <w:spacing w:val="-6"/>
                <w:sz w:val="24"/>
                <w:szCs w:val="24"/>
              </w:rPr>
              <w:t>“</w:t>
            </w:r>
            <w:r>
              <w:rPr>
                <w:spacing w:val="-6"/>
                <w:sz w:val="24"/>
                <w:szCs w:val="24"/>
              </w:rPr>
              <w:tab/>
            </w:r>
            <w:r>
              <w:rPr>
                <w:spacing w:val="-6"/>
                <w:sz w:val="24"/>
                <w:szCs w:val="24"/>
              </w:rPr>
              <w:t>信</w:t>
            </w:r>
            <w:r>
              <w:rPr>
                <w:spacing w:val="-6"/>
                <w:sz w:val="24"/>
                <w:szCs w:val="24"/>
              </w:rPr>
              <w:tab/>
            </w:r>
            <w:r>
              <w:rPr>
                <w:spacing w:val="-6"/>
                <w:sz w:val="24"/>
                <w:szCs w:val="24"/>
              </w:rPr>
              <w:t>用</w:t>
            </w:r>
            <w:r>
              <w:rPr>
                <w:spacing w:val="-6"/>
                <w:sz w:val="24"/>
                <w:szCs w:val="24"/>
              </w:rPr>
              <w:tab/>
            </w:r>
            <w:r>
              <w:rPr>
                <w:spacing w:val="-6"/>
                <w:sz w:val="24"/>
                <w:szCs w:val="24"/>
              </w:rPr>
              <w:t>中</w:t>
            </w:r>
            <w:r>
              <w:rPr>
                <w:spacing w:val="-6"/>
                <w:sz w:val="24"/>
                <w:szCs w:val="24"/>
              </w:rPr>
              <w:tab/>
            </w:r>
            <w:r>
              <w:rPr>
                <w:spacing w:val="-6"/>
                <w:sz w:val="24"/>
                <w:szCs w:val="24"/>
              </w:rPr>
              <w:t>国</w:t>
            </w:r>
            <w:r>
              <w:rPr>
                <w:spacing w:val="-6"/>
                <w:sz w:val="24"/>
                <w:szCs w:val="24"/>
              </w:rPr>
              <w:tab/>
            </w:r>
            <w:r>
              <w:rPr>
                <w:spacing w:val="-6"/>
                <w:sz w:val="24"/>
                <w:szCs w:val="24"/>
              </w:rPr>
              <w:t>”</w:t>
            </w:r>
            <w:r>
              <w:rPr>
                <w:spacing w:val="-6"/>
                <w:sz w:val="24"/>
                <w:szCs w:val="24"/>
              </w:rPr>
              <w:tab/>
            </w:r>
            <w:r>
              <w:rPr>
                <w:spacing w:val="-6"/>
                <w:sz w:val="24"/>
                <w:szCs w:val="24"/>
              </w:rPr>
              <w:t>网</w:t>
            </w:r>
            <w:r>
              <w:rPr>
                <w:spacing w:val="-6"/>
                <w:sz w:val="24"/>
                <w:szCs w:val="24"/>
              </w:rPr>
              <w:tab/>
            </w:r>
            <w:r>
              <w:rPr>
                <w:spacing w:val="-6"/>
                <w:sz w:val="24"/>
                <w:szCs w:val="24"/>
              </w:rPr>
              <w:t>站(www.creditchina.gov.cn) 和 “ 中 国 政 府 采 购 ” 网 站</w:t>
            </w:r>
          </w:p>
          <w:p>
            <w:pPr>
              <w:pStyle w:val="85"/>
              <w:keepNext w:val="0"/>
              <w:keepLines w:val="0"/>
              <w:pageBreakBefore w:val="0"/>
              <w:widowControl w:val="0"/>
              <w:kinsoku/>
              <w:wordWrap/>
              <w:overflowPunct/>
              <w:topLinePunct w:val="0"/>
              <w:autoSpaceDE/>
              <w:autoSpaceDN/>
              <w:bidi w:val="0"/>
              <w:adjustRightInd/>
              <w:snapToGrid/>
              <w:spacing w:line="300" w:lineRule="exact"/>
              <w:ind w:left="108" w:right="79"/>
              <w:jc w:val="both"/>
              <w:textAlignment w:val="auto"/>
              <w:rPr>
                <w:sz w:val="24"/>
                <w:szCs w:val="24"/>
              </w:rPr>
            </w:pPr>
            <w:r>
              <w:rPr>
                <w:spacing w:val="-6"/>
                <w:sz w:val="24"/>
                <w:szCs w:val="24"/>
              </w:rPr>
              <w:fldChar w:fldCharType="begin"/>
            </w:r>
            <w:r>
              <w:rPr>
                <w:spacing w:val="-6"/>
                <w:sz w:val="24"/>
                <w:szCs w:val="24"/>
              </w:rPr>
              <w:instrText xml:space="preserve"> HYPERLINK "http://www.ccgp.gov.cn/" \h </w:instrText>
            </w:r>
            <w:r>
              <w:rPr>
                <w:spacing w:val="-6"/>
                <w:sz w:val="24"/>
                <w:szCs w:val="24"/>
              </w:rPr>
              <w:fldChar w:fldCharType="separate"/>
            </w:r>
            <w:r>
              <w:rPr>
                <w:spacing w:val="-6"/>
                <w:sz w:val="24"/>
                <w:szCs w:val="24"/>
              </w:rPr>
              <w:t>（www.ccgp.gov.cn</w:t>
            </w:r>
            <w:r>
              <w:rPr>
                <w:spacing w:val="-6"/>
                <w:sz w:val="24"/>
                <w:szCs w:val="24"/>
              </w:rPr>
              <w:fldChar w:fldCharType="end"/>
            </w:r>
            <w:r>
              <w:rPr>
                <w:spacing w:val="-6"/>
                <w:sz w:val="24"/>
                <w:szCs w:val="24"/>
              </w:rPr>
              <w:t>）查询结果截图（</w:t>
            </w:r>
            <w:r>
              <w:rPr>
                <w:rFonts w:hint="eastAsia"/>
                <w:spacing w:val="-6"/>
                <w:sz w:val="24"/>
                <w:szCs w:val="24"/>
              </w:rPr>
              <w:t>以</w:t>
            </w:r>
            <w:r>
              <w:rPr>
                <w:rFonts w:hint="eastAsia"/>
                <w:spacing w:val="-6"/>
                <w:sz w:val="24"/>
                <w:szCs w:val="24"/>
                <w:lang w:val="en-US" w:eastAsia="zh-CN"/>
              </w:rPr>
              <w:t>采购</w:t>
            </w:r>
            <w:r>
              <w:rPr>
                <w:rFonts w:hint="eastAsia"/>
                <w:spacing w:val="-6"/>
                <w:sz w:val="24"/>
                <w:szCs w:val="24"/>
              </w:rPr>
              <w:t>公告发布之日后的查询结果为准</w:t>
            </w: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10"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55" w:line="360" w:lineRule="exact"/>
              <w:ind w:left="0" w:leftChars="0" w:right="83" w:rightChars="0"/>
              <w:jc w:val="right"/>
              <w:textAlignment w:val="auto"/>
              <w:rPr>
                <w:sz w:val="24"/>
                <w:szCs w:val="24"/>
              </w:rPr>
            </w:pPr>
            <w:r>
              <w:rPr>
                <w:sz w:val="24"/>
                <w:szCs w:val="24"/>
              </w:rPr>
              <w:t>4</w:t>
            </w:r>
          </w:p>
        </w:tc>
        <w:tc>
          <w:tcPr>
            <w:tcW w:w="3940" w:type="dxa"/>
            <w:gridSpan w:val="2"/>
            <w:noWrap w:val="0"/>
            <w:vAlign w:val="top"/>
          </w:tcPr>
          <w:p>
            <w:pPr>
              <w:pStyle w:val="85"/>
              <w:keepNext w:val="0"/>
              <w:keepLines w:val="0"/>
              <w:pageBreakBefore w:val="0"/>
              <w:widowControl w:val="0"/>
              <w:kinsoku/>
              <w:wordWrap/>
              <w:overflowPunct/>
              <w:topLinePunct w:val="0"/>
              <w:autoSpaceDE/>
              <w:autoSpaceDN/>
              <w:bidi w:val="0"/>
              <w:adjustRightInd/>
              <w:snapToGrid/>
              <w:spacing w:before="55" w:line="360" w:lineRule="exact"/>
              <w:ind w:left="108" w:leftChars="0" w:right="0" w:rightChars="0"/>
              <w:textAlignment w:val="auto"/>
              <w:rPr>
                <w:rFonts w:hint="default" w:eastAsia="宋体"/>
                <w:sz w:val="24"/>
                <w:szCs w:val="24"/>
                <w:lang w:val="en-US" w:eastAsia="zh-CN"/>
              </w:rPr>
            </w:pPr>
            <w:r>
              <w:rPr>
                <w:rFonts w:hint="eastAsia"/>
                <w:sz w:val="24"/>
                <w:szCs w:val="24"/>
                <w:lang w:val="en-US" w:eastAsia="zh-CN"/>
              </w:rPr>
              <w:t>供应商特定资格要求（如有）</w:t>
            </w:r>
          </w:p>
        </w:tc>
        <w:tc>
          <w:tcPr>
            <w:tcW w:w="5345"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55" w:line="360" w:lineRule="exact"/>
              <w:ind w:left="108" w:leftChars="0" w:right="0" w:rightChars="0"/>
              <w:textAlignment w:val="auto"/>
              <w:rPr>
                <w:rFonts w:hint="default" w:eastAsia="宋体"/>
                <w:sz w:val="24"/>
                <w:szCs w:val="24"/>
                <w:lang w:val="en-US" w:eastAsia="zh-CN"/>
              </w:rPr>
            </w:pPr>
            <w:r>
              <w:rPr>
                <w:rFonts w:hint="eastAsia"/>
                <w:sz w:val="24"/>
                <w:szCs w:val="24"/>
                <w:lang w:val="en-US" w:eastAsia="zh-CN"/>
              </w:rPr>
              <w:t>见申请人资格要求里特定资格要求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10" w:type="dxa"/>
            <w:noWrap w:val="0"/>
            <w:vAlign w:val="top"/>
          </w:tcPr>
          <w:p>
            <w:pPr>
              <w:pStyle w:val="85"/>
              <w:keepNext w:val="0"/>
              <w:keepLines w:val="0"/>
              <w:pageBreakBefore w:val="0"/>
              <w:widowControl w:val="0"/>
              <w:kinsoku/>
              <w:wordWrap/>
              <w:overflowPunct/>
              <w:topLinePunct w:val="0"/>
              <w:autoSpaceDE/>
              <w:autoSpaceDN/>
              <w:bidi w:val="0"/>
              <w:adjustRightInd/>
              <w:snapToGrid/>
              <w:spacing w:line="360" w:lineRule="exact"/>
              <w:ind w:left="0" w:leftChars="0" w:right="83" w:rightChars="0" w:firstLine="480" w:firstLineChars="200"/>
              <w:jc w:val="both"/>
              <w:textAlignment w:val="auto"/>
              <w:rPr>
                <w:sz w:val="24"/>
                <w:szCs w:val="24"/>
              </w:rPr>
            </w:pPr>
            <w:r>
              <w:rPr>
                <w:sz w:val="24"/>
                <w:szCs w:val="24"/>
              </w:rPr>
              <w:t>5</w:t>
            </w:r>
          </w:p>
        </w:tc>
        <w:tc>
          <w:tcPr>
            <w:tcW w:w="3940" w:type="dxa"/>
            <w:gridSpan w:val="2"/>
            <w:noWrap w:val="0"/>
            <w:vAlign w:val="top"/>
          </w:tcPr>
          <w:p>
            <w:pPr>
              <w:pStyle w:val="85"/>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sz w:val="24"/>
                <w:szCs w:val="24"/>
              </w:rPr>
            </w:pPr>
            <w:r>
              <w:rPr>
                <w:sz w:val="24"/>
                <w:szCs w:val="24"/>
              </w:rPr>
              <w:t>落实政府采购政策需满足的资格要求</w:t>
            </w:r>
          </w:p>
        </w:tc>
        <w:tc>
          <w:tcPr>
            <w:tcW w:w="5345" w:type="dxa"/>
            <w:noWrap w:val="0"/>
            <w:vAlign w:val="top"/>
          </w:tcPr>
          <w:p>
            <w:pPr>
              <w:pStyle w:val="85"/>
              <w:keepNext w:val="0"/>
              <w:keepLines w:val="0"/>
              <w:pageBreakBefore w:val="0"/>
              <w:widowControl w:val="0"/>
              <w:kinsoku/>
              <w:wordWrap/>
              <w:overflowPunct/>
              <w:topLinePunct w:val="0"/>
              <w:autoSpaceDE/>
              <w:autoSpaceDN/>
              <w:bidi w:val="0"/>
              <w:adjustRightInd/>
              <w:snapToGrid/>
              <w:spacing w:before="54" w:line="360" w:lineRule="exact"/>
              <w:ind w:left="108" w:leftChars="0" w:right="19" w:rightChars="0"/>
              <w:textAlignment w:val="auto"/>
              <w:rPr>
                <w:sz w:val="24"/>
                <w:szCs w:val="24"/>
              </w:rPr>
            </w:pPr>
            <w:r>
              <w:rPr>
                <w:sz w:val="24"/>
                <w:szCs w:val="24"/>
              </w:rPr>
              <w:t>专门面向中小企业采购，需提供《中小企业声明函》</w:t>
            </w:r>
          </w:p>
        </w:tc>
      </w:tr>
    </w:tbl>
    <w:p>
      <w:pPr>
        <w:pStyle w:val="36"/>
        <w:keepNext w:val="0"/>
        <w:keepLines w:val="0"/>
        <w:pageBreakBefore w:val="0"/>
        <w:widowControl w:val="0"/>
        <w:tabs>
          <w:tab w:val="left" w:pos="840"/>
        </w:tabs>
        <w:kinsoku/>
        <w:wordWrap/>
        <w:overflowPunct/>
        <w:topLinePunct w:val="0"/>
        <w:autoSpaceDE/>
        <w:autoSpaceDN/>
        <w:bidi w:val="0"/>
        <w:adjustRightInd/>
        <w:snapToGrid/>
        <w:spacing w:line="400" w:lineRule="exact"/>
        <w:ind w:firstLine="560"/>
        <w:textAlignment w:val="auto"/>
        <w:rPr>
          <w:rFonts w:hint="eastAsia" w:ascii="宋体" w:hAnsi="宋体"/>
          <w:sz w:val="24"/>
          <w:highlight w:val="none"/>
          <w:lang w:val="en-US" w:eastAsia="zh-CN"/>
        </w:rPr>
      </w:pPr>
      <w:r>
        <w:rPr>
          <w:sz w:val="24"/>
        </w:rPr>
        <w:t xml:space="preserve"> </w:t>
      </w:r>
      <w:r>
        <w:rPr>
          <w:rFonts w:hint="eastAsia" w:ascii="宋体" w:hAnsi="宋体"/>
          <w:sz w:val="24"/>
          <w:highlight w:val="none"/>
          <w:lang w:val="en-US" w:eastAsia="zh-CN"/>
        </w:rPr>
        <w:t>1、所有证书、证明文件包括按要求提供的官网截图必须是真实可查证的，须注明资料来源。资格证明文件应为原件的扫描件。所有证明材料须清晰可辨认，如因证明材料模糊无法辨认，缺页、漏页导致无法进行评审认定的责任由供应商自负。如发现弄虚作假将按照有关规定严肃处理。</w:t>
      </w:r>
    </w:p>
    <w:p>
      <w:pPr>
        <w:pStyle w:val="36"/>
        <w:keepNext w:val="0"/>
        <w:keepLines w:val="0"/>
        <w:pageBreakBefore w:val="0"/>
        <w:widowControl w:val="0"/>
        <w:tabs>
          <w:tab w:val="left" w:pos="840"/>
        </w:tabs>
        <w:kinsoku/>
        <w:wordWrap/>
        <w:overflowPunct/>
        <w:topLinePunct w:val="0"/>
        <w:autoSpaceDE/>
        <w:autoSpaceDN/>
        <w:bidi w:val="0"/>
        <w:adjustRightInd/>
        <w:snapToGrid/>
        <w:spacing w:line="40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证明材料仅限于供应商本身，参股或控股单位及独立法人子公司的材料不能作为证明材料，但供应商兼并的企业的材料可作为证明材料。</w:t>
      </w:r>
    </w:p>
    <w:p>
      <w:pPr>
        <w:pStyle w:val="36"/>
        <w:keepNext w:val="0"/>
        <w:keepLines w:val="0"/>
        <w:pageBreakBefore w:val="0"/>
        <w:widowControl w:val="0"/>
        <w:tabs>
          <w:tab w:val="left" w:pos="840"/>
        </w:tabs>
        <w:kinsoku/>
        <w:wordWrap/>
        <w:overflowPunct/>
        <w:topLinePunct w:val="0"/>
        <w:autoSpaceDE/>
        <w:autoSpaceDN/>
        <w:bidi w:val="0"/>
        <w:adjustRightInd/>
        <w:snapToGrid/>
        <w:spacing w:line="400" w:lineRule="exact"/>
        <w:ind w:firstLine="560"/>
        <w:textAlignment w:val="auto"/>
        <w:rPr>
          <w:sz w:val="24"/>
        </w:rPr>
      </w:pPr>
      <w:r>
        <w:rPr>
          <w:rFonts w:hint="eastAsia" w:ascii="宋体" w:hAnsi="宋体"/>
          <w:sz w:val="24"/>
          <w:highlight w:val="none"/>
          <w:lang w:val="en-US" w:eastAsia="zh-CN"/>
        </w:rPr>
        <w:t>2、对于采购文件中有任意一条不满足上表要求的将导致其响应无效，不进入下一项评审。</w:t>
      </w:r>
    </w:p>
    <w:p>
      <w:pPr>
        <w:pStyle w:val="35"/>
      </w:pPr>
    </w:p>
    <w:tbl>
      <w:tblPr>
        <w:tblStyle w:val="2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6"/>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hint="eastAsia" w:ascii="Calibri" w:hAnsi="Calibri"/>
                <w:szCs w:val="21"/>
              </w:rPr>
              <w:t>序号</w:t>
            </w:r>
          </w:p>
        </w:tc>
        <w:tc>
          <w:tcPr>
            <w:tcW w:w="4176" w:type="dxa"/>
            <w:vAlign w:val="center"/>
          </w:tcPr>
          <w:p>
            <w:pPr>
              <w:jc w:val="center"/>
              <w:rPr>
                <w:rFonts w:ascii="Calibri" w:hAnsi="Calibri"/>
                <w:szCs w:val="21"/>
              </w:rPr>
            </w:pPr>
            <w:r>
              <w:rPr>
                <w:rFonts w:hint="eastAsia" w:ascii="Calibri" w:hAnsi="Calibri"/>
                <w:szCs w:val="21"/>
              </w:rPr>
              <w:t>资格性符合性检查内容</w:t>
            </w:r>
          </w:p>
        </w:tc>
        <w:tc>
          <w:tcPr>
            <w:tcW w:w="1274" w:type="dxa"/>
            <w:vAlign w:val="center"/>
          </w:tcPr>
          <w:p>
            <w:pPr>
              <w:ind w:leftChars="-51" w:hanging="107" w:hangingChars="51"/>
              <w:jc w:val="center"/>
              <w:rPr>
                <w:rFonts w:ascii="Calibri" w:hAnsi="Calibri"/>
                <w:szCs w:val="21"/>
              </w:rPr>
            </w:pPr>
            <w:r>
              <w:rPr>
                <w:rFonts w:hint="eastAsia" w:ascii="Calibri" w:hAnsi="Calibri"/>
                <w:szCs w:val="21"/>
              </w:rPr>
              <w:t>响应文件响应情况</w:t>
            </w:r>
          </w:p>
        </w:tc>
        <w:tc>
          <w:tcPr>
            <w:tcW w:w="1104" w:type="dxa"/>
            <w:vAlign w:val="center"/>
          </w:tcPr>
          <w:p>
            <w:pPr>
              <w:ind w:leftChars="-51" w:hanging="107" w:hangingChars="51"/>
              <w:jc w:val="center"/>
              <w:rPr>
                <w:rFonts w:ascii="Calibri" w:hAnsi="Calibri"/>
                <w:szCs w:val="21"/>
              </w:rPr>
            </w:pPr>
            <w:r>
              <w:rPr>
                <w:rFonts w:hint="eastAsia" w:ascii="Calibri" w:hAnsi="Calibri"/>
                <w:szCs w:val="21"/>
              </w:rPr>
              <w:t>偏离情况说明</w:t>
            </w:r>
          </w:p>
        </w:tc>
        <w:tc>
          <w:tcPr>
            <w:tcW w:w="1549" w:type="dxa"/>
            <w:vAlign w:val="center"/>
          </w:tcPr>
          <w:p>
            <w:pPr>
              <w:ind w:leftChars="-51" w:hanging="107" w:hangingChars="51"/>
              <w:jc w:val="center"/>
              <w:rPr>
                <w:rFonts w:ascii="Calibri" w:hAnsi="Calibri"/>
                <w:szCs w:val="21"/>
              </w:rPr>
            </w:pPr>
            <w:r>
              <w:rPr>
                <w:rFonts w:hint="eastAsia" w:ascii="Calibri" w:hAnsi="Calibri"/>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hint="eastAsia" w:ascii="Calibri" w:hAnsi="Calibri"/>
                <w:szCs w:val="21"/>
              </w:rPr>
              <w:t>1</w:t>
            </w:r>
          </w:p>
        </w:tc>
        <w:tc>
          <w:tcPr>
            <w:tcW w:w="4176" w:type="dxa"/>
          </w:tcPr>
          <w:p>
            <w:pPr>
              <w:rPr>
                <w:rFonts w:ascii="Calibri" w:hAnsi="Calibri"/>
                <w:szCs w:val="21"/>
              </w:rPr>
            </w:pPr>
          </w:p>
        </w:tc>
        <w:tc>
          <w:tcPr>
            <w:tcW w:w="1274" w:type="dxa"/>
          </w:tcPr>
          <w:p>
            <w:pPr>
              <w:jc w:val="center"/>
              <w:rPr>
                <w:rFonts w:ascii="Calibri" w:hAnsi="Calibri"/>
                <w:szCs w:val="21"/>
              </w:rPr>
            </w:pPr>
          </w:p>
        </w:tc>
        <w:tc>
          <w:tcPr>
            <w:tcW w:w="1104" w:type="dxa"/>
          </w:tcPr>
          <w:p>
            <w:pPr>
              <w:jc w:val="center"/>
              <w:rPr>
                <w:rFonts w:ascii="Calibri" w:hAnsi="Calibri"/>
                <w:szCs w:val="21"/>
              </w:rPr>
            </w:pPr>
          </w:p>
        </w:tc>
        <w:tc>
          <w:tcPr>
            <w:tcW w:w="1549" w:type="dxa"/>
            <w:vAlign w:val="center"/>
          </w:tcPr>
          <w:p>
            <w:pPr>
              <w:ind w:leftChars="-50" w:hanging="105" w:hangingChars="50"/>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hint="eastAsia" w:ascii="Calibri" w:hAnsi="Calibri"/>
                <w:szCs w:val="21"/>
              </w:rPr>
              <w:t>2</w:t>
            </w:r>
          </w:p>
        </w:tc>
        <w:tc>
          <w:tcPr>
            <w:tcW w:w="4176" w:type="dxa"/>
          </w:tcPr>
          <w:p>
            <w:pPr>
              <w:rPr>
                <w:rFonts w:ascii="Calibri" w:hAnsi="Calibri"/>
                <w:szCs w:val="21"/>
              </w:rPr>
            </w:pPr>
          </w:p>
        </w:tc>
        <w:tc>
          <w:tcPr>
            <w:tcW w:w="1274" w:type="dxa"/>
          </w:tcPr>
          <w:p>
            <w:pPr>
              <w:jc w:val="center"/>
              <w:rPr>
                <w:rFonts w:ascii="Calibri" w:hAnsi="Calibri"/>
                <w:szCs w:val="21"/>
              </w:rPr>
            </w:pPr>
          </w:p>
        </w:tc>
        <w:tc>
          <w:tcPr>
            <w:tcW w:w="1104" w:type="dxa"/>
          </w:tcPr>
          <w:p>
            <w:pPr>
              <w:jc w:val="center"/>
              <w:rPr>
                <w:rFonts w:ascii="Calibri" w:hAnsi="Calibri"/>
                <w:szCs w:val="21"/>
              </w:rPr>
            </w:pPr>
          </w:p>
        </w:tc>
        <w:tc>
          <w:tcPr>
            <w:tcW w:w="1549"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hint="eastAsia" w:ascii="Calibri" w:hAnsi="Calibri"/>
                <w:szCs w:val="21"/>
              </w:rPr>
              <w:t>3</w:t>
            </w:r>
          </w:p>
        </w:tc>
        <w:tc>
          <w:tcPr>
            <w:tcW w:w="4176" w:type="dxa"/>
          </w:tcPr>
          <w:p>
            <w:pPr>
              <w:rPr>
                <w:rFonts w:ascii="Calibri" w:hAnsi="Calibri"/>
                <w:szCs w:val="21"/>
              </w:rPr>
            </w:pPr>
          </w:p>
        </w:tc>
        <w:tc>
          <w:tcPr>
            <w:tcW w:w="1274" w:type="dxa"/>
          </w:tcPr>
          <w:p>
            <w:pPr>
              <w:jc w:val="center"/>
              <w:rPr>
                <w:rFonts w:ascii="Calibri" w:hAnsi="Calibri"/>
                <w:szCs w:val="21"/>
              </w:rPr>
            </w:pPr>
          </w:p>
        </w:tc>
        <w:tc>
          <w:tcPr>
            <w:tcW w:w="1104" w:type="dxa"/>
          </w:tcPr>
          <w:p>
            <w:pPr>
              <w:jc w:val="center"/>
              <w:rPr>
                <w:rFonts w:ascii="Calibri" w:hAnsi="Calibri"/>
                <w:szCs w:val="21"/>
              </w:rPr>
            </w:pPr>
          </w:p>
        </w:tc>
        <w:tc>
          <w:tcPr>
            <w:tcW w:w="1549"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hint="eastAsia" w:ascii="Calibri" w:hAnsi="Calibri"/>
                <w:szCs w:val="21"/>
              </w:rPr>
              <w:t>4</w:t>
            </w:r>
          </w:p>
        </w:tc>
        <w:tc>
          <w:tcPr>
            <w:tcW w:w="4176" w:type="dxa"/>
          </w:tcPr>
          <w:p>
            <w:pPr>
              <w:rPr>
                <w:rFonts w:ascii="Calibri" w:hAnsi="Calibri"/>
                <w:szCs w:val="21"/>
              </w:rPr>
            </w:pPr>
          </w:p>
        </w:tc>
        <w:tc>
          <w:tcPr>
            <w:tcW w:w="1274" w:type="dxa"/>
          </w:tcPr>
          <w:p>
            <w:pPr>
              <w:jc w:val="center"/>
              <w:rPr>
                <w:rFonts w:ascii="Calibri" w:hAnsi="Calibri"/>
                <w:szCs w:val="21"/>
              </w:rPr>
            </w:pPr>
          </w:p>
        </w:tc>
        <w:tc>
          <w:tcPr>
            <w:tcW w:w="1104" w:type="dxa"/>
          </w:tcPr>
          <w:p>
            <w:pPr>
              <w:jc w:val="center"/>
              <w:rPr>
                <w:rFonts w:ascii="Calibri" w:hAnsi="Calibri"/>
                <w:szCs w:val="21"/>
              </w:rPr>
            </w:pPr>
          </w:p>
        </w:tc>
        <w:tc>
          <w:tcPr>
            <w:tcW w:w="1549"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hint="eastAsia" w:ascii="Calibri" w:hAnsi="Calibri"/>
                <w:szCs w:val="21"/>
              </w:rPr>
              <w:t>5</w:t>
            </w:r>
          </w:p>
        </w:tc>
        <w:tc>
          <w:tcPr>
            <w:tcW w:w="4176" w:type="dxa"/>
          </w:tcPr>
          <w:p>
            <w:pPr>
              <w:rPr>
                <w:rFonts w:ascii="Calibri" w:hAnsi="Calibri"/>
                <w:szCs w:val="21"/>
              </w:rPr>
            </w:pPr>
          </w:p>
        </w:tc>
        <w:tc>
          <w:tcPr>
            <w:tcW w:w="1274" w:type="dxa"/>
          </w:tcPr>
          <w:p>
            <w:pPr>
              <w:jc w:val="center"/>
              <w:rPr>
                <w:rFonts w:ascii="Calibri" w:hAnsi="Calibri"/>
                <w:szCs w:val="21"/>
              </w:rPr>
            </w:pPr>
          </w:p>
        </w:tc>
        <w:tc>
          <w:tcPr>
            <w:tcW w:w="1104" w:type="dxa"/>
          </w:tcPr>
          <w:p>
            <w:pPr>
              <w:jc w:val="center"/>
              <w:rPr>
                <w:rFonts w:ascii="Calibri" w:hAnsi="Calibri"/>
                <w:szCs w:val="21"/>
              </w:rPr>
            </w:pPr>
          </w:p>
        </w:tc>
        <w:tc>
          <w:tcPr>
            <w:tcW w:w="1549"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hint="eastAsia" w:ascii="Calibri" w:hAnsi="Calibri"/>
                <w:szCs w:val="21"/>
              </w:rPr>
              <w:t>6</w:t>
            </w:r>
          </w:p>
        </w:tc>
        <w:tc>
          <w:tcPr>
            <w:tcW w:w="4176" w:type="dxa"/>
          </w:tcPr>
          <w:p>
            <w:pPr>
              <w:rPr>
                <w:rFonts w:ascii="Calibri" w:hAnsi="Calibri"/>
                <w:szCs w:val="21"/>
              </w:rPr>
            </w:pPr>
          </w:p>
        </w:tc>
        <w:tc>
          <w:tcPr>
            <w:tcW w:w="1274" w:type="dxa"/>
          </w:tcPr>
          <w:p>
            <w:pPr>
              <w:jc w:val="left"/>
              <w:rPr>
                <w:rFonts w:ascii="Calibri" w:hAnsi="Calibri"/>
                <w:szCs w:val="21"/>
              </w:rPr>
            </w:pPr>
          </w:p>
        </w:tc>
        <w:tc>
          <w:tcPr>
            <w:tcW w:w="1104" w:type="dxa"/>
          </w:tcPr>
          <w:p>
            <w:pPr>
              <w:jc w:val="left"/>
              <w:rPr>
                <w:rFonts w:ascii="Calibri" w:hAnsi="Calibri"/>
                <w:szCs w:val="21"/>
              </w:rPr>
            </w:pPr>
          </w:p>
        </w:tc>
        <w:tc>
          <w:tcPr>
            <w:tcW w:w="1549"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hint="eastAsia" w:ascii="Calibri" w:hAnsi="Calibri"/>
                <w:szCs w:val="21"/>
              </w:rPr>
              <w:t>7</w:t>
            </w:r>
          </w:p>
        </w:tc>
        <w:tc>
          <w:tcPr>
            <w:tcW w:w="4176" w:type="dxa"/>
          </w:tcPr>
          <w:p>
            <w:pPr>
              <w:rPr>
                <w:rFonts w:ascii="Calibri" w:hAnsi="Calibri"/>
                <w:szCs w:val="21"/>
              </w:rPr>
            </w:pPr>
          </w:p>
        </w:tc>
        <w:tc>
          <w:tcPr>
            <w:tcW w:w="1274" w:type="dxa"/>
          </w:tcPr>
          <w:p>
            <w:pPr>
              <w:jc w:val="left"/>
              <w:rPr>
                <w:rFonts w:ascii="Calibri" w:hAnsi="Calibri"/>
                <w:szCs w:val="21"/>
              </w:rPr>
            </w:pPr>
          </w:p>
        </w:tc>
        <w:tc>
          <w:tcPr>
            <w:tcW w:w="1104" w:type="dxa"/>
          </w:tcPr>
          <w:p>
            <w:pPr>
              <w:jc w:val="left"/>
              <w:rPr>
                <w:rFonts w:ascii="Calibri" w:hAnsi="Calibri"/>
                <w:szCs w:val="21"/>
              </w:rPr>
            </w:pPr>
          </w:p>
        </w:tc>
        <w:tc>
          <w:tcPr>
            <w:tcW w:w="1549"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hint="eastAsia" w:ascii="Calibri" w:hAnsi="Calibri"/>
                <w:szCs w:val="21"/>
              </w:rPr>
              <w:t>8</w:t>
            </w:r>
          </w:p>
        </w:tc>
        <w:tc>
          <w:tcPr>
            <w:tcW w:w="4176" w:type="dxa"/>
          </w:tcPr>
          <w:p>
            <w:pPr>
              <w:rPr>
                <w:rFonts w:ascii="Calibri" w:hAnsi="Calibri"/>
                <w:szCs w:val="21"/>
              </w:rPr>
            </w:pPr>
          </w:p>
        </w:tc>
        <w:tc>
          <w:tcPr>
            <w:tcW w:w="1274" w:type="dxa"/>
          </w:tcPr>
          <w:p>
            <w:pPr>
              <w:jc w:val="center"/>
              <w:rPr>
                <w:rFonts w:ascii="Calibri" w:hAnsi="Calibri"/>
                <w:szCs w:val="21"/>
              </w:rPr>
            </w:pPr>
          </w:p>
        </w:tc>
        <w:tc>
          <w:tcPr>
            <w:tcW w:w="1104" w:type="dxa"/>
          </w:tcPr>
          <w:p>
            <w:pPr>
              <w:jc w:val="center"/>
              <w:rPr>
                <w:rFonts w:ascii="Calibri" w:hAnsi="Calibri"/>
                <w:szCs w:val="21"/>
              </w:rPr>
            </w:pPr>
          </w:p>
        </w:tc>
        <w:tc>
          <w:tcPr>
            <w:tcW w:w="1549"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hint="eastAsia" w:ascii="Calibri" w:hAnsi="Calibri"/>
                <w:szCs w:val="21"/>
              </w:rPr>
              <w:t>9</w:t>
            </w:r>
          </w:p>
        </w:tc>
        <w:tc>
          <w:tcPr>
            <w:tcW w:w="4176" w:type="dxa"/>
          </w:tcPr>
          <w:p>
            <w:pPr>
              <w:rPr>
                <w:rFonts w:ascii="Calibri" w:hAnsi="Calibri"/>
                <w:szCs w:val="21"/>
              </w:rPr>
            </w:pPr>
          </w:p>
        </w:tc>
        <w:tc>
          <w:tcPr>
            <w:tcW w:w="1274" w:type="dxa"/>
          </w:tcPr>
          <w:p>
            <w:pPr>
              <w:jc w:val="center"/>
              <w:rPr>
                <w:rFonts w:ascii="Calibri" w:hAnsi="Calibri"/>
                <w:szCs w:val="21"/>
              </w:rPr>
            </w:pPr>
          </w:p>
        </w:tc>
        <w:tc>
          <w:tcPr>
            <w:tcW w:w="1104" w:type="dxa"/>
          </w:tcPr>
          <w:p>
            <w:pPr>
              <w:jc w:val="center"/>
              <w:rPr>
                <w:rFonts w:ascii="Calibri" w:hAnsi="Calibri"/>
                <w:szCs w:val="21"/>
              </w:rPr>
            </w:pPr>
          </w:p>
        </w:tc>
        <w:tc>
          <w:tcPr>
            <w:tcW w:w="1549"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szCs w:val="21"/>
              </w:rPr>
            </w:pPr>
            <w:r>
              <w:rPr>
                <w:rFonts w:ascii="Calibri" w:hAnsi="Calibri"/>
                <w:szCs w:val="21"/>
              </w:rPr>
              <w:t>…</w:t>
            </w:r>
          </w:p>
        </w:tc>
        <w:tc>
          <w:tcPr>
            <w:tcW w:w="4176" w:type="dxa"/>
          </w:tcPr>
          <w:p>
            <w:pPr>
              <w:rPr>
                <w:rFonts w:ascii="Calibri" w:hAnsi="Calibri"/>
                <w:szCs w:val="21"/>
              </w:rPr>
            </w:pPr>
          </w:p>
        </w:tc>
        <w:tc>
          <w:tcPr>
            <w:tcW w:w="1274" w:type="dxa"/>
          </w:tcPr>
          <w:p>
            <w:pPr>
              <w:jc w:val="center"/>
              <w:rPr>
                <w:rFonts w:ascii="Calibri" w:hAnsi="Calibri"/>
                <w:szCs w:val="21"/>
              </w:rPr>
            </w:pPr>
          </w:p>
        </w:tc>
        <w:tc>
          <w:tcPr>
            <w:tcW w:w="1104" w:type="dxa"/>
          </w:tcPr>
          <w:p>
            <w:pPr>
              <w:jc w:val="center"/>
              <w:rPr>
                <w:rFonts w:ascii="Calibri" w:hAnsi="Calibri"/>
                <w:szCs w:val="21"/>
              </w:rPr>
            </w:pPr>
          </w:p>
        </w:tc>
        <w:tc>
          <w:tcPr>
            <w:tcW w:w="1549"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gridSpan w:val="2"/>
            <w:vAlign w:val="center"/>
          </w:tcPr>
          <w:p>
            <w:pPr>
              <w:rPr>
                <w:rFonts w:ascii="Calibri" w:hAnsi="Calibri"/>
                <w:szCs w:val="21"/>
              </w:rPr>
            </w:pPr>
            <w:r>
              <w:rPr>
                <w:rFonts w:hint="eastAsia" w:ascii="Calibri" w:hAnsi="Calibri"/>
                <w:szCs w:val="21"/>
              </w:rPr>
              <w:t>自评结论</w:t>
            </w:r>
          </w:p>
        </w:tc>
        <w:tc>
          <w:tcPr>
            <w:tcW w:w="1274" w:type="dxa"/>
          </w:tcPr>
          <w:p>
            <w:pPr>
              <w:jc w:val="center"/>
              <w:rPr>
                <w:rFonts w:ascii="Calibri" w:hAnsi="Calibri"/>
                <w:szCs w:val="21"/>
              </w:rPr>
            </w:pPr>
          </w:p>
        </w:tc>
        <w:tc>
          <w:tcPr>
            <w:tcW w:w="1104" w:type="dxa"/>
          </w:tcPr>
          <w:p>
            <w:pPr>
              <w:jc w:val="center"/>
              <w:rPr>
                <w:rFonts w:ascii="Calibri" w:hAnsi="Calibri"/>
                <w:szCs w:val="21"/>
              </w:rPr>
            </w:pPr>
          </w:p>
        </w:tc>
        <w:tc>
          <w:tcPr>
            <w:tcW w:w="1549" w:type="dxa"/>
            <w:vAlign w:val="center"/>
          </w:tcPr>
          <w:p>
            <w:pPr>
              <w:jc w:val="center"/>
              <w:rPr>
                <w:rFonts w:ascii="Calibri" w:hAnsi="Calibri"/>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lang w:eastAsia="zh-CN"/>
        </w:rPr>
        <w:t>采购文件</w:t>
      </w:r>
      <w:r>
        <w:rPr>
          <w:sz w:val="24"/>
        </w:rPr>
        <w:t>的要求，逐条说明所提供</w:t>
      </w:r>
      <w:r>
        <w:rPr>
          <w:rFonts w:hint="eastAsia"/>
          <w:sz w:val="24"/>
        </w:rPr>
        <w:t>资格证明文件</w:t>
      </w:r>
      <w:r>
        <w:rPr>
          <w:sz w:val="24"/>
        </w:rPr>
        <w:t>已对</w:t>
      </w:r>
      <w:r>
        <w:rPr>
          <w:rFonts w:hint="eastAsia"/>
          <w:sz w:val="24"/>
          <w:lang w:eastAsia="zh-CN"/>
        </w:rPr>
        <w:t>采购文件</w:t>
      </w:r>
      <w:r>
        <w:rPr>
          <w:sz w:val="24"/>
        </w:rPr>
        <w:t>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lang w:eastAsia="zh-CN"/>
        </w:rPr>
        <w:t>采购文件</w:t>
      </w:r>
      <w:r>
        <w:rPr>
          <w:sz w:val="24"/>
        </w:rPr>
        <w:t>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rFonts w:hint="eastAsia"/>
          <w:color w:val="auto"/>
          <w:sz w:val="24"/>
          <w:szCs w:val="24"/>
        </w:rPr>
        <w:t>法定代表人</w:t>
      </w:r>
      <w:r>
        <w:rPr>
          <w:rFonts w:hint="eastAsia" w:ascii="宋体" w:hAnsi="宋体"/>
          <w:color w:val="000000"/>
          <w:sz w:val="24"/>
          <w:szCs w:val="22"/>
        </w:rPr>
        <w:t>或</w:t>
      </w:r>
      <w:r>
        <w:rPr>
          <w:rFonts w:hint="eastAsia" w:ascii="宋体" w:hAnsi="宋体"/>
          <w:color w:val="000000"/>
          <w:sz w:val="24"/>
          <w:szCs w:val="22"/>
          <w:lang w:val="en-US" w:eastAsia="zh-CN"/>
        </w:rPr>
        <w:t>其</w:t>
      </w:r>
      <w:r>
        <w:rPr>
          <w:rFonts w:hint="eastAsia" w:ascii="宋体" w:hAnsi="宋体"/>
          <w:color w:val="000000"/>
          <w:sz w:val="24"/>
          <w:szCs w:val="22"/>
        </w:rPr>
        <w:t>授权代表</w:t>
      </w:r>
      <w:r>
        <w:rPr>
          <w:sz w:val="24"/>
        </w:rPr>
        <w:t>（签字）</w:t>
      </w:r>
      <w:r>
        <w:rPr>
          <w:rFonts w:hint="eastAsia"/>
          <w:sz w:val="24"/>
        </w:rPr>
        <w:t>：</w:t>
      </w:r>
    </w:p>
    <w:p>
      <w:pPr>
        <w:spacing w:line="440" w:lineRule="exact"/>
        <w:rPr>
          <w:sz w:val="24"/>
        </w:rPr>
      </w:pPr>
      <w:r>
        <w:rPr>
          <w:sz w:val="24"/>
        </w:rPr>
        <w:t>时间：</w:t>
      </w: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rFonts w:hint="eastAsia" w:eastAsia="宋体"/>
          <w:bCs/>
          <w:color w:val="000000" w:themeColor="text1"/>
          <w:sz w:val="24"/>
          <w:lang w:val="en-US" w:eastAsia="zh-CN"/>
          <w14:textFill>
            <w14:solidFill>
              <w14:schemeClr w14:val="tx1"/>
            </w14:solidFill>
          </w14:textFill>
        </w:rPr>
      </w:pPr>
      <w:r>
        <w:rPr>
          <w:rFonts w:hint="eastAsia"/>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5</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sz w:val="24"/>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2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206"/>
        <w:gridCol w:w="2270"/>
        <w:gridCol w:w="1279"/>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06" w:type="dxa"/>
            <w:vAlign w:val="center"/>
          </w:tcPr>
          <w:p>
            <w:pPr>
              <w:rPr>
                <w:bCs/>
                <w:color w:val="000000" w:themeColor="text1"/>
                <w:sz w:val="24"/>
                <w14:textFill>
                  <w14:solidFill>
                    <w14:schemeClr w14:val="tx1"/>
                  </w14:solidFill>
                </w14:textFill>
              </w:rPr>
            </w:pPr>
            <w:r>
              <w:rPr>
                <w:rFonts w:hint="eastAsia"/>
                <w:bCs/>
                <w:color w:val="000000" w:themeColor="text1"/>
                <w:sz w:val="24"/>
                <w:lang w:eastAsia="zh-CN"/>
                <w14:textFill>
                  <w14:solidFill>
                    <w14:schemeClr w14:val="tx1"/>
                  </w14:solidFill>
                </w14:textFill>
              </w:rPr>
              <w:t>采购文件</w:t>
            </w:r>
            <w:r>
              <w:rPr>
                <w:bCs/>
                <w:color w:val="000000" w:themeColor="text1"/>
                <w:sz w:val="24"/>
                <w14:textFill>
                  <w14:solidFill>
                    <w14:schemeClr w14:val="tx1"/>
                  </w14:solidFill>
                </w14:textFill>
              </w:rPr>
              <w:t>要求部分</w:t>
            </w:r>
          </w:p>
        </w:tc>
        <w:tc>
          <w:tcPr>
            <w:tcW w:w="2270" w:type="dxa"/>
            <w:vAlign w:val="center"/>
          </w:tcPr>
          <w:p>
            <w:pPr>
              <w:ind w:left="25" w:leftChars="-38" w:right="-80" w:rightChars="-38" w:hanging="105" w:hangingChars="44"/>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279"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31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06"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9" w:type="dxa"/>
            <w:vAlign w:val="center"/>
          </w:tcPr>
          <w:p>
            <w:pPr>
              <w:rPr>
                <w:bCs/>
                <w:color w:val="000000" w:themeColor="text1"/>
                <w:sz w:val="24"/>
                <w14:textFill>
                  <w14:solidFill>
                    <w14:schemeClr w14:val="tx1"/>
                  </w14:solidFill>
                </w14:textFill>
              </w:rPr>
            </w:pPr>
          </w:p>
        </w:tc>
        <w:tc>
          <w:tcPr>
            <w:tcW w:w="2316"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06"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9" w:type="dxa"/>
            <w:vAlign w:val="center"/>
          </w:tcPr>
          <w:p>
            <w:pPr>
              <w:rPr>
                <w:bCs/>
                <w:color w:val="000000" w:themeColor="text1"/>
                <w:sz w:val="24"/>
                <w14:textFill>
                  <w14:solidFill>
                    <w14:schemeClr w14:val="tx1"/>
                  </w14:solidFill>
                </w14:textFill>
              </w:rPr>
            </w:pPr>
          </w:p>
        </w:tc>
        <w:tc>
          <w:tcPr>
            <w:tcW w:w="2316"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06"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9" w:type="dxa"/>
            <w:vAlign w:val="center"/>
          </w:tcPr>
          <w:p>
            <w:pPr>
              <w:rPr>
                <w:bCs/>
                <w:color w:val="000000" w:themeColor="text1"/>
                <w:sz w:val="24"/>
                <w14:textFill>
                  <w14:solidFill>
                    <w14:schemeClr w14:val="tx1"/>
                  </w14:solidFill>
                </w14:textFill>
              </w:rPr>
            </w:pPr>
          </w:p>
        </w:tc>
        <w:tc>
          <w:tcPr>
            <w:tcW w:w="2316"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06"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9" w:type="dxa"/>
            <w:vAlign w:val="center"/>
          </w:tcPr>
          <w:p>
            <w:pPr>
              <w:rPr>
                <w:bCs/>
                <w:color w:val="000000" w:themeColor="text1"/>
                <w:sz w:val="24"/>
                <w14:textFill>
                  <w14:solidFill>
                    <w14:schemeClr w14:val="tx1"/>
                  </w14:solidFill>
                </w14:textFill>
              </w:rPr>
            </w:pPr>
          </w:p>
        </w:tc>
        <w:tc>
          <w:tcPr>
            <w:tcW w:w="2316"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06"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9" w:type="dxa"/>
            <w:vAlign w:val="center"/>
          </w:tcPr>
          <w:p>
            <w:pPr>
              <w:rPr>
                <w:bCs/>
                <w:color w:val="000000" w:themeColor="text1"/>
                <w:sz w:val="24"/>
                <w14:textFill>
                  <w14:solidFill>
                    <w14:schemeClr w14:val="tx1"/>
                  </w14:solidFill>
                </w14:textFill>
              </w:rPr>
            </w:pPr>
          </w:p>
        </w:tc>
        <w:tc>
          <w:tcPr>
            <w:tcW w:w="2316"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06"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9" w:type="dxa"/>
            <w:vAlign w:val="center"/>
          </w:tcPr>
          <w:p>
            <w:pPr>
              <w:rPr>
                <w:bCs/>
                <w:color w:val="000000" w:themeColor="text1"/>
                <w:sz w:val="24"/>
                <w14:textFill>
                  <w14:solidFill>
                    <w14:schemeClr w14:val="tx1"/>
                  </w14:solidFill>
                </w14:textFill>
              </w:rPr>
            </w:pPr>
          </w:p>
        </w:tc>
        <w:tc>
          <w:tcPr>
            <w:tcW w:w="2316"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06"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9" w:type="dxa"/>
            <w:vAlign w:val="center"/>
          </w:tcPr>
          <w:p>
            <w:pPr>
              <w:rPr>
                <w:bCs/>
                <w:color w:val="000000" w:themeColor="text1"/>
                <w:sz w:val="24"/>
                <w14:textFill>
                  <w14:solidFill>
                    <w14:schemeClr w14:val="tx1"/>
                  </w14:solidFill>
                </w14:textFill>
              </w:rPr>
            </w:pPr>
          </w:p>
        </w:tc>
        <w:tc>
          <w:tcPr>
            <w:tcW w:w="2316"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p>
        </w:tc>
        <w:tc>
          <w:tcPr>
            <w:tcW w:w="2206"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9" w:type="dxa"/>
            <w:vAlign w:val="center"/>
          </w:tcPr>
          <w:p>
            <w:pPr>
              <w:rPr>
                <w:bCs/>
                <w:color w:val="000000" w:themeColor="text1"/>
                <w:sz w:val="24"/>
                <w14:textFill>
                  <w14:solidFill>
                    <w14:schemeClr w14:val="tx1"/>
                  </w14:solidFill>
                </w14:textFill>
              </w:rPr>
            </w:pPr>
          </w:p>
        </w:tc>
        <w:tc>
          <w:tcPr>
            <w:tcW w:w="2316"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06"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9" w:type="dxa"/>
            <w:vAlign w:val="center"/>
          </w:tcPr>
          <w:p>
            <w:pPr>
              <w:rPr>
                <w:bCs/>
                <w:color w:val="000000" w:themeColor="text1"/>
                <w:sz w:val="24"/>
                <w14:textFill>
                  <w14:solidFill>
                    <w14:schemeClr w14:val="tx1"/>
                  </w14:solidFill>
                </w14:textFill>
              </w:rPr>
            </w:pPr>
          </w:p>
        </w:tc>
        <w:tc>
          <w:tcPr>
            <w:tcW w:w="2316" w:type="dxa"/>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lang w:eastAsia="zh-CN"/>
        </w:rPr>
        <w:t>采购文件</w:t>
      </w:r>
      <w:r>
        <w:rPr>
          <w:sz w:val="24"/>
        </w:rPr>
        <w:t>的要求，逐条说明所提供</w:t>
      </w:r>
      <w:r>
        <w:rPr>
          <w:rFonts w:hint="eastAsia"/>
          <w:sz w:val="24"/>
        </w:rPr>
        <w:t>技术文件</w:t>
      </w:r>
      <w:r>
        <w:rPr>
          <w:sz w:val="24"/>
        </w:rPr>
        <w:t>已对</w:t>
      </w:r>
      <w:r>
        <w:rPr>
          <w:rFonts w:hint="eastAsia"/>
          <w:sz w:val="24"/>
          <w:lang w:eastAsia="zh-CN"/>
        </w:rPr>
        <w:t>采购文件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lang w:eastAsia="zh-CN"/>
        </w:rPr>
        <w:t>采购文件</w:t>
      </w:r>
      <w:r>
        <w:rPr>
          <w:sz w:val="24"/>
        </w:rPr>
        <w:t>要求，将导致响应文件无效。</w:t>
      </w:r>
    </w:p>
    <w:p>
      <w:pPr>
        <w:rPr>
          <w:bCs/>
          <w:color w:val="000000" w:themeColor="text1"/>
          <w:szCs w:val="28"/>
          <w14:textFill>
            <w14:solidFill>
              <w14:schemeClr w14:val="tx1"/>
            </w14:solidFill>
          </w14:textFill>
        </w:rPr>
      </w:pPr>
    </w:p>
    <w:p>
      <w:pPr>
        <w:spacing w:line="440" w:lineRule="exact"/>
        <w:rPr>
          <w:sz w:val="24"/>
          <w:u w:val="single"/>
        </w:rPr>
      </w:pPr>
      <w:r>
        <w:rPr>
          <w:sz w:val="24"/>
        </w:rPr>
        <w:t>供应商名称（公章）：</w:t>
      </w:r>
    </w:p>
    <w:p>
      <w:pPr>
        <w:spacing w:line="440" w:lineRule="exact"/>
        <w:rPr>
          <w:sz w:val="24"/>
        </w:rPr>
      </w:pPr>
      <w:r>
        <w:rPr>
          <w:rFonts w:hint="eastAsia"/>
          <w:color w:val="auto"/>
          <w:sz w:val="24"/>
          <w:szCs w:val="24"/>
        </w:rPr>
        <w:t>法定代表人</w:t>
      </w:r>
      <w:r>
        <w:rPr>
          <w:rFonts w:hint="eastAsia" w:ascii="宋体" w:hAnsi="宋体"/>
          <w:color w:val="000000"/>
          <w:sz w:val="24"/>
          <w:szCs w:val="22"/>
        </w:rPr>
        <w:t>或</w:t>
      </w:r>
      <w:r>
        <w:rPr>
          <w:rFonts w:hint="eastAsia" w:ascii="宋体" w:hAnsi="宋体"/>
          <w:color w:val="000000"/>
          <w:sz w:val="24"/>
          <w:szCs w:val="22"/>
          <w:lang w:val="en-US" w:eastAsia="zh-CN"/>
        </w:rPr>
        <w:t>其</w:t>
      </w:r>
      <w:r>
        <w:rPr>
          <w:rFonts w:hint="eastAsia" w:ascii="宋体" w:hAnsi="宋体"/>
          <w:color w:val="000000"/>
          <w:sz w:val="24"/>
          <w:szCs w:val="22"/>
        </w:rPr>
        <w:t>授权代表</w:t>
      </w:r>
      <w:r>
        <w:rPr>
          <w:sz w:val="24"/>
        </w:rPr>
        <w:t>（签字）：</w:t>
      </w:r>
    </w:p>
    <w:p>
      <w:pPr>
        <w:spacing w:line="440" w:lineRule="exact"/>
        <w:rPr>
          <w:sz w:val="24"/>
        </w:rPr>
      </w:pPr>
      <w:r>
        <w:rPr>
          <w:sz w:val="24"/>
        </w:rPr>
        <w:t>时间：</w:t>
      </w:r>
    </w:p>
    <w:p>
      <w:pPr>
        <w:rPr>
          <w:rFonts w:hint="eastAsia" w:eastAsia="宋体"/>
          <w:bCs/>
          <w:color w:val="000000" w:themeColor="text1"/>
          <w:sz w:val="24"/>
          <w:lang w:eastAsia="zh-CN"/>
          <w14:textFill>
            <w14:solidFill>
              <w14:schemeClr w14:val="tx1"/>
            </w14:solidFill>
          </w14:textFill>
        </w:rPr>
      </w:pPr>
      <w:r>
        <w:rPr>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6</w:t>
      </w:r>
    </w:p>
    <w:p>
      <w:pPr>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商务、服务要求</w:t>
      </w:r>
      <w:r>
        <w:rPr>
          <w:bCs/>
          <w:color w:val="000000" w:themeColor="text1"/>
          <w:sz w:val="32"/>
          <w:szCs w:val="32"/>
          <w14:textFill>
            <w14:solidFill>
              <w14:schemeClr w14:val="tx1"/>
            </w14:solidFill>
          </w14:textFill>
        </w:rPr>
        <w:t>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tbl>
      <w:tblPr>
        <w:tblStyle w:val="2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062"/>
        <w:gridCol w:w="2270"/>
        <w:gridCol w:w="1278"/>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062" w:type="dxa"/>
            <w:vAlign w:val="center"/>
          </w:tcPr>
          <w:p>
            <w:pPr>
              <w:ind w:right="-80" w:rightChars="-38"/>
              <w:jc w:val="center"/>
              <w:rPr>
                <w:bCs/>
                <w:color w:val="000000" w:themeColor="text1"/>
                <w:sz w:val="24"/>
                <w14:textFill>
                  <w14:solidFill>
                    <w14:schemeClr w14:val="tx1"/>
                  </w14:solidFill>
                </w14:textFill>
              </w:rPr>
            </w:pPr>
            <w:r>
              <w:rPr>
                <w:rFonts w:hint="eastAsia"/>
                <w:bCs/>
                <w:color w:val="000000" w:themeColor="text1"/>
                <w:sz w:val="24"/>
                <w:lang w:eastAsia="zh-CN"/>
                <w14:textFill>
                  <w14:solidFill>
                    <w14:schemeClr w14:val="tx1"/>
                  </w14:solidFill>
                </w14:textFill>
              </w:rPr>
              <w:t>采购文件</w:t>
            </w:r>
            <w:r>
              <w:rPr>
                <w:bCs/>
                <w:color w:val="000000" w:themeColor="text1"/>
                <w:sz w:val="24"/>
                <w14:textFill>
                  <w14:solidFill>
                    <w14:schemeClr w14:val="tx1"/>
                  </w14:solidFill>
                </w14:textFill>
              </w:rPr>
              <w:t>要求部分</w:t>
            </w:r>
          </w:p>
        </w:tc>
        <w:tc>
          <w:tcPr>
            <w:tcW w:w="2270" w:type="dxa"/>
            <w:vAlign w:val="center"/>
          </w:tcPr>
          <w:p>
            <w:pPr>
              <w:ind w:left="28" w:leftChars="-38" w:right="-80" w:rightChars="-38" w:hanging="108" w:hangingChars="45"/>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27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461"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062"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461"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062"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461"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062"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461"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062"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461"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062"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461"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062"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461"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062"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461"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p>
        </w:tc>
        <w:tc>
          <w:tcPr>
            <w:tcW w:w="2062"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461"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062" w:type="dxa"/>
            <w:vAlign w:val="center"/>
          </w:tcPr>
          <w:p>
            <w:pPr>
              <w:rPr>
                <w:bCs/>
                <w:color w:val="000000" w:themeColor="text1"/>
                <w:sz w:val="24"/>
                <w14:textFill>
                  <w14:solidFill>
                    <w14:schemeClr w14:val="tx1"/>
                  </w14:solidFill>
                </w14:textFill>
              </w:rPr>
            </w:pPr>
          </w:p>
        </w:tc>
        <w:tc>
          <w:tcPr>
            <w:tcW w:w="2270"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461" w:type="dxa"/>
            <w:vAlign w:val="center"/>
          </w:tcPr>
          <w:p>
            <w:pPr>
              <w:jc w:val="center"/>
              <w:rPr>
                <w:bCs/>
                <w:color w:val="000000" w:themeColor="text1"/>
                <w:sz w:val="24"/>
                <w14:textFill>
                  <w14:solidFill>
                    <w14:schemeClr w14:val="tx1"/>
                  </w14:solidFill>
                </w14:textFill>
              </w:rPr>
            </w:pPr>
          </w:p>
        </w:tc>
      </w:tr>
    </w:tbl>
    <w:p>
      <w:pPr>
        <w:pStyle w:val="16"/>
        <w:spacing w:line="300" w:lineRule="auto"/>
        <w:ind w:firstLine="449"/>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lang w:eastAsia="zh-CN"/>
        </w:rPr>
        <w:t>采购文件</w:t>
      </w:r>
      <w:r>
        <w:rPr>
          <w:sz w:val="24"/>
        </w:rPr>
        <w:t>的要求，逐条说明所提供服务已对</w:t>
      </w:r>
      <w:r>
        <w:rPr>
          <w:rFonts w:hint="eastAsia"/>
          <w:sz w:val="24"/>
          <w:lang w:eastAsia="zh-CN"/>
        </w:rPr>
        <w:t>采购文件</w:t>
      </w:r>
      <w:r>
        <w:rPr>
          <w:sz w:val="24"/>
        </w:rPr>
        <w:t>的</w:t>
      </w:r>
      <w:r>
        <w:rPr>
          <w:rFonts w:hint="eastAsia"/>
          <w:sz w:val="24"/>
        </w:rPr>
        <w:t>商务、服务要求作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lang w:eastAsia="zh-CN"/>
        </w:rPr>
        <w:t>采购文件</w:t>
      </w:r>
      <w:r>
        <w:rPr>
          <w:sz w:val="24"/>
        </w:rPr>
        <w:t>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rFonts w:hint="eastAsia"/>
          <w:color w:val="auto"/>
          <w:sz w:val="24"/>
          <w:szCs w:val="24"/>
        </w:rPr>
        <w:t>法定代表人</w:t>
      </w:r>
      <w:r>
        <w:rPr>
          <w:rFonts w:hint="eastAsia" w:ascii="宋体" w:hAnsi="宋体"/>
          <w:color w:val="000000"/>
          <w:sz w:val="24"/>
          <w:szCs w:val="22"/>
        </w:rPr>
        <w:t>或</w:t>
      </w:r>
      <w:r>
        <w:rPr>
          <w:rFonts w:hint="eastAsia" w:ascii="宋体" w:hAnsi="宋体"/>
          <w:color w:val="000000"/>
          <w:sz w:val="24"/>
          <w:szCs w:val="22"/>
          <w:lang w:val="en-US" w:eastAsia="zh-CN"/>
        </w:rPr>
        <w:t>其</w:t>
      </w:r>
      <w:r>
        <w:rPr>
          <w:rFonts w:hint="eastAsia" w:ascii="宋体" w:hAnsi="宋体"/>
          <w:color w:val="000000"/>
          <w:sz w:val="24"/>
          <w:szCs w:val="22"/>
        </w:rPr>
        <w:t>授权代表</w:t>
      </w:r>
      <w:r>
        <w:rPr>
          <w:sz w:val="24"/>
        </w:rPr>
        <w:t>（签字）：</w:t>
      </w:r>
    </w:p>
    <w:p>
      <w:pPr>
        <w:spacing w:line="440" w:lineRule="exact"/>
        <w:rPr>
          <w:sz w:val="24"/>
        </w:rPr>
      </w:pPr>
      <w:r>
        <w:rPr>
          <w:sz w:val="24"/>
        </w:rPr>
        <w:t>时间：</w:t>
      </w:r>
    </w:p>
    <w:p>
      <w:pPr>
        <w:ind w:firstLine="480" w:firstLineChars="200"/>
        <w:rPr>
          <w:rFonts w:ascii="宋体" w:hAnsi="宋体"/>
          <w:sz w:val="24"/>
        </w:rPr>
      </w:pPr>
    </w:p>
    <w:p>
      <w:pPr>
        <w:rPr>
          <w:rFonts w:hint="default" w:eastAsia="宋体"/>
          <w:bCs/>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7-1</w:t>
      </w:r>
    </w:p>
    <w:p>
      <w:pPr>
        <w:pStyle w:val="15"/>
        <w:jc w:val="center"/>
        <w:rPr>
          <w:rFonts w:hint="eastAsia" w:ascii="宋体" w:hAnsi="宋体" w:cs="宋体"/>
          <w:sz w:val="32"/>
          <w:szCs w:val="32"/>
        </w:rPr>
      </w:pPr>
    </w:p>
    <w:p>
      <w:pPr>
        <w:pStyle w:val="15"/>
        <w:jc w:val="center"/>
        <w:rPr>
          <w:rFonts w:ascii="宋体" w:hAnsi="宋体" w:cs="宋体"/>
          <w:sz w:val="24"/>
          <w:szCs w:val="24"/>
        </w:rPr>
      </w:pPr>
      <w:r>
        <w:rPr>
          <w:rFonts w:hint="eastAsia" w:ascii="宋体" w:hAnsi="宋体" w:cs="宋体"/>
          <w:sz w:val="32"/>
          <w:szCs w:val="32"/>
        </w:rPr>
        <w:t>法定代表人身份证明</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供应商名称：</w:t>
      </w:r>
    </w:p>
    <w:p>
      <w:pPr>
        <w:spacing w:line="360" w:lineRule="auto"/>
        <w:rPr>
          <w:rFonts w:ascii="宋体" w:hAnsi="宋体" w:cs="宋体"/>
          <w:sz w:val="24"/>
          <w:szCs w:val="24"/>
        </w:rPr>
      </w:pPr>
      <w:r>
        <w:rPr>
          <w:rFonts w:hint="eastAsia" w:ascii="宋体" w:hAnsi="宋体" w:cs="宋体"/>
          <w:sz w:val="24"/>
          <w:szCs w:val="24"/>
        </w:rPr>
        <w:t xml:space="preserve">    单位性质：</w:t>
      </w:r>
    </w:p>
    <w:p>
      <w:pPr>
        <w:spacing w:line="360" w:lineRule="auto"/>
        <w:rPr>
          <w:rFonts w:ascii="宋体" w:hAnsi="宋体" w:cs="宋体"/>
          <w:sz w:val="24"/>
          <w:szCs w:val="24"/>
        </w:rPr>
      </w:pPr>
      <w:r>
        <w:rPr>
          <w:rFonts w:hint="eastAsia" w:ascii="宋体" w:hAnsi="宋体" w:cs="宋体"/>
          <w:sz w:val="24"/>
          <w:szCs w:val="24"/>
        </w:rPr>
        <w:t xml:space="preserve">    地址：</w:t>
      </w:r>
    </w:p>
    <w:p>
      <w:pPr>
        <w:spacing w:line="360" w:lineRule="auto"/>
        <w:rPr>
          <w:rFonts w:ascii="宋体" w:hAnsi="宋体" w:cs="宋体"/>
          <w:sz w:val="24"/>
          <w:szCs w:val="24"/>
        </w:rPr>
      </w:pPr>
      <w:r>
        <w:rPr>
          <w:rFonts w:hint="eastAsia" w:ascii="宋体" w:hAnsi="宋体" w:cs="宋体"/>
          <w:sz w:val="24"/>
          <w:szCs w:val="24"/>
        </w:rPr>
        <w:t xml:space="preserve">    成立时间：  年  月  日</w:t>
      </w:r>
    </w:p>
    <w:p>
      <w:pPr>
        <w:spacing w:line="360" w:lineRule="auto"/>
        <w:rPr>
          <w:rFonts w:ascii="宋体" w:hAnsi="宋体" w:cs="宋体"/>
          <w:sz w:val="24"/>
          <w:szCs w:val="24"/>
        </w:rPr>
      </w:pPr>
      <w:r>
        <w:rPr>
          <w:rFonts w:hint="eastAsia" w:ascii="宋体" w:hAnsi="宋体" w:cs="宋体"/>
          <w:sz w:val="24"/>
          <w:szCs w:val="24"/>
        </w:rPr>
        <w:t xml:space="preserve">    经营期限：</w:t>
      </w:r>
    </w:p>
    <w:p>
      <w:pPr>
        <w:spacing w:line="360" w:lineRule="auto"/>
        <w:ind w:firstLine="435"/>
        <w:rPr>
          <w:rFonts w:ascii="宋体" w:hAnsi="宋体" w:cs="宋体"/>
          <w:sz w:val="24"/>
          <w:szCs w:val="24"/>
          <w:u w:val="single"/>
        </w:rPr>
      </w:pPr>
      <w:r>
        <w:rPr>
          <w:rFonts w:hint="eastAsia" w:ascii="宋体" w:hAnsi="宋体" w:cs="宋体"/>
          <w:sz w:val="24"/>
          <w:szCs w:val="24"/>
        </w:rPr>
        <w:t>姓名：    性别：    年龄：    职务：</w:t>
      </w:r>
    </w:p>
    <w:p>
      <w:pPr>
        <w:spacing w:line="360" w:lineRule="auto"/>
        <w:ind w:firstLine="435"/>
        <w:rPr>
          <w:rFonts w:ascii="宋体" w:hAnsi="宋体" w:cs="宋体"/>
          <w:sz w:val="24"/>
          <w:szCs w:val="24"/>
        </w:rPr>
      </w:pPr>
      <w:r>
        <w:rPr>
          <w:rFonts w:hint="eastAsia" w:ascii="宋体" w:hAnsi="宋体" w:cs="宋体"/>
          <w:sz w:val="24"/>
          <w:szCs w:val="24"/>
        </w:rPr>
        <w:t>系（供应商名称）的法定代表人。</w:t>
      </w:r>
    </w:p>
    <w:p>
      <w:pPr>
        <w:spacing w:line="360" w:lineRule="auto"/>
        <w:ind w:firstLine="435"/>
        <w:rPr>
          <w:rFonts w:ascii="宋体" w:hAnsi="宋体" w:cs="宋体"/>
          <w:sz w:val="24"/>
          <w:szCs w:val="24"/>
        </w:rPr>
      </w:pPr>
    </w:p>
    <w:p>
      <w:pPr>
        <w:spacing w:line="360" w:lineRule="auto"/>
        <w:ind w:firstLine="976" w:firstLineChars="407"/>
        <w:rPr>
          <w:rFonts w:ascii="宋体" w:hAnsi="宋体" w:cs="宋体"/>
          <w:sz w:val="24"/>
          <w:szCs w:val="24"/>
        </w:rPr>
      </w:pPr>
      <w:r>
        <w:rPr>
          <w:rFonts w:hint="eastAsia" w:ascii="宋体" w:hAnsi="宋体" w:cs="宋体"/>
          <w:sz w:val="24"/>
          <w:szCs w:val="24"/>
        </w:rPr>
        <w:t>特此证明。</w:t>
      </w:r>
    </w:p>
    <w:p>
      <w:pPr>
        <w:spacing w:line="360" w:lineRule="auto"/>
        <w:ind w:firstLine="435"/>
        <w:rPr>
          <w:rFonts w:ascii="宋体" w:hAnsi="宋体" w:cs="宋体"/>
          <w:sz w:val="24"/>
          <w:szCs w:val="24"/>
        </w:rPr>
      </w:pPr>
    </w:p>
    <w:p>
      <w:pPr>
        <w:spacing w:line="360" w:lineRule="auto"/>
        <w:jc w:val="right"/>
        <w:rPr>
          <w:rFonts w:ascii="宋体" w:hAnsi="宋体" w:cs="宋体"/>
          <w:sz w:val="24"/>
          <w:szCs w:val="24"/>
        </w:rPr>
      </w:pPr>
      <w:r>
        <w:rPr>
          <w:rFonts w:hint="eastAsia" w:ascii="宋体" w:hAnsi="宋体" w:cs="宋体"/>
          <w:sz w:val="24"/>
          <w:szCs w:val="24"/>
        </w:rPr>
        <w:t>供应商：____________（盖单位章）</w:t>
      </w:r>
    </w:p>
    <w:p>
      <w:pPr>
        <w:spacing w:line="360" w:lineRule="auto"/>
        <w:jc w:val="right"/>
        <w:rPr>
          <w:rFonts w:ascii="宋体" w:hAnsi="宋体" w:cs="宋体"/>
          <w:sz w:val="24"/>
          <w:szCs w:val="24"/>
        </w:rPr>
      </w:pPr>
    </w:p>
    <w:p>
      <w:pPr>
        <w:spacing w:line="360" w:lineRule="auto"/>
        <w:ind w:firstLine="435"/>
        <w:jc w:val="right"/>
        <w:rPr>
          <w:rFonts w:ascii="宋体" w:hAnsi="宋体" w:cs="宋体"/>
          <w:sz w:val="24"/>
          <w:szCs w:val="24"/>
        </w:rPr>
      </w:pPr>
      <w:r>
        <w:rPr>
          <w:rFonts w:hint="eastAsia" w:ascii="宋体" w:hAnsi="宋体" w:cs="宋体"/>
          <w:sz w:val="24"/>
          <w:szCs w:val="24"/>
        </w:rPr>
        <w:t>______年______月______日</w:t>
      </w:r>
    </w:p>
    <w:p>
      <w:pPr>
        <w:spacing w:line="360" w:lineRule="auto"/>
        <w:rPr>
          <w:rFonts w:ascii="宋体" w:hAnsi="宋体" w:cs="宋体"/>
          <w:sz w:val="24"/>
          <w:szCs w:val="24"/>
        </w:rPr>
      </w:pPr>
    </w:p>
    <w:p>
      <w:pPr>
        <w:spacing w:line="360" w:lineRule="auto"/>
        <w:ind w:firstLine="435"/>
        <w:rPr>
          <w:rFonts w:ascii="宋体" w:hAnsi="宋体" w:cs="宋体"/>
          <w:sz w:val="24"/>
          <w:szCs w:val="24"/>
        </w:rPr>
      </w:pPr>
    </w:p>
    <w:p>
      <w:pPr>
        <w:spacing w:line="360" w:lineRule="auto"/>
        <w:ind w:firstLine="435"/>
        <w:rPr>
          <w:rFonts w:ascii="宋体" w:hAnsi="宋体" w:cs="宋体"/>
          <w:bCs/>
          <w:sz w:val="24"/>
          <w:szCs w:val="24"/>
        </w:rPr>
      </w:pPr>
      <w:r>
        <w:rPr>
          <w:rFonts w:hint="eastAsia" w:ascii="宋体" w:hAnsi="宋体" w:cs="宋体"/>
          <w:bCs/>
          <w:sz w:val="24"/>
          <w:szCs w:val="24"/>
        </w:rPr>
        <w:t>注:附法定代表人身份证复印件</w:t>
      </w:r>
    </w:p>
    <w:p>
      <w:pPr>
        <w:spacing w:line="440" w:lineRule="exact"/>
        <w:rPr>
          <w:rFonts w:hint="eastAsia" w:ascii="楷体_GB2312" w:hAnsi="宋体" w:eastAsia="楷体_GB2312"/>
          <w:b/>
          <w:bCs/>
          <w:color w:val="000000"/>
          <w:sz w:val="24"/>
          <w:szCs w:val="24"/>
        </w:rPr>
      </w:pPr>
    </w:p>
    <w:p>
      <w:pPr>
        <w:jc w:val="center"/>
        <w:rPr>
          <w:bCs/>
          <w:color w:val="000000" w:themeColor="text1"/>
          <w:sz w:val="32"/>
          <w:szCs w:val="32"/>
          <w14:textFill>
            <w14:solidFill>
              <w14:schemeClr w14:val="tx1"/>
            </w14:solidFill>
          </w14:textFill>
        </w:rPr>
      </w:pPr>
    </w:p>
    <w:p>
      <w:pPr>
        <w:jc w:val="center"/>
        <w:rPr>
          <w:bCs/>
          <w:color w:val="000000" w:themeColor="text1"/>
          <w:sz w:val="32"/>
          <w:szCs w:val="32"/>
          <w14:textFill>
            <w14:solidFill>
              <w14:schemeClr w14:val="tx1"/>
            </w14:solidFill>
          </w14:textFill>
        </w:rPr>
      </w:pPr>
    </w:p>
    <w:p>
      <w:pPr>
        <w:jc w:val="center"/>
        <w:rPr>
          <w:bCs/>
          <w:color w:val="000000" w:themeColor="text1"/>
          <w:sz w:val="32"/>
          <w:szCs w:val="32"/>
          <w14:textFill>
            <w14:solidFill>
              <w14:schemeClr w14:val="tx1"/>
            </w14:solidFill>
          </w14:textFill>
        </w:rPr>
      </w:pPr>
    </w:p>
    <w:p>
      <w:pPr>
        <w:jc w:val="center"/>
        <w:rPr>
          <w:bCs/>
          <w:color w:val="000000" w:themeColor="text1"/>
          <w:sz w:val="32"/>
          <w:szCs w:val="32"/>
          <w14:textFill>
            <w14:solidFill>
              <w14:schemeClr w14:val="tx1"/>
            </w14:solidFill>
          </w14:textFill>
        </w:rPr>
      </w:pPr>
    </w:p>
    <w:p>
      <w:pPr>
        <w:jc w:val="center"/>
        <w:rPr>
          <w:bCs/>
          <w:color w:val="000000" w:themeColor="text1"/>
          <w:sz w:val="32"/>
          <w:szCs w:val="32"/>
          <w14:textFill>
            <w14:solidFill>
              <w14:schemeClr w14:val="tx1"/>
            </w14:solidFill>
          </w14:textFill>
        </w:rPr>
      </w:pPr>
    </w:p>
    <w:p>
      <w:pPr>
        <w:jc w:val="center"/>
        <w:rPr>
          <w:bCs/>
          <w:color w:val="000000" w:themeColor="text1"/>
          <w:sz w:val="32"/>
          <w:szCs w:val="32"/>
          <w14:textFill>
            <w14:solidFill>
              <w14:schemeClr w14:val="tx1"/>
            </w14:solidFill>
          </w14:textFill>
        </w:rPr>
      </w:pPr>
    </w:p>
    <w:p>
      <w:pPr>
        <w:jc w:val="center"/>
        <w:rPr>
          <w:bCs/>
          <w:color w:val="000000" w:themeColor="text1"/>
          <w:sz w:val="32"/>
          <w:szCs w:val="32"/>
          <w14:textFill>
            <w14:solidFill>
              <w14:schemeClr w14:val="tx1"/>
            </w14:solidFill>
          </w14:textFill>
        </w:rPr>
      </w:pPr>
    </w:p>
    <w:p>
      <w:pPr>
        <w:jc w:val="center"/>
        <w:rPr>
          <w:bCs/>
          <w:color w:val="000000" w:themeColor="text1"/>
          <w:sz w:val="32"/>
          <w:szCs w:val="32"/>
          <w14:textFill>
            <w14:solidFill>
              <w14:schemeClr w14:val="tx1"/>
            </w14:solidFill>
          </w14:textFill>
        </w:rPr>
      </w:pPr>
    </w:p>
    <w:p>
      <w:pPr>
        <w:jc w:val="center"/>
        <w:rPr>
          <w:bCs/>
          <w:color w:val="000000" w:themeColor="text1"/>
          <w:sz w:val="32"/>
          <w:szCs w:val="32"/>
          <w14:textFill>
            <w14:solidFill>
              <w14:schemeClr w14:val="tx1"/>
            </w14:solidFill>
          </w14:textFill>
        </w:rPr>
      </w:pPr>
    </w:p>
    <w:p>
      <w:pPr>
        <w:jc w:val="center"/>
        <w:rPr>
          <w:bCs/>
          <w:color w:val="000000" w:themeColor="text1"/>
          <w:sz w:val="32"/>
          <w:szCs w:val="32"/>
          <w14:textFill>
            <w14:solidFill>
              <w14:schemeClr w14:val="tx1"/>
            </w14:solidFill>
          </w14:textFill>
        </w:rPr>
      </w:pPr>
    </w:p>
    <w:p>
      <w:pPr>
        <w:jc w:val="center"/>
        <w:rPr>
          <w:bCs/>
          <w:color w:val="000000" w:themeColor="text1"/>
          <w:sz w:val="32"/>
          <w:szCs w:val="32"/>
          <w14:textFill>
            <w14:solidFill>
              <w14:schemeClr w14:val="tx1"/>
            </w14:solidFill>
          </w14:textFill>
        </w:rPr>
      </w:pPr>
    </w:p>
    <w:p>
      <w:pPr>
        <w:jc w:val="both"/>
        <w:rPr>
          <w:rFonts w:hint="eastAsia"/>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7-2</w:t>
      </w:r>
    </w:p>
    <w:p>
      <w:pPr>
        <w:pStyle w:val="2"/>
        <w:rPr>
          <w:rFonts w:hint="default"/>
          <w:lang w:val="en-US"/>
        </w:rPr>
      </w:pP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（采购代理机构名称）</w:t>
      </w:r>
      <w:r>
        <w:rPr>
          <w:bCs/>
          <w:color w:val="000000" w:themeColor="text1"/>
          <w:sz w:val="24"/>
          <w14:textFill>
            <w14:solidFill>
              <w14:schemeClr w14:val="tx1"/>
            </w14:solidFill>
          </w14:textFill>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（谈判供应商名称）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）的谈判，以本公司的名义处理一切与之有关的事务。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年</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日至</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年</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spacing w:beforeLines="50" w:afterLines="100" w:line="440" w:lineRule="exact"/>
        <w:rPr>
          <w:bCs/>
          <w:color w:val="000000" w:themeColor="text1"/>
          <w:sz w:val="24"/>
          <w14:textFill>
            <w14:solidFill>
              <w14:schemeClr w14:val="tx1"/>
            </w14:solidFill>
          </w14:textFill>
        </w:rPr>
      </w:pPr>
    </w:p>
    <w:p>
      <w:pPr>
        <w:spacing w:beforeLines="100" w:after="100" w:afterAutospacing="1"/>
        <w:ind w:firstLine="480" w:firstLineChars="200"/>
        <w:rPr>
          <w:bCs/>
          <w:color w:val="000000"/>
          <w:sz w:val="24"/>
        </w:rPr>
      </w:pPr>
      <w:r>
        <w:rPr>
          <w:bCs/>
          <w:color w:val="000000"/>
          <w:sz w:val="24"/>
        </w:rPr>
        <w:t>委托人名称（公章）：</w:t>
      </w:r>
      <w:r>
        <w:rPr>
          <w:rFonts w:hint="eastAsia"/>
          <w:bCs/>
          <w:color w:val="000000"/>
          <w:sz w:val="24"/>
        </w:rPr>
        <w:t xml:space="preserve">                     </w:t>
      </w:r>
      <w:r>
        <w:rPr>
          <w:bCs/>
          <w:color w:val="000000"/>
          <w:sz w:val="24"/>
        </w:rPr>
        <w:t>被授权人（签章）：</w:t>
      </w:r>
    </w:p>
    <w:p>
      <w:pPr>
        <w:spacing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w:t>
      </w:r>
      <w:r>
        <w:rPr>
          <w:rFonts w:hint="eastAsia"/>
          <w:bCs/>
          <w:color w:val="000000"/>
          <w:sz w:val="24"/>
        </w:rPr>
        <w:t xml:space="preserve">           </w:t>
      </w:r>
      <w:r>
        <w:rPr>
          <w:bCs/>
          <w:color w:val="000000"/>
          <w:sz w:val="24"/>
        </w:rPr>
        <w:t>身份证号码：</w:t>
      </w:r>
    </w:p>
    <w:p>
      <w:pPr>
        <w:spacing w:beforeLines="100" w:after="100" w:afterAutospacing="1"/>
        <w:ind w:firstLine="480" w:firstLineChars="200"/>
        <w:rPr>
          <w:bCs/>
          <w:color w:val="000000"/>
          <w:sz w:val="24"/>
          <w:u w:val="single"/>
        </w:rPr>
      </w:pPr>
      <w:r>
        <w:rPr>
          <w:bCs/>
          <w:color w:val="000000"/>
          <w:sz w:val="24"/>
        </w:rPr>
        <w:t>电话：电话（手机）：</w:t>
      </w:r>
    </w:p>
    <w:p>
      <w:pPr>
        <w:spacing w:beforeLines="100" w:after="100" w:afterAutospacing="1"/>
        <w:ind w:firstLine="480" w:firstLineChars="200"/>
        <w:rPr>
          <w:bCs/>
          <w:color w:val="000000"/>
          <w:sz w:val="24"/>
          <w:u w:val="single"/>
        </w:rPr>
      </w:pPr>
      <w:r>
        <w:rPr>
          <w:bCs/>
          <w:color w:val="000000"/>
          <w:sz w:val="24"/>
        </w:rPr>
        <w:t>传真：办公电话/传真：</w:t>
      </w:r>
    </w:p>
    <w:p>
      <w:pPr>
        <w:spacing w:beforeLines="50" w:afterLines="100"/>
        <w:rPr>
          <w:bCs/>
          <w:color w:val="000000" w:themeColor="text1"/>
          <w:sz w:val="24"/>
          <w:u w:val="single"/>
          <w14:textFill>
            <w14:solidFill>
              <w14:schemeClr w14:val="tx1"/>
            </w14:solidFill>
          </w14:textFill>
        </w:rPr>
      </w:pPr>
    </w:p>
    <w:tbl>
      <w:tblPr>
        <w:tblStyle w:val="2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9" w:type="dxa"/>
          </w:tcPr>
          <w:p>
            <w:pPr>
              <w:spacing w:beforeLines="50"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粘贴</w:t>
            </w:r>
            <w:r>
              <w:rPr>
                <w:rFonts w:hint="eastAsia"/>
                <w:bCs/>
                <w:color w:val="000000" w:themeColor="text1"/>
                <w:sz w:val="24"/>
                <w:lang w:eastAsia="zh-CN"/>
                <w14:textFill>
                  <w14:solidFill>
                    <w14:schemeClr w14:val="tx1"/>
                  </w14:solidFill>
                </w14:textFill>
              </w:rPr>
              <w:t>法人及</w:t>
            </w:r>
            <w:r>
              <w:rPr>
                <w:bCs/>
                <w:color w:val="000000" w:themeColor="text1"/>
                <w:sz w:val="24"/>
                <w14:textFill>
                  <w14:solidFill>
                    <w14:schemeClr w14:val="tx1"/>
                  </w14:solidFill>
                </w14:textFill>
              </w:rPr>
              <w:t>被授权人身份证（</w:t>
            </w:r>
            <w:r>
              <w:rPr>
                <w:rFonts w:hint="eastAsia"/>
                <w:bCs/>
                <w:color w:val="000000" w:themeColor="text1"/>
                <w:sz w:val="24"/>
                <w:lang w:eastAsia="zh-CN"/>
                <w14:textFill>
                  <w14:solidFill>
                    <w14:schemeClr w14:val="tx1"/>
                  </w14:solidFill>
                </w14:textFill>
              </w:rPr>
              <w:t>正反面</w:t>
            </w:r>
            <w:r>
              <w:rPr>
                <w:bCs/>
                <w:color w:val="000000" w:themeColor="text1"/>
                <w:sz w:val="24"/>
                <w14:textFill>
                  <w14:solidFill>
                    <w14:schemeClr w14:val="tx1"/>
                  </w14:solidFill>
                </w14:textFill>
              </w:rPr>
              <w:t>复印件）</w:t>
            </w:r>
          </w:p>
        </w:tc>
      </w:tr>
    </w:tbl>
    <w:p>
      <w:pPr>
        <w:spacing w:beforeLines="50" w:afterLines="100"/>
        <w:rPr>
          <w:bCs/>
          <w:color w:val="000000" w:themeColor="text1"/>
          <w:sz w:val="24"/>
          <w14:textFill>
            <w14:solidFill>
              <w14:schemeClr w14:val="tx1"/>
            </w14:solidFill>
          </w14:textFill>
        </w:rPr>
      </w:pPr>
    </w:p>
    <w:p>
      <w:pPr>
        <w:spacing w:beforeLines="50" w:afterLines="100"/>
        <w:rPr>
          <w:rFonts w:hint="eastAsia" w:eastAsia="宋体"/>
          <w:bCs/>
          <w:color w:val="000000" w:themeColor="text1"/>
          <w:sz w:val="24"/>
          <w:lang w:eastAsia="zh-CN"/>
          <w14:textFill>
            <w14:solidFill>
              <w14:schemeClr w14:val="tx1"/>
            </w14:solidFill>
          </w14:textFill>
        </w:rPr>
      </w:pPr>
      <w:r>
        <w:rPr>
          <w:rFonts w:eastAsia="仿宋_GB2312"/>
          <w:bCs/>
          <w:color w:val="000000" w:themeColor="text1"/>
          <w:sz w:val="24"/>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8</w:t>
      </w:r>
    </w:p>
    <w:p>
      <w:pPr>
        <w:spacing w:line="480" w:lineRule="exact"/>
        <w:ind w:firstLine="2650" w:firstLineChars="1100"/>
        <w:rPr>
          <w:rFonts w:ascii="宋体" w:hAnsi="宋体"/>
          <w:b/>
          <w:bCs/>
          <w:color w:val="000000"/>
          <w:sz w:val="24"/>
          <w:szCs w:val="24"/>
        </w:rPr>
      </w:pPr>
      <w:r>
        <w:rPr>
          <w:rFonts w:hint="eastAsia" w:ascii="宋体" w:hAnsi="宋体" w:eastAsia="宋体"/>
          <w:b/>
          <w:bCs/>
          <w:color w:val="000000"/>
          <w:sz w:val="24"/>
          <w:szCs w:val="24"/>
          <w:lang w:val="en-US" w:eastAsia="zh-CN"/>
        </w:rPr>
        <w:t>供应商的资格声明</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1.名称及基本情况：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（1）单位名称：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（2）地址：   邮箱：</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电话：   传真：</w:t>
      </w:r>
    </w:p>
    <w:p>
      <w:pPr>
        <w:pStyle w:val="35"/>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成立或注册日期：</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公司性质：</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法定代表人或主要负责人：</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员工人数：</w:t>
      </w:r>
    </w:p>
    <w:p>
      <w:pPr>
        <w:pStyle w:val="35"/>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注册资本:</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实收资本：</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上年末资产负债率：</w:t>
      </w:r>
    </w:p>
    <w:p>
      <w:pPr>
        <w:pStyle w:val="35"/>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固定资产   原值：    净值：</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流动资产：</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长期负债：</w:t>
      </w:r>
    </w:p>
    <w:p>
      <w:pPr>
        <w:pStyle w:val="35"/>
        <w:numPr>
          <w:ilvl w:val="0"/>
          <w:numId w:val="7"/>
        </w:numPr>
        <w:ind w:left="0" w:leftChars="0" w:firstLine="0" w:firstLineChars="0"/>
        <w:jc w:val="left"/>
        <w:rPr>
          <w:rFonts w:hint="default"/>
          <w:sz w:val="24"/>
          <w:szCs w:val="24"/>
          <w:lang w:val="en-US" w:eastAsia="zh-CN"/>
        </w:rPr>
      </w:pPr>
      <w:r>
        <w:rPr>
          <w:rFonts w:hint="eastAsia"/>
          <w:sz w:val="24"/>
          <w:szCs w:val="24"/>
          <w:lang w:val="en-US" w:eastAsia="zh-CN"/>
        </w:rPr>
        <w:t>短期负债：</w:t>
      </w:r>
    </w:p>
    <w:p>
      <w:pPr>
        <w:numPr>
          <w:ilvl w:val="0"/>
          <w:numId w:val="8"/>
        </w:numPr>
        <w:spacing w:line="440" w:lineRule="exact"/>
        <w:rPr>
          <w:rFonts w:hint="eastAsia" w:ascii="宋体" w:hAnsi="宋体"/>
          <w:bCs/>
          <w:color w:val="000000"/>
          <w:sz w:val="24"/>
          <w:szCs w:val="24"/>
          <w:u w:val="single"/>
          <w:lang w:val="en-US" w:eastAsia="zh-CN"/>
        </w:rPr>
      </w:pPr>
      <w:r>
        <w:rPr>
          <w:rFonts w:hint="eastAsia" w:ascii="宋体" w:hAnsi="宋体"/>
          <w:bCs/>
          <w:color w:val="000000"/>
          <w:sz w:val="24"/>
          <w:szCs w:val="24"/>
          <w:lang w:val="en-US" w:eastAsia="zh-CN"/>
        </w:rPr>
        <w:t>与投标内容有关的情况：</w:t>
      </w:r>
      <w:r>
        <w:rPr>
          <w:rFonts w:hint="eastAsia" w:ascii="宋体" w:hAnsi="宋体"/>
          <w:bCs/>
          <w:color w:val="000000"/>
          <w:sz w:val="24"/>
          <w:szCs w:val="24"/>
          <w:u w:val="single"/>
          <w:lang w:val="en-US" w:eastAsia="zh-CN"/>
        </w:rPr>
        <w:t xml:space="preserve">              </w:t>
      </w:r>
    </w:p>
    <w:p>
      <w:pPr>
        <w:numPr>
          <w:ilvl w:val="0"/>
          <w:numId w:val="8"/>
        </w:numPr>
        <w:spacing w:line="440" w:lineRule="exact"/>
        <w:rPr>
          <w:rFonts w:hint="eastAsia" w:ascii="宋体" w:hAnsi="宋体"/>
          <w:bCs/>
          <w:color w:val="000000"/>
          <w:sz w:val="24"/>
          <w:szCs w:val="24"/>
          <w:u w:val="single"/>
          <w:lang w:val="en-US" w:eastAsia="zh-CN"/>
        </w:rPr>
      </w:pPr>
      <w:r>
        <w:rPr>
          <w:rFonts w:hint="eastAsia" w:ascii="宋体" w:hAnsi="宋体"/>
          <w:bCs/>
          <w:color w:val="000000"/>
          <w:sz w:val="24"/>
          <w:szCs w:val="24"/>
          <w:lang w:val="en-US" w:eastAsia="zh-CN"/>
        </w:rPr>
        <w:t>投标供应商认为需要声明的其他情况:</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 xml:space="preserve"> </w:t>
      </w:r>
    </w:p>
    <w:p>
      <w:pPr>
        <w:spacing w:line="440" w:lineRule="exact"/>
        <w:ind w:firstLine="480" w:firstLineChars="200"/>
        <w:rPr>
          <w:rFonts w:hint="default"/>
          <w:sz w:val="24"/>
          <w:szCs w:val="24"/>
          <w:lang w:val="en-US" w:eastAsia="zh-CN"/>
        </w:rPr>
      </w:pPr>
      <w:r>
        <w:rPr>
          <w:rFonts w:hint="eastAsia" w:ascii="宋体" w:hAnsi="宋体"/>
          <w:bCs/>
          <w:color w:val="000000"/>
          <w:sz w:val="24"/>
          <w:szCs w:val="24"/>
          <w:lang w:val="en-US" w:eastAsia="zh-CN"/>
        </w:rPr>
        <w:t>兹证明上述声明是真实的、正确的，并提供了全部能提供的资料和数据，我们同意遵照采购人和采购文件要求出示有关证明文件。</w:t>
      </w:r>
    </w:p>
    <w:p>
      <w:pPr>
        <w:pStyle w:val="35"/>
        <w:numPr>
          <w:ilvl w:val="0"/>
          <w:numId w:val="0"/>
        </w:numPr>
        <w:ind w:left="697" w:leftChars="0"/>
        <w:rPr>
          <w:rFonts w:hint="default"/>
          <w:sz w:val="24"/>
          <w:szCs w:val="24"/>
          <w:lang w:val="en-US" w:eastAsia="zh-CN"/>
        </w:rPr>
      </w:pPr>
    </w:p>
    <w:p>
      <w:pPr>
        <w:pStyle w:val="35"/>
        <w:ind w:firstLine="0" w:firstLineChars="0"/>
        <w:rPr>
          <w:sz w:val="24"/>
          <w:szCs w:val="24"/>
        </w:rPr>
      </w:pPr>
    </w:p>
    <w:p>
      <w:pPr>
        <w:spacing w:line="360" w:lineRule="auto"/>
        <w:ind w:left="504" w:leftChars="240"/>
        <w:rPr>
          <w:rFonts w:ascii="宋体" w:hAnsi="宋体"/>
          <w:b w:val="0"/>
          <w:bCs/>
          <w:sz w:val="24"/>
          <w:szCs w:val="24"/>
        </w:rPr>
      </w:pPr>
      <w:r>
        <w:rPr>
          <w:rFonts w:hint="eastAsia" w:ascii="宋体" w:hAnsi="宋体"/>
          <w:b w:val="0"/>
          <w:bCs/>
          <w:sz w:val="24"/>
          <w:szCs w:val="24"/>
          <w:lang w:val="en-US" w:eastAsia="zh-CN"/>
        </w:rPr>
        <w:t>供应商</w:t>
      </w:r>
      <w:r>
        <w:rPr>
          <w:rFonts w:hint="eastAsia" w:hAnsi="宋体"/>
          <w:b w:val="0"/>
          <w:bCs/>
          <w:sz w:val="24"/>
          <w:szCs w:val="24"/>
        </w:rPr>
        <w:t>（公章）</w:t>
      </w:r>
      <w:r>
        <w:rPr>
          <w:rFonts w:hint="eastAsia" w:ascii="宋体" w:hAnsi="宋体"/>
          <w:b w:val="0"/>
          <w:bCs/>
          <w:sz w:val="24"/>
          <w:szCs w:val="24"/>
        </w:rPr>
        <w:t>：</w:t>
      </w:r>
      <w:r>
        <w:rPr>
          <w:rFonts w:hint="eastAsia" w:ascii="宋体" w:hAnsi="宋体"/>
          <w:b w:val="0"/>
          <w:bCs/>
          <w:sz w:val="24"/>
          <w:szCs w:val="24"/>
          <w:u w:val="single"/>
        </w:rPr>
        <w:t xml:space="preserve">                      </w:t>
      </w:r>
    </w:p>
    <w:p>
      <w:pPr>
        <w:spacing w:line="360" w:lineRule="auto"/>
        <w:ind w:left="504" w:leftChars="240"/>
        <w:rPr>
          <w:rFonts w:ascii="宋体" w:hAnsi="宋体"/>
          <w:b w:val="0"/>
          <w:bCs/>
          <w:sz w:val="24"/>
          <w:szCs w:val="24"/>
        </w:rPr>
      </w:pPr>
      <w:r>
        <w:rPr>
          <w:rFonts w:hint="eastAsia"/>
          <w:b w:val="0"/>
          <w:bCs/>
          <w:color w:val="auto"/>
          <w:sz w:val="24"/>
          <w:szCs w:val="24"/>
        </w:rPr>
        <w:t>法定代表人</w:t>
      </w:r>
      <w:r>
        <w:rPr>
          <w:rFonts w:hint="eastAsia" w:ascii="宋体" w:hAnsi="宋体"/>
          <w:b w:val="0"/>
          <w:bCs/>
          <w:color w:val="000000"/>
          <w:sz w:val="24"/>
          <w:szCs w:val="22"/>
        </w:rPr>
        <w:t>或</w:t>
      </w:r>
      <w:r>
        <w:rPr>
          <w:rFonts w:hint="eastAsia" w:ascii="宋体" w:hAnsi="宋体"/>
          <w:b w:val="0"/>
          <w:bCs/>
          <w:color w:val="000000"/>
          <w:sz w:val="24"/>
          <w:szCs w:val="22"/>
          <w:lang w:val="en-US" w:eastAsia="zh-CN"/>
        </w:rPr>
        <w:t>其</w:t>
      </w:r>
      <w:r>
        <w:rPr>
          <w:rFonts w:hint="eastAsia" w:ascii="宋体" w:hAnsi="宋体"/>
          <w:b w:val="0"/>
          <w:bCs/>
          <w:color w:val="000000"/>
          <w:sz w:val="24"/>
          <w:szCs w:val="22"/>
        </w:rPr>
        <w:t>授权代表</w:t>
      </w:r>
      <w:r>
        <w:rPr>
          <w:rFonts w:hint="eastAsia" w:hAnsi="宋体"/>
          <w:b w:val="0"/>
          <w:bCs/>
          <w:sz w:val="24"/>
          <w:szCs w:val="24"/>
        </w:rPr>
        <w:t>（签字）</w:t>
      </w:r>
      <w:r>
        <w:rPr>
          <w:rFonts w:hint="eastAsia" w:ascii="宋体" w:hAnsi="宋体"/>
          <w:b w:val="0"/>
          <w:bCs/>
          <w:sz w:val="24"/>
          <w:szCs w:val="24"/>
        </w:rPr>
        <w:t>：</w:t>
      </w:r>
      <w:r>
        <w:rPr>
          <w:rFonts w:hint="eastAsia" w:ascii="宋体" w:hAnsi="宋体"/>
          <w:b w:val="0"/>
          <w:bCs/>
          <w:sz w:val="24"/>
          <w:szCs w:val="24"/>
          <w:u w:val="single"/>
        </w:rPr>
        <w:t xml:space="preserve">            </w:t>
      </w:r>
    </w:p>
    <w:p>
      <w:pPr>
        <w:spacing w:line="360" w:lineRule="auto"/>
        <w:ind w:left="504" w:leftChars="240"/>
        <w:rPr>
          <w:rFonts w:hint="eastAsia" w:ascii="宋体" w:hAnsi="宋体"/>
          <w:b w:val="0"/>
          <w:bCs/>
          <w:sz w:val="24"/>
          <w:szCs w:val="24"/>
        </w:rPr>
      </w:pPr>
      <w:r>
        <w:rPr>
          <w:rFonts w:hint="eastAsia" w:ascii="宋体" w:hAnsi="宋体"/>
          <w:b w:val="0"/>
          <w:bCs/>
          <w:sz w:val="24"/>
          <w:szCs w:val="24"/>
        </w:rPr>
        <w:t>日    期：</w:t>
      </w:r>
      <w:r>
        <w:rPr>
          <w:rFonts w:hint="eastAsia" w:ascii="宋体" w:hAnsi="宋体"/>
          <w:b w:val="0"/>
          <w:bCs/>
          <w:sz w:val="24"/>
          <w:szCs w:val="24"/>
          <w:u w:val="single"/>
        </w:rPr>
        <w:t xml:space="preserve">       </w:t>
      </w:r>
      <w:r>
        <w:rPr>
          <w:rFonts w:hint="eastAsia" w:ascii="宋体" w:hAnsi="宋体"/>
          <w:b w:val="0"/>
          <w:bCs/>
          <w:sz w:val="24"/>
          <w:szCs w:val="24"/>
        </w:rPr>
        <w:t>年</w:t>
      </w:r>
      <w:r>
        <w:rPr>
          <w:rFonts w:hint="eastAsia" w:ascii="宋体" w:hAnsi="宋体"/>
          <w:b w:val="0"/>
          <w:bCs/>
          <w:sz w:val="24"/>
          <w:szCs w:val="24"/>
          <w:u w:val="single"/>
        </w:rPr>
        <w:t xml:space="preserve">    </w:t>
      </w:r>
      <w:r>
        <w:rPr>
          <w:rFonts w:hint="eastAsia" w:ascii="宋体" w:hAnsi="宋体"/>
          <w:b w:val="0"/>
          <w:bCs/>
          <w:sz w:val="24"/>
          <w:szCs w:val="24"/>
        </w:rPr>
        <w:t>月</w:t>
      </w:r>
      <w:r>
        <w:rPr>
          <w:rFonts w:hint="eastAsia" w:ascii="宋体" w:hAnsi="宋体"/>
          <w:b w:val="0"/>
          <w:bCs/>
          <w:sz w:val="24"/>
          <w:szCs w:val="24"/>
          <w:u w:val="single"/>
        </w:rPr>
        <w:t xml:space="preserve">   </w:t>
      </w:r>
      <w:r>
        <w:rPr>
          <w:rFonts w:hint="eastAsia" w:ascii="宋体" w:hAnsi="宋体"/>
          <w:b w:val="0"/>
          <w:bCs/>
          <w:sz w:val="24"/>
          <w:szCs w:val="24"/>
        </w:rPr>
        <w:t xml:space="preserve"> 日</w:t>
      </w:r>
    </w:p>
    <w:p>
      <w:pPr>
        <w:pStyle w:val="35"/>
        <w:jc w:val="center"/>
        <w:rPr>
          <w:rFonts w:hint="eastAsia" w:ascii="宋体" w:hAnsi="宋体" w:cs="Times New Roman"/>
          <w:b/>
          <w:bCs/>
          <w:kern w:val="0"/>
          <w:sz w:val="24"/>
          <w:szCs w:val="24"/>
          <w:lang w:val="en-US" w:eastAsia="zh-CN" w:bidi="ar-SA"/>
        </w:rPr>
      </w:pPr>
      <w:r>
        <w:rPr>
          <w:rFonts w:hint="eastAsia" w:ascii="宋体" w:hAnsi="宋体" w:eastAsia="宋体"/>
          <w:b/>
          <w:sz w:val="24"/>
          <w:szCs w:val="24"/>
          <w:lang w:val="en-US" w:eastAsia="zh-CN"/>
        </w:rPr>
        <w:br w:type="page"/>
      </w:r>
      <w:r>
        <w:rPr>
          <w:rFonts w:hint="eastAsia" w:ascii="宋体" w:hAnsi="宋体" w:cs="Times New Roman"/>
          <w:b/>
          <w:bCs/>
          <w:kern w:val="0"/>
          <w:sz w:val="24"/>
          <w:szCs w:val="24"/>
          <w:lang w:val="en-US" w:eastAsia="zh-CN" w:bidi="ar-SA"/>
        </w:rPr>
        <w:t>资格条件承诺函</w:t>
      </w:r>
    </w:p>
    <w:p>
      <w:pPr>
        <w:pStyle w:val="11"/>
        <w:rPr>
          <w:rFonts w:hint="eastAsia" w:ascii="宋体" w:hAnsi="宋体"/>
          <w:b/>
          <w:bCs w:val="0"/>
          <w:color w:val="000000"/>
          <w:kern w:val="2"/>
          <w:sz w:val="24"/>
          <w:szCs w:val="24"/>
          <w:lang w:val="en-US" w:eastAsia="zh-CN" w:bidi="ar-SA"/>
        </w:rPr>
      </w:pPr>
      <w:r>
        <w:rPr>
          <w:rFonts w:hint="eastAsia" w:ascii="宋体" w:hAnsi="宋体"/>
          <w:b/>
          <w:bCs w:val="0"/>
          <w:color w:val="000000"/>
          <w:kern w:val="2"/>
          <w:sz w:val="24"/>
          <w:szCs w:val="24"/>
          <w:lang w:val="en-US" w:eastAsia="zh-CN" w:bidi="ar-SA"/>
        </w:rPr>
        <w:t>（投标供应商应根据本单位实际情况进行声明）</w:t>
      </w:r>
    </w:p>
    <w:p>
      <w:pPr>
        <w:spacing w:line="440" w:lineRule="exact"/>
        <w:ind w:firstLine="480" w:firstLineChars="200"/>
        <w:rPr>
          <w:rFonts w:hint="eastAsia" w:ascii="宋体" w:hAnsi="宋体"/>
          <w:bCs/>
          <w:color w:val="000000"/>
          <w:sz w:val="24"/>
          <w:szCs w:val="24"/>
          <w:lang w:val="en-US" w:eastAsia="zh-CN"/>
        </w:rPr>
      </w:pPr>
    </w:p>
    <w:p>
      <w:pPr>
        <w:spacing w:line="440" w:lineRule="exact"/>
        <w:ind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我单位满足《中华人民共和国政府采购法》第二十二条、《中华人民共和国政府采购法实施条例》第十八条的规定：</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具有独立承担民事责任的能力； </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具有良好的商业信誉和健全的财务会计制度；</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具有履行合同所必需的设备和专业技术能力；</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有依法缴纳税收和社会保障资金的良好记录；</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参加政府采购活动前三年内，在经营活动中没有重大违法记录；</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六</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与其他参加该项目同一合同项下政府采购的投标供应商负责人不是同一人，且与其他参加该项目同一合同项下政府采购的投标供应商不存在直接控股关系或管理关系；未参与该项目的整体设计、规范编制或者项目管理、监理、检测等服务；</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（七） 法律、行政法规规定的其他条件。</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若有虚假，一经查实，我单位承担一切责任，并承担由此造成的一切损失。</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特此承诺</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供应商：</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项目名称及包号：</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项目编号：</w:t>
      </w:r>
    </w:p>
    <w:p>
      <w:pPr>
        <w:spacing w:line="360" w:lineRule="auto"/>
        <w:ind w:left="504" w:leftChars="240" w:firstLine="2160" w:firstLineChars="900"/>
        <w:rPr>
          <w:rFonts w:ascii="宋体" w:hAnsi="宋体"/>
          <w:b w:val="0"/>
          <w:bCs/>
          <w:sz w:val="24"/>
          <w:szCs w:val="24"/>
        </w:rPr>
      </w:pPr>
      <w:r>
        <w:rPr>
          <w:rFonts w:hint="eastAsia" w:ascii="宋体" w:hAnsi="宋体"/>
          <w:b w:val="0"/>
          <w:bCs/>
          <w:sz w:val="24"/>
          <w:szCs w:val="24"/>
          <w:lang w:val="en-US" w:eastAsia="zh-CN"/>
        </w:rPr>
        <w:t>供应商</w:t>
      </w:r>
      <w:r>
        <w:rPr>
          <w:rFonts w:hint="eastAsia" w:hAnsi="宋体"/>
          <w:b w:val="0"/>
          <w:bCs/>
          <w:sz w:val="24"/>
          <w:szCs w:val="24"/>
        </w:rPr>
        <w:t>（公章）</w:t>
      </w:r>
      <w:r>
        <w:rPr>
          <w:rFonts w:hint="eastAsia" w:ascii="宋体" w:hAnsi="宋体"/>
          <w:b w:val="0"/>
          <w:bCs/>
          <w:sz w:val="24"/>
          <w:szCs w:val="24"/>
        </w:rPr>
        <w:t>：</w:t>
      </w:r>
      <w:r>
        <w:rPr>
          <w:rFonts w:hint="eastAsia" w:ascii="宋体" w:hAnsi="宋体"/>
          <w:b w:val="0"/>
          <w:bCs/>
          <w:sz w:val="24"/>
          <w:szCs w:val="24"/>
          <w:u w:val="single"/>
        </w:rPr>
        <w:t xml:space="preserve">                      </w:t>
      </w:r>
    </w:p>
    <w:p>
      <w:pPr>
        <w:spacing w:line="360" w:lineRule="auto"/>
        <w:ind w:left="504" w:leftChars="240" w:firstLine="2160" w:firstLineChars="900"/>
        <w:rPr>
          <w:rFonts w:ascii="宋体" w:hAnsi="宋体"/>
          <w:b w:val="0"/>
          <w:bCs/>
          <w:sz w:val="24"/>
          <w:szCs w:val="24"/>
        </w:rPr>
      </w:pPr>
      <w:r>
        <w:rPr>
          <w:rFonts w:hint="eastAsia"/>
          <w:b w:val="0"/>
          <w:bCs/>
          <w:color w:val="auto"/>
          <w:sz w:val="24"/>
          <w:szCs w:val="24"/>
        </w:rPr>
        <w:t>法定代表人</w:t>
      </w:r>
      <w:r>
        <w:rPr>
          <w:rFonts w:hint="eastAsia" w:ascii="宋体" w:hAnsi="宋体"/>
          <w:b w:val="0"/>
          <w:bCs/>
          <w:color w:val="000000"/>
          <w:sz w:val="24"/>
          <w:szCs w:val="22"/>
        </w:rPr>
        <w:t>或</w:t>
      </w:r>
      <w:r>
        <w:rPr>
          <w:rFonts w:hint="eastAsia" w:ascii="宋体" w:hAnsi="宋体"/>
          <w:b w:val="0"/>
          <w:bCs/>
          <w:color w:val="000000"/>
          <w:sz w:val="24"/>
          <w:szCs w:val="22"/>
          <w:lang w:val="en-US" w:eastAsia="zh-CN"/>
        </w:rPr>
        <w:t>其</w:t>
      </w:r>
      <w:r>
        <w:rPr>
          <w:rFonts w:hint="eastAsia" w:ascii="宋体" w:hAnsi="宋体"/>
          <w:b w:val="0"/>
          <w:bCs/>
          <w:color w:val="000000"/>
          <w:sz w:val="24"/>
          <w:szCs w:val="22"/>
        </w:rPr>
        <w:t>授权代表</w:t>
      </w:r>
      <w:r>
        <w:rPr>
          <w:rFonts w:hint="eastAsia" w:hAnsi="宋体"/>
          <w:b w:val="0"/>
          <w:bCs/>
          <w:sz w:val="24"/>
          <w:szCs w:val="24"/>
        </w:rPr>
        <w:t>（签字）</w:t>
      </w:r>
      <w:r>
        <w:rPr>
          <w:rFonts w:hint="eastAsia" w:ascii="宋体" w:hAnsi="宋体"/>
          <w:b w:val="0"/>
          <w:bCs/>
          <w:sz w:val="24"/>
          <w:szCs w:val="24"/>
        </w:rPr>
        <w:t>：</w:t>
      </w:r>
      <w:r>
        <w:rPr>
          <w:rFonts w:hint="eastAsia" w:ascii="宋体" w:hAnsi="宋体"/>
          <w:b w:val="0"/>
          <w:bCs/>
          <w:sz w:val="24"/>
          <w:szCs w:val="24"/>
          <w:u w:val="single"/>
        </w:rPr>
        <w:t xml:space="preserve">            </w:t>
      </w:r>
    </w:p>
    <w:p>
      <w:pPr>
        <w:spacing w:line="440" w:lineRule="exact"/>
        <w:ind w:left="479" w:leftChars="228" w:firstLine="2280" w:firstLineChars="950"/>
        <w:rPr>
          <w:bCs/>
          <w:color w:val="000000" w:themeColor="text1"/>
          <w:sz w:val="24"/>
          <w14:textFill>
            <w14:solidFill>
              <w14:schemeClr w14:val="tx1"/>
            </w14:solidFill>
          </w14:textFill>
        </w:rPr>
      </w:pPr>
      <w:r>
        <w:rPr>
          <w:rFonts w:hint="eastAsia" w:ascii="宋体" w:hAnsi="宋体"/>
          <w:b w:val="0"/>
          <w:bCs/>
          <w:sz w:val="24"/>
          <w:szCs w:val="24"/>
        </w:rPr>
        <w:t>日    期：</w:t>
      </w:r>
      <w:r>
        <w:rPr>
          <w:rFonts w:hint="eastAsia" w:ascii="宋体" w:hAnsi="宋体"/>
          <w:b w:val="0"/>
          <w:bCs/>
          <w:sz w:val="24"/>
          <w:szCs w:val="24"/>
          <w:u w:val="single"/>
        </w:rPr>
        <w:t xml:space="preserve">       </w:t>
      </w:r>
      <w:r>
        <w:rPr>
          <w:rFonts w:hint="eastAsia" w:ascii="宋体" w:hAnsi="宋体"/>
          <w:b w:val="0"/>
          <w:bCs/>
          <w:sz w:val="24"/>
          <w:szCs w:val="24"/>
        </w:rPr>
        <w:t>年</w:t>
      </w:r>
      <w:r>
        <w:rPr>
          <w:rFonts w:hint="eastAsia" w:ascii="宋体" w:hAnsi="宋体"/>
          <w:b w:val="0"/>
          <w:bCs/>
          <w:sz w:val="24"/>
          <w:szCs w:val="24"/>
          <w:u w:val="single"/>
        </w:rPr>
        <w:t xml:space="preserve">    </w:t>
      </w:r>
      <w:r>
        <w:rPr>
          <w:rFonts w:hint="eastAsia" w:ascii="宋体" w:hAnsi="宋体"/>
          <w:b w:val="0"/>
          <w:bCs/>
          <w:sz w:val="24"/>
          <w:szCs w:val="24"/>
        </w:rPr>
        <w:t>月</w:t>
      </w:r>
      <w:r>
        <w:rPr>
          <w:rFonts w:hint="eastAsia" w:ascii="宋体" w:hAnsi="宋体"/>
          <w:b w:val="0"/>
          <w:bCs/>
          <w:sz w:val="24"/>
          <w:szCs w:val="24"/>
          <w:u w:val="single"/>
        </w:rPr>
        <w:t xml:space="preserve">   </w:t>
      </w:r>
      <w:r>
        <w:rPr>
          <w:rFonts w:hint="eastAsia" w:ascii="宋体" w:hAnsi="宋体"/>
          <w:b w:val="0"/>
          <w:bCs/>
          <w:sz w:val="24"/>
          <w:szCs w:val="24"/>
        </w:rPr>
        <w:t xml:space="preserve"> 日</w:t>
      </w:r>
    </w:p>
    <w:p>
      <w:pPr>
        <w:widowControl/>
        <w:jc w:val="left"/>
        <w:rPr>
          <w:color w:val="000000" w:themeColor="text1"/>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rFonts w:hint="eastAsia"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9</w:t>
      </w:r>
    </w:p>
    <w:p>
      <w:pPr>
        <w:spacing w:line="440" w:lineRule="exact"/>
        <w:rPr>
          <w:rFonts w:hint="eastAsia" w:ascii="楷体_GB2312" w:hAnsi="宋体" w:eastAsia="楷体_GB2312"/>
          <w:bCs/>
          <w:color w:val="000000"/>
          <w:sz w:val="28"/>
          <w:szCs w:val="28"/>
          <w:highlight w:val="none"/>
          <w:lang w:val="en-US" w:eastAsia="zh-CN"/>
        </w:rPr>
      </w:pP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中小企业声明函（服务）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 46 号）的规定，本公司（联合体）参加</w:t>
      </w:r>
      <w:r>
        <w:rPr>
          <w:rFonts w:hint="eastAsia" w:ascii="宋体" w:hAnsi="宋体" w:eastAsia="宋体" w:cs="宋体"/>
          <w:color w:val="000000"/>
          <w:kern w:val="0"/>
          <w:sz w:val="24"/>
          <w:szCs w:val="24"/>
          <w:u w:val="single"/>
          <w:lang w:val="en-US" w:eastAsia="zh-CN" w:bidi="ar"/>
        </w:rPr>
        <w:t xml:space="preserve">  （单位名称）</w:t>
      </w:r>
      <w:r>
        <w:rPr>
          <w:rFonts w:hint="eastAsia" w:ascii="宋体" w:hAnsi="宋体" w:eastAsia="宋体" w:cs="宋体"/>
          <w:color w:val="000000"/>
          <w:kern w:val="0"/>
          <w:sz w:val="24"/>
          <w:szCs w:val="24"/>
          <w:lang w:val="en-US" w:eastAsia="zh-CN" w:bidi="ar"/>
        </w:rPr>
        <w:t xml:space="preserve"> 的</w:t>
      </w:r>
      <w:r>
        <w:rPr>
          <w:rFonts w:hint="eastAsia" w:ascii="宋体" w:hAnsi="宋体" w:eastAsia="宋体" w:cs="宋体"/>
          <w:color w:val="000000"/>
          <w:kern w:val="0"/>
          <w:sz w:val="24"/>
          <w:szCs w:val="24"/>
          <w:u w:val="single"/>
          <w:lang w:val="en-US" w:eastAsia="zh-CN" w:bidi="ar"/>
        </w:rPr>
        <w:t xml:space="preserve">        （项目名称）</w:t>
      </w:r>
      <w:r>
        <w:rPr>
          <w:rFonts w:hint="eastAsia" w:ascii="宋体" w:hAnsi="宋体" w:eastAsia="宋体" w:cs="宋体"/>
          <w:color w:val="000000"/>
          <w:kern w:val="0"/>
          <w:sz w:val="24"/>
          <w:szCs w:val="24"/>
          <w:lang w:val="en-US" w:eastAsia="zh-CN" w:bidi="ar"/>
        </w:rPr>
        <w:t xml:space="preserve">采购活动，服务全部由符合政策要求的中小企业承接。相关企业（含联合体中的中小企业、签订分包意向协议的中小企业）的具体情况如下：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服务行业</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服务行业</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3330" w:firstLineChars="1382"/>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hAnsi="宋体"/>
          <w:b/>
          <w:bCs/>
          <w:sz w:val="24"/>
        </w:rPr>
        <w:t>法定代表人或其授权代表（签字）：</w:t>
      </w:r>
      <w:r>
        <w:rPr>
          <w:rFonts w:hint="eastAsia" w:hAnsi="宋体"/>
          <w:b/>
          <w:bCs/>
          <w:sz w:val="24"/>
          <w:u w:val="single"/>
        </w:rPr>
        <w:t xml:space="preserve">                  </w:t>
      </w:r>
    </w:p>
    <w:p>
      <w:pPr>
        <w:keepNext w:val="0"/>
        <w:keepLines w:val="0"/>
        <w:widowControl/>
        <w:suppressLineNumbers w:val="0"/>
        <w:ind w:firstLine="3373" w:firstLineChars="14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tabs>
          <w:tab w:val="left" w:pos="7665"/>
        </w:tabs>
        <w:spacing w:line="440" w:lineRule="exact"/>
        <w:jc w:val="center"/>
        <w:outlineLvl w:val="1"/>
        <w:rPr>
          <w:rFonts w:ascii="宋体" w:hAnsi="宋体" w:eastAsia="方正小标宋简体"/>
          <w:bCs/>
          <w:color w:val="000000"/>
          <w:sz w:val="40"/>
          <w:szCs w:val="40"/>
          <w:highlight w:val="none"/>
        </w:rPr>
      </w:pPr>
    </w:p>
    <w:p>
      <w:pPr>
        <w:widowControl/>
        <w:jc w:val="left"/>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pStyle w:val="11"/>
      </w:pPr>
    </w:p>
    <w:p>
      <w:pPr>
        <w:spacing w:line="500" w:lineRule="exact"/>
        <w:jc w:val="both"/>
        <w:rPr>
          <w:rFonts w:hint="default" w:ascii="Times New Roman" w:hAnsi="Times New Roman"/>
          <w:color w:val="000000" w:themeColor="text1"/>
          <w:sz w:val="24"/>
          <w:szCs w:val="22"/>
          <w:lang w:val="en-US"/>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10</w:t>
      </w:r>
    </w:p>
    <w:p>
      <w:pPr>
        <w:spacing w:line="500" w:lineRule="exact"/>
        <w:jc w:val="center"/>
        <w:rPr>
          <w:rFonts w:eastAsiaTheme="majorEastAsia"/>
          <w:bCs/>
          <w:color w:val="000000" w:themeColor="text1"/>
          <w:sz w:val="24"/>
          <w14:textFill>
            <w14:solidFill>
              <w14:schemeClr w14:val="tx1"/>
            </w14:solidFill>
          </w14:textFill>
        </w:rPr>
      </w:pPr>
      <w:r>
        <w:rPr>
          <w:rFonts w:hint="eastAsia" w:ascii="Times New Roman" w:hAnsi="Times New Roman"/>
          <w:color w:val="000000" w:themeColor="text1"/>
          <w:sz w:val="24"/>
          <w:szCs w:val="22"/>
          <w14:textFill>
            <w14:solidFill>
              <w14:schemeClr w14:val="tx1"/>
            </w14:solidFill>
          </w14:textFill>
        </w:rPr>
        <w:t>其他材料</w:t>
      </w:r>
    </w:p>
    <w:p>
      <w:pPr>
        <w:widowControl/>
        <w:jc w:val="left"/>
        <w:rPr>
          <w:color w:val="000000" w:themeColor="text1"/>
          <w14:textFill>
            <w14:solidFill>
              <w14:schemeClr w14:val="tx1"/>
            </w14:solidFill>
          </w14:textFill>
        </w:rPr>
      </w:pPr>
    </w:p>
    <w:sectPr>
      <w:footerReference r:id="rId10" w:type="default"/>
      <w:pgSz w:w="11907" w:h="16840"/>
      <w:pgMar w:top="1701"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8280"/>
        <w:tab w:val="clear" w:pos="8306"/>
      </w:tabs>
      <w:ind w:right="-89"/>
      <w:rPr>
        <w:rFonts w:hint="eastAsia" w:eastAsia="宋体"/>
        <w:u w:val="single"/>
        <w:lang w:eastAsia="zh-CN"/>
      </w:rPr>
    </w:pPr>
    <w:r>
      <w:rPr>
        <w:rFonts w:hint="eastAsia"/>
        <w:u w:val="single"/>
        <w:lang w:eastAsia="zh-CN"/>
      </w:rPr>
      <w:t>名旺工程咨询（湖北）有限公司编制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8280"/>
        <w:tab w:val="clear" w:pos="8306"/>
      </w:tabs>
      <w:ind w:right="-89"/>
      <w:rPr>
        <w:rFonts w:hint="eastAsia" w:eastAsia="宋体"/>
        <w:u w:val="single"/>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u w:val="single"/>
        <w:lang w:eastAsia="zh-CN"/>
      </w:rPr>
      <w:t>名旺工程咨询（湖北）有限公司编制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8280"/>
        <w:tab w:val="clear" w:pos="8306"/>
      </w:tabs>
      <w:ind w:right="-89"/>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u w:val="single"/>
        <w:lang w:eastAsia="zh-CN"/>
      </w:rPr>
      <w:t>名旺工程咨询（湖北）有限公司编制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8280"/>
        <w:tab w:val="clear" w:pos="8306"/>
      </w:tabs>
      <w:ind w:right="-89"/>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u w:val="single"/>
        <w:lang w:eastAsia="zh-CN"/>
      </w:rPr>
      <w:t>名旺工程咨询（湖北）有限公司编制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60" w:afterLines="40" w:line="500" w:lineRule="exact"/>
      <w:ind w:right="-88" w:rightChars="-42"/>
      <w:rPr>
        <w:rFonts w:hint="eastAsia" w:eastAsia="宋体"/>
        <w:u w:val="single"/>
        <w:lang w:val="en-US" w:eastAsia="zh-CN"/>
      </w:rPr>
    </w:pPr>
    <w:r>
      <w:rPr>
        <w:rFonts w:hint="eastAsia" w:cs="Times New Roman"/>
        <w:szCs w:val="22"/>
        <w:u w:val="single"/>
        <w:lang w:val="en-US" w:eastAsia="zh-CN"/>
      </w:rPr>
      <w:t>汉江洪湖水利工程运行维护项目</w:t>
    </w:r>
    <w:r>
      <w:rPr>
        <w:rFonts w:hint="eastAsia"/>
        <w:u w:val="single"/>
        <w:lang w:val="en-US" w:eastAsia="zh-CN"/>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60" w:afterLines="40" w:line="500" w:lineRule="exac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C5EEE"/>
    <w:multiLevelType w:val="singleLevel"/>
    <w:tmpl w:val="CFFC5EEE"/>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1B2F9C62"/>
    <w:multiLevelType w:val="singleLevel"/>
    <w:tmpl w:val="1B2F9C62"/>
    <w:lvl w:ilvl="0" w:tentative="0">
      <w:start w:val="1"/>
      <w:numFmt w:val="decimal"/>
      <w:suff w:val="nothing"/>
      <w:lvlText w:val="（%1）"/>
      <w:lvlJc w:val="left"/>
    </w:lvl>
  </w:abstractNum>
  <w:abstractNum w:abstractNumId="3">
    <w:nsid w:val="25CBE360"/>
    <w:multiLevelType w:val="singleLevel"/>
    <w:tmpl w:val="25CBE360"/>
    <w:lvl w:ilvl="0" w:tentative="0">
      <w:start w:val="2"/>
      <w:numFmt w:val="decimal"/>
      <w:lvlText w:val="%1."/>
      <w:lvlJc w:val="left"/>
      <w:pPr>
        <w:tabs>
          <w:tab w:val="left" w:pos="312"/>
        </w:tabs>
      </w:pPr>
    </w:lvl>
  </w:abstractNum>
  <w:abstractNum w:abstractNumId="4">
    <w:nsid w:val="2B546284"/>
    <w:multiLevelType w:val="multilevel"/>
    <w:tmpl w:val="2B546284"/>
    <w:lvl w:ilvl="0" w:tentative="0">
      <w:start w:val="1"/>
      <w:numFmt w:val="decimal"/>
      <w:pStyle w:val="6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4C3D7A74"/>
    <w:multiLevelType w:val="multilevel"/>
    <w:tmpl w:val="4C3D7A74"/>
    <w:lvl w:ilvl="0" w:tentative="0">
      <w:start w:val="2"/>
      <w:numFmt w:val="decimal"/>
      <w:lvlText w:val="%1"/>
      <w:lvlJc w:val="left"/>
      <w:pPr>
        <w:ind w:left="108" w:hanging="420"/>
      </w:pPr>
      <w:rPr>
        <w:rFonts w:hint="default"/>
        <w:lang w:val="zh-CN" w:eastAsia="zh-CN" w:bidi="zh-CN"/>
      </w:rPr>
    </w:lvl>
    <w:lvl w:ilvl="1" w:tentative="0">
      <w:start w:val="1"/>
      <w:numFmt w:val="decimal"/>
      <w:lvlText w:val="%1.%2"/>
      <w:lvlJc w:val="left"/>
      <w:pPr>
        <w:ind w:left="108" w:hanging="420"/>
      </w:pPr>
      <w:rPr>
        <w:rFonts w:hint="default" w:ascii="仿宋" w:hAnsi="仿宋" w:eastAsia="仿宋" w:cs="仿宋"/>
        <w:b/>
        <w:bCs/>
        <w:w w:val="99"/>
        <w:sz w:val="24"/>
        <w:szCs w:val="24"/>
        <w:lang w:val="zh-CN" w:eastAsia="zh-CN" w:bidi="zh-CN"/>
      </w:rPr>
    </w:lvl>
    <w:lvl w:ilvl="2" w:tentative="0">
      <w:start w:val="0"/>
      <w:numFmt w:val="bullet"/>
      <w:lvlText w:val="•"/>
      <w:lvlJc w:val="left"/>
      <w:pPr>
        <w:ind w:left="1089" w:hanging="420"/>
      </w:pPr>
      <w:rPr>
        <w:rFonts w:hint="default"/>
        <w:lang w:val="zh-CN" w:eastAsia="zh-CN" w:bidi="zh-CN"/>
      </w:rPr>
    </w:lvl>
    <w:lvl w:ilvl="3" w:tentative="0">
      <w:start w:val="0"/>
      <w:numFmt w:val="bullet"/>
      <w:lvlText w:val="•"/>
      <w:lvlJc w:val="left"/>
      <w:pPr>
        <w:ind w:left="1583" w:hanging="420"/>
      </w:pPr>
      <w:rPr>
        <w:rFonts w:hint="default"/>
        <w:lang w:val="zh-CN" w:eastAsia="zh-CN" w:bidi="zh-CN"/>
      </w:rPr>
    </w:lvl>
    <w:lvl w:ilvl="4" w:tentative="0">
      <w:start w:val="0"/>
      <w:numFmt w:val="bullet"/>
      <w:lvlText w:val="•"/>
      <w:lvlJc w:val="left"/>
      <w:pPr>
        <w:ind w:left="2078" w:hanging="420"/>
      </w:pPr>
      <w:rPr>
        <w:rFonts w:hint="default"/>
        <w:lang w:val="zh-CN" w:eastAsia="zh-CN" w:bidi="zh-CN"/>
      </w:rPr>
    </w:lvl>
    <w:lvl w:ilvl="5" w:tentative="0">
      <w:start w:val="0"/>
      <w:numFmt w:val="bullet"/>
      <w:lvlText w:val="•"/>
      <w:lvlJc w:val="left"/>
      <w:pPr>
        <w:ind w:left="2572" w:hanging="420"/>
      </w:pPr>
      <w:rPr>
        <w:rFonts w:hint="default"/>
        <w:lang w:val="zh-CN" w:eastAsia="zh-CN" w:bidi="zh-CN"/>
      </w:rPr>
    </w:lvl>
    <w:lvl w:ilvl="6" w:tentative="0">
      <w:start w:val="0"/>
      <w:numFmt w:val="bullet"/>
      <w:lvlText w:val="•"/>
      <w:lvlJc w:val="left"/>
      <w:pPr>
        <w:ind w:left="3067" w:hanging="420"/>
      </w:pPr>
      <w:rPr>
        <w:rFonts w:hint="default"/>
        <w:lang w:val="zh-CN" w:eastAsia="zh-CN" w:bidi="zh-CN"/>
      </w:rPr>
    </w:lvl>
    <w:lvl w:ilvl="7" w:tentative="0">
      <w:start w:val="0"/>
      <w:numFmt w:val="bullet"/>
      <w:lvlText w:val="•"/>
      <w:lvlJc w:val="left"/>
      <w:pPr>
        <w:ind w:left="3561" w:hanging="420"/>
      </w:pPr>
      <w:rPr>
        <w:rFonts w:hint="default"/>
        <w:lang w:val="zh-CN" w:eastAsia="zh-CN" w:bidi="zh-CN"/>
      </w:rPr>
    </w:lvl>
    <w:lvl w:ilvl="8" w:tentative="0">
      <w:start w:val="0"/>
      <w:numFmt w:val="bullet"/>
      <w:lvlText w:val="•"/>
      <w:lvlJc w:val="left"/>
      <w:pPr>
        <w:ind w:left="4056" w:hanging="420"/>
      </w:pPr>
      <w:rPr>
        <w:rFonts w:hint="default"/>
        <w:lang w:val="zh-CN" w:eastAsia="zh-CN" w:bidi="zh-CN"/>
      </w:rPr>
    </w:lvl>
  </w:abstractNum>
  <w:abstractNum w:abstractNumId="6">
    <w:nsid w:val="4D8D7E16"/>
    <w:multiLevelType w:val="singleLevel"/>
    <w:tmpl w:val="4D8D7E16"/>
    <w:lvl w:ilvl="0" w:tentative="0">
      <w:start w:val="3"/>
      <w:numFmt w:val="decimal"/>
      <w:suff w:val="nothing"/>
      <w:lvlText w:val="（%1）"/>
      <w:lvlJc w:val="left"/>
    </w:lvl>
  </w:abstractNum>
  <w:abstractNum w:abstractNumId="7">
    <w:nsid w:val="6CEA2025"/>
    <w:multiLevelType w:val="multilevel"/>
    <w:tmpl w:val="6CEA2025"/>
    <w:lvl w:ilvl="0" w:tentative="0">
      <w:start w:val="1"/>
      <w:numFmt w:val="none"/>
      <w:pStyle w:val="52"/>
      <w:suff w:val="nothing"/>
      <w:lvlText w:val="%1"/>
      <w:lvlJc w:val="left"/>
      <w:rPr>
        <w:rFonts w:hint="default" w:ascii="Times New Roman" w:hAnsi="Times New Roman" w:cs="Times New Roman"/>
        <w:b/>
        <w:i w:val="0"/>
        <w:sz w:val="21"/>
      </w:rPr>
    </w:lvl>
    <w:lvl w:ilvl="1" w:tentative="0">
      <w:start w:val="1"/>
      <w:numFmt w:val="decimal"/>
      <w:pStyle w:val="58"/>
      <w:suff w:val="nothing"/>
      <w:lvlText w:val="%1%2　"/>
      <w:lvlJc w:val="left"/>
      <w:rPr>
        <w:rFonts w:hint="eastAsia" w:ascii="黑体" w:hAnsi="Times New Roman" w:eastAsia="黑体" w:cs="Times New Roman"/>
        <w:b w:val="0"/>
        <w:i w:val="0"/>
        <w:sz w:val="21"/>
      </w:rPr>
    </w:lvl>
    <w:lvl w:ilvl="2" w:tentative="0">
      <w:start w:val="1"/>
      <w:numFmt w:val="decimal"/>
      <w:pStyle w:val="57"/>
      <w:suff w:val="nothing"/>
      <w:lvlText w:val="%1%2.%3　"/>
      <w:lvlJc w:val="left"/>
      <w:rPr>
        <w:rFonts w:hint="eastAsia" w:ascii="黑体" w:hAnsi="Times New Roman" w:eastAsia="黑体" w:cs="Times New Roman"/>
        <w:b w:val="0"/>
        <w:i w:val="0"/>
        <w:sz w:val="21"/>
      </w:rPr>
    </w:lvl>
    <w:lvl w:ilvl="3" w:tentative="0">
      <w:start w:val="1"/>
      <w:numFmt w:val="decimal"/>
      <w:pStyle w:val="64"/>
      <w:suff w:val="nothing"/>
      <w:lvlText w:val="%1%2.%3.%4　"/>
      <w:lvlJc w:val="left"/>
      <w:rPr>
        <w:rFonts w:hint="eastAsia" w:ascii="黑体" w:hAnsi="Times New Roman" w:eastAsia="黑体" w:cs="Times New Roman"/>
        <w:b w:val="0"/>
        <w:i w:val="0"/>
        <w:sz w:val="21"/>
      </w:rPr>
    </w:lvl>
    <w:lvl w:ilvl="4" w:tentative="0">
      <w:start w:val="1"/>
      <w:numFmt w:val="decimal"/>
      <w:pStyle w:val="63"/>
      <w:suff w:val="nothing"/>
      <w:lvlText w:val="%1%2.%3.%4.%5　"/>
      <w:lvlJc w:val="left"/>
      <w:rPr>
        <w:rFonts w:hint="eastAsia" w:ascii="黑体" w:hAnsi="Times New Roman" w:eastAsia="黑体" w:cs="Times New Roman"/>
        <w:b w:val="0"/>
        <w:i w:val="0"/>
        <w:sz w:val="21"/>
      </w:rPr>
    </w:lvl>
    <w:lvl w:ilvl="5" w:tentative="0">
      <w:start w:val="1"/>
      <w:numFmt w:val="decimal"/>
      <w:pStyle w:val="62"/>
      <w:suff w:val="nothing"/>
      <w:lvlText w:val="%1%2.%3.%4.%5.%6　"/>
      <w:lvlJc w:val="left"/>
      <w:rPr>
        <w:rFonts w:hint="eastAsia" w:ascii="黑体" w:hAnsi="Times New Roman" w:eastAsia="黑体" w:cs="Times New Roman"/>
        <w:b w:val="0"/>
        <w:i w:val="0"/>
        <w:sz w:val="21"/>
      </w:rPr>
    </w:lvl>
    <w:lvl w:ilvl="6" w:tentative="0">
      <w:start w:val="1"/>
      <w:numFmt w:val="decimal"/>
      <w:pStyle w:val="6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7"/>
  </w:num>
  <w:num w:numId="2">
    <w:abstractNumId w:val="4"/>
  </w:num>
  <w:num w:numId="3">
    <w:abstractNumId w:val="0"/>
  </w:num>
  <w:num w:numId="4">
    <w:abstractNumId w:val="1"/>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k0NTgxODU0ODk3ZjQ4MmY0NjNjNjk4OGM1NjAifQ=="/>
  </w:docVars>
  <w:rsids>
    <w:rsidRoot w:val="00C0052D"/>
    <w:rsid w:val="00001A5C"/>
    <w:rsid w:val="00002E18"/>
    <w:rsid w:val="000123E9"/>
    <w:rsid w:val="00013B62"/>
    <w:rsid w:val="0001482D"/>
    <w:rsid w:val="0002302C"/>
    <w:rsid w:val="00023090"/>
    <w:rsid w:val="0002548D"/>
    <w:rsid w:val="00034231"/>
    <w:rsid w:val="00037158"/>
    <w:rsid w:val="0004001E"/>
    <w:rsid w:val="0004068F"/>
    <w:rsid w:val="0004115E"/>
    <w:rsid w:val="00055EF3"/>
    <w:rsid w:val="00055FD6"/>
    <w:rsid w:val="00056592"/>
    <w:rsid w:val="00060B3A"/>
    <w:rsid w:val="00065470"/>
    <w:rsid w:val="00076095"/>
    <w:rsid w:val="0008023A"/>
    <w:rsid w:val="00081E03"/>
    <w:rsid w:val="0008220A"/>
    <w:rsid w:val="00087871"/>
    <w:rsid w:val="00090E93"/>
    <w:rsid w:val="000A0062"/>
    <w:rsid w:val="000A0C7A"/>
    <w:rsid w:val="000A4587"/>
    <w:rsid w:val="000B0CFD"/>
    <w:rsid w:val="000B19C5"/>
    <w:rsid w:val="000B5311"/>
    <w:rsid w:val="000B6CEA"/>
    <w:rsid w:val="000C093B"/>
    <w:rsid w:val="000D0DA5"/>
    <w:rsid w:val="000D418D"/>
    <w:rsid w:val="000D570C"/>
    <w:rsid w:val="000D74EA"/>
    <w:rsid w:val="000E688A"/>
    <w:rsid w:val="000F03A4"/>
    <w:rsid w:val="00110C93"/>
    <w:rsid w:val="00113F7D"/>
    <w:rsid w:val="001140C8"/>
    <w:rsid w:val="00125077"/>
    <w:rsid w:val="00125D48"/>
    <w:rsid w:val="001270C1"/>
    <w:rsid w:val="001401EB"/>
    <w:rsid w:val="001406F9"/>
    <w:rsid w:val="00144801"/>
    <w:rsid w:val="0015284E"/>
    <w:rsid w:val="00157D0E"/>
    <w:rsid w:val="00161EC5"/>
    <w:rsid w:val="00163001"/>
    <w:rsid w:val="00170E9E"/>
    <w:rsid w:val="00176CB0"/>
    <w:rsid w:val="0018285D"/>
    <w:rsid w:val="00183A00"/>
    <w:rsid w:val="001909BE"/>
    <w:rsid w:val="00193290"/>
    <w:rsid w:val="00197388"/>
    <w:rsid w:val="001A5FFB"/>
    <w:rsid w:val="001A67A7"/>
    <w:rsid w:val="001B7F22"/>
    <w:rsid w:val="001C6214"/>
    <w:rsid w:val="001D0AD2"/>
    <w:rsid w:val="001D1C2E"/>
    <w:rsid w:val="001D3EE7"/>
    <w:rsid w:val="001E45E6"/>
    <w:rsid w:val="001F1E5D"/>
    <w:rsid w:val="0020168E"/>
    <w:rsid w:val="0021381C"/>
    <w:rsid w:val="00214084"/>
    <w:rsid w:val="00225A33"/>
    <w:rsid w:val="00230AAC"/>
    <w:rsid w:val="00233AC3"/>
    <w:rsid w:val="002377DE"/>
    <w:rsid w:val="00241C73"/>
    <w:rsid w:val="00245FA6"/>
    <w:rsid w:val="002502AC"/>
    <w:rsid w:val="002506A1"/>
    <w:rsid w:val="0025120E"/>
    <w:rsid w:val="0025295A"/>
    <w:rsid w:val="002573BC"/>
    <w:rsid w:val="002602A7"/>
    <w:rsid w:val="00260E04"/>
    <w:rsid w:val="00261FAD"/>
    <w:rsid w:val="00262067"/>
    <w:rsid w:val="00262E8A"/>
    <w:rsid w:val="0026325B"/>
    <w:rsid w:val="002652CC"/>
    <w:rsid w:val="00273B84"/>
    <w:rsid w:val="002855AC"/>
    <w:rsid w:val="00285BE8"/>
    <w:rsid w:val="00287448"/>
    <w:rsid w:val="002950A6"/>
    <w:rsid w:val="002A3AC0"/>
    <w:rsid w:val="002B06B4"/>
    <w:rsid w:val="002B71FB"/>
    <w:rsid w:val="002C0AE8"/>
    <w:rsid w:val="002C2FF5"/>
    <w:rsid w:val="002D0331"/>
    <w:rsid w:val="002D0A07"/>
    <w:rsid w:val="002D32C0"/>
    <w:rsid w:val="002E5C57"/>
    <w:rsid w:val="002F5DDF"/>
    <w:rsid w:val="003139EC"/>
    <w:rsid w:val="00321605"/>
    <w:rsid w:val="00323E94"/>
    <w:rsid w:val="00324811"/>
    <w:rsid w:val="00325FF5"/>
    <w:rsid w:val="0032798B"/>
    <w:rsid w:val="003303EB"/>
    <w:rsid w:val="003313CB"/>
    <w:rsid w:val="003336A7"/>
    <w:rsid w:val="0033399F"/>
    <w:rsid w:val="00333D0F"/>
    <w:rsid w:val="003409FD"/>
    <w:rsid w:val="00342A7B"/>
    <w:rsid w:val="0034608C"/>
    <w:rsid w:val="00347DB4"/>
    <w:rsid w:val="00351935"/>
    <w:rsid w:val="003522AE"/>
    <w:rsid w:val="0035534C"/>
    <w:rsid w:val="003670D2"/>
    <w:rsid w:val="00370826"/>
    <w:rsid w:val="0037270B"/>
    <w:rsid w:val="00372B81"/>
    <w:rsid w:val="00372F5B"/>
    <w:rsid w:val="0039407E"/>
    <w:rsid w:val="003A1D63"/>
    <w:rsid w:val="003A77AA"/>
    <w:rsid w:val="003B069A"/>
    <w:rsid w:val="003B2243"/>
    <w:rsid w:val="003B28E0"/>
    <w:rsid w:val="003B2D1F"/>
    <w:rsid w:val="003B4F8E"/>
    <w:rsid w:val="003B547D"/>
    <w:rsid w:val="003C0465"/>
    <w:rsid w:val="003D31E3"/>
    <w:rsid w:val="003D68B4"/>
    <w:rsid w:val="003D7C84"/>
    <w:rsid w:val="003E02A8"/>
    <w:rsid w:val="003E07E8"/>
    <w:rsid w:val="003E5F8D"/>
    <w:rsid w:val="003F4168"/>
    <w:rsid w:val="003F7287"/>
    <w:rsid w:val="00404701"/>
    <w:rsid w:val="00405187"/>
    <w:rsid w:val="00405D99"/>
    <w:rsid w:val="00412B16"/>
    <w:rsid w:val="00413524"/>
    <w:rsid w:val="00413951"/>
    <w:rsid w:val="004141B7"/>
    <w:rsid w:val="004141D4"/>
    <w:rsid w:val="00417EDE"/>
    <w:rsid w:val="004237C0"/>
    <w:rsid w:val="00424235"/>
    <w:rsid w:val="00426E1D"/>
    <w:rsid w:val="00434353"/>
    <w:rsid w:val="00434372"/>
    <w:rsid w:val="00434C28"/>
    <w:rsid w:val="00436484"/>
    <w:rsid w:val="00443928"/>
    <w:rsid w:val="0044417F"/>
    <w:rsid w:val="004477FD"/>
    <w:rsid w:val="00453123"/>
    <w:rsid w:val="00472EE6"/>
    <w:rsid w:val="00477914"/>
    <w:rsid w:val="00483CBD"/>
    <w:rsid w:val="004A56CA"/>
    <w:rsid w:val="004B012A"/>
    <w:rsid w:val="004C139A"/>
    <w:rsid w:val="004C323E"/>
    <w:rsid w:val="004D50D0"/>
    <w:rsid w:val="004D5D3A"/>
    <w:rsid w:val="004D7148"/>
    <w:rsid w:val="004E61E5"/>
    <w:rsid w:val="004F21DB"/>
    <w:rsid w:val="004F4AE7"/>
    <w:rsid w:val="004F4C7B"/>
    <w:rsid w:val="004F5762"/>
    <w:rsid w:val="00504470"/>
    <w:rsid w:val="00513632"/>
    <w:rsid w:val="00513CCA"/>
    <w:rsid w:val="00514EDC"/>
    <w:rsid w:val="0051572D"/>
    <w:rsid w:val="005167D6"/>
    <w:rsid w:val="0052209C"/>
    <w:rsid w:val="00522509"/>
    <w:rsid w:val="005253FE"/>
    <w:rsid w:val="005413F8"/>
    <w:rsid w:val="0054206D"/>
    <w:rsid w:val="00542282"/>
    <w:rsid w:val="00543FCE"/>
    <w:rsid w:val="00545954"/>
    <w:rsid w:val="00553731"/>
    <w:rsid w:val="00560178"/>
    <w:rsid w:val="00572521"/>
    <w:rsid w:val="00575AE6"/>
    <w:rsid w:val="0057753F"/>
    <w:rsid w:val="00581111"/>
    <w:rsid w:val="00585EC2"/>
    <w:rsid w:val="00590EDA"/>
    <w:rsid w:val="005932C1"/>
    <w:rsid w:val="00593B61"/>
    <w:rsid w:val="005A0E6A"/>
    <w:rsid w:val="005A33CB"/>
    <w:rsid w:val="005B2EC1"/>
    <w:rsid w:val="005B4AA3"/>
    <w:rsid w:val="005B7C58"/>
    <w:rsid w:val="005D065F"/>
    <w:rsid w:val="005D13F4"/>
    <w:rsid w:val="005D5231"/>
    <w:rsid w:val="005E4C66"/>
    <w:rsid w:val="005E4D5E"/>
    <w:rsid w:val="005E74FE"/>
    <w:rsid w:val="005F6281"/>
    <w:rsid w:val="00603E79"/>
    <w:rsid w:val="006128A1"/>
    <w:rsid w:val="00624794"/>
    <w:rsid w:val="00630C26"/>
    <w:rsid w:val="00635C6C"/>
    <w:rsid w:val="00636756"/>
    <w:rsid w:val="00641243"/>
    <w:rsid w:val="00645172"/>
    <w:rsid w:val="00646707"/>
    <w:rsid w:val="0065389F"/>
    <w:rsid w:val="00656DAA"/>
    <w:rsid w:val="006605E3"/>
    <w:rsid w:val="00662F76"/>
    <w:rsid w:val="00665C76"/>
    <w:rsid w:val="00676126"/>
    <w:rsid w:val="0067680D"/>
    <w:rsid w:val="00682ABF"/>
    <w:rsid w:val="006908C9"/>
    <w:rsid w:val="00693C79"/>
    <w:rsid w:val="006949A6"/>
    <w:rsid w:val="006961CD"/>
    <w:rsid w:val="00696779"/>
    <w:rsid w:val="00696B33"/>
    <w:rsid w:val="00697666"/>
    <w:rsid w:val="006B37C8"/>
    <w:rsid w:val="006B5C46"/>
    <w:rsid w:val="006D053D"/>
    <w:rsid w:val="006D52B9"/>
    <w:rsid w:val="006D7C8B"/>
    <w:rsid w:val="006E2F3C"/>
    <w:rsid w:val="006E3E1F"/>
    <w:rsid w:val="006E6C85"/>
    <w:rsid w:val="006F2704"/>
    <w:rsid w:val="006F3A48"/>
    <w:rsid w:val="00703754"/>
    <w:rsid w:val="00704890"/>
    <w:rsid w:val="00706047"/>
    <w:rsid w:val="00707EDD"/>
    <w:rsid w:val="00721DFF"/>
    <w:rsid w:val="00735262"/>
    <w:rsid w:val="0073793C"/>
    <w:rsid w:val="0074178D"/>
    <w:rsid w:val="00742C6C"/>
    <w:rsid w:val="00744C91"/>
    <w:rsid w:val="00744E75"/>
    <w:rsid w:val="00754383"/>
    <w:rsid w:val="00756FD3"/>
    <w:rsid w:val="00761EEC"/>
    <w:rsid w:val="0076226A"/>
    <w:rsid w:val="00764C4D"/>
    <w:rsid w:val="0077145C"/>
    <w:rsid w:val="00771B18"/>
    <w:rsid w:val="00776995"/>
    <w:rsid w:val="007900DC"/>
    <w:rsid w:val="007916CC"/>
    <w:rsid w:val="00792A5B"/>
    <w:rsid w:val="007963B6"/>
    <w:rsid w:val="00796A07"/>
    <w:rsid w:val="00797143"/>
    <w:rsid w:val="007A7193"/>
    <w:rsid w:val="007A71DF"/>
    <w:rsid w:val="007B00B4"/>
    <w:rsid w:val="007B0B02"/>
    <w:rsid w:val="007B0B14"/>
    <w:rsid w:val="007B63B7"/>
    <w:rsid w:val="007B7144"/>
    <w:rsid w:val="007F0789"/>
    <w:rsid w:val="007F2588"/>
    <w:rsid w:val="007F6A93"/>
    <w:rsid w:val="00804A17"/>
    <w:rsid w:val="00814C56"/>
    <w:rsid w:val="00820952"/>
    <w:rsid w:val="008272FD"/>
    <w:rsid w:val="00830D3F"/>
    <w:rsid w:val="00840524"/>
    <w:rsid w:val="00856414"/>
    <w:rsid w:val="00857ED0"/>
    <w:rsid w:val="008646B4"/>
    <w:rsid w:val="00865FEC"/>
    <w:rsid w:val="00870252"/>
    <w:rsid w:val="0087477B"/>
    <w:rsid w:val="008748F0"/>
    <w:rsid w:val="00876948"/>
    <w:rsid w:val="0087732F"/>
    <w:rsid w:val="008823FB"/>
    <w:rsid w:val="00884CCB"/>
    <w:rsid w:val="00891749"/>
    <w:rsid w:val="00892574"/>
    <w:rsid w:val="00894CA4"/>
    <w:rsid w:val="008A00B8"/>
    <w:rsid w:val="008C05A8"/>
    <w:rsid w:val="008C2903"/>
    <w:rsid w:val="008C7B3C"/>
    <w:rsid w:val="008C7FDC"/>
    <w:rsid w:val="008D1519"/>
    <w:rsid w:val="008D63FE"/>
    <w:rsid w:val="008E0B77"/>
    <w:rsid w:val="008F739E"/>
    <w:rsid w:val="00912CE1"/>
    <w:rsid w:val="00920853"/>
    <w:rsid w:val="009217E5"/>
    <w:rsid w:val="00922A45"/>
    <w:rsid w:val="00925A15"/>
    <w:rsid w:val="00926A0D"/>
    <w:rsid w:val="0093504A"/>
    <w:rsid w:val="00936493"/>
    <w:rsid w:val="009366E8"/>
    <w:rsid w:val="0094283C"/>
    <w:rsid w:val="009507A5"/>
    <w:rsid w:val="00954797"/>
    <w:rsid w:val="0095686E"/>
    <w:rsid w:val="00957758"/>
    <w:rsid w:val="009617D6"/>
    <w:rsid w:val="00962552"/>
    <w:rsid w:val="00965835"/>
    <w:rsid w:val="009671BF"/>
    <w:rsid w:val="00970345"/>
    <w:rsid w:val="00970F62"/>
    <w:rsid w:val="00974032"/>
    <w:rsid w:val="00980488"/>
    <w:rsid w:val="00980E88"/>
    <w:rsid w:val="009853E9"/>
    <w:rsid w:val="0099028D"/>
    <w:rsid w:val="00993835"/>
    <w:rsid w:val="009B051E"/>
    <w:rsid w:val="009C15CF"/>
    <w:rsid w:val="009C38ED"/>
    <w:rsid w:val="009C6ABF"/>
    <w:rsid w:val="009E0DBC"/>
    <w:rsid w:val="009E1263"/>
    <w:rsid w:val="009F0D6F"/>
    <w:rsid w:val="009F31C4"/>
    <w:rsid w:val="00A047A7"/>
    <w:rsid w:val="00A05783"/>
    <w:rsid w:val="00A10E6F"/>
    <w:rsid w:val="00A256EE"/>
    <w:rsid w:val="00A32191"/>
    <w:rsid w:val="00A44A2F"/>
    <w:rsid w:val="00A452FA"/>
    <w:rsid w:val="00A52C55"/>
    <w:rsid w:val="00A66E89"/>
    <w:rsid w:val="00A758D9"/>
    <w:rsid w:val="00A92B61"/>
    <w:rsid w:val="00A92BBB"/>
    <w:rsid w:val="00A96496"/>
    <w:rsid w:val="00AA64D8"/>
    <w:rsid w:val="00AA7343"/>
    <w:rsid w:val="00AB4C14"/>
    <w:rsid w:val="00AB588A"/>
    <w:rsid w:val="00AB7459"/>
    <w:rsid w:val="00AC454C"/>
    <w:rsid w:val="00AC79A3"/>
    <w:rsid w:val="00AE024C"/>
    <w:rsid w:val="00AE340C"/>
    <w:rsid w:val="00AF4C04"/>
    <w:rsid w:val="00B04108"/>
    <w:rsid w:val="00B04623"/>
    <w:rsid w:val="00B14986"/>
    <w:rsid w:val="00B37D1A"/>
    <w:rsid w:val="00B42B74"/>
    <w:rsid w:val="00B528A3"/>
    <w:rsid w:val="00B54D34"/>
    <w:rsid w:val="00B5505B"/>
    <w:rsid w:val="00B568F3"/>
    <w:rsid w:val="00B70C09"/>
    <w:rsid w:val="00B73A48"/>
    <w:rsid w:val="00B745E2"/>
    <w:rsid w:val="00B801F7"/>
    <w:rsid w:val="00B8123D"/>
    <w:rsid w:val="00B81460"/>
    <w:rsid w:val="00B8296D"/>
    <w:rsid w:val="00B8439B"/>
    <w:rsid w:val="00B87485"/>
    <w:rsid w:val="00B9687A"/>
    <w:rsid w:val="00BB4731"/>
    <w:rsid w:val="00BC23A9"/>
    <w:rsid w:val="00BC7089"/>
    <w:rsid w:val="00BD64A7"/>
    <w:rsid w:val="00BE28DD"/>
    <w:rsid w:val="00BF0651"/>
    <w:rsid w:val="00C0052D"/>
    <w:rsid w:val="00C00F96"/>
    <w:rsid w:val="00C0254F"/>
    <w:rsid w:val="00C0258C"/>
    <w:rsid w:val="00C0465D"/>
    <w:rsid w:val="00C06EA4"/>
    <w:rsid w:val="00C107B1"/>
    <w:rsid w:val="00C11E92"/>
    <w:rsid w:val="00C21988"/>
    <w:rsid w:val="00C23CE8"/>
    <w:rsid w:val="00C255C0"/>
    <w:rsid w:val="00C26A37"/>
    <w:rsid w:val="00C27C2D"/>
    <w:rsid w:val="00C31106"/>
    <w:rsid w:val="00C43083"/>
    <w:rsid w:val="00C53788"/>
    <w:rsid w:val="00C5587B"/>
    <w:rsid w:val="00C57661"/>
    <w:rsid w:val="00C6425D"/>
    <w:rsid w:val="00C767D5"/>
    <w:rsid w:val="00C77001"/>
    <w:rsid w:val="00C770AB"/>
    <w:rsid w:val="00C90671"/>
    <w:rsid w:val="00C9176C"/>
    <w:rsid w:val="00C9450D"/>
    <w:rsid w:val="00C97556"/>
    <w:rsid w:val="00CA5F5E"/>
    <w:rsid w:val="00CC1B2D"/>
    <w:rsid w:val="00CC539B"/>
    <w:rsid w:val="00CC57AF"/>
    <w:rsid w:val="00CC58BA"/>
    <w:rsid w:val="00CD1FC8"/>
    <w:rsid w:val="00CD7070"/>
    <w:rsid w:val="00CD7CC2"/>
    <w:rsid w:val="00CE24C6"/>
    <w:rsid w:val="00CE27BA"/>
    <w:rsid w:val="00CE2F52"/>
    <w:rsid w:val="00CE3C01"/>
    <w:rsid w:val="00CF2ED4"/>
    <w:rsid w:val="00CF484E"/>
    <w:rsid w:val="00CF776D"/>
    <w:rsid w:val="00D07D2B"/>
    <w:rsid w:val="00D148BB"/>
    <w:rsid w:val="00D16938"/>
    <w:rsid w:val="00D16EAE"/>
    <w:rsid w:val="00D1769C"/>
    <w:rsid w:val="00D20A87"/>
    <w:rsid w:val="00D2159D"/>
    <w:rsid w:val="00D227FF"/>
    <w:rsid w:val="00D2619E"/>
    <w:rsid w:val="00D3376F"/>
    <w:rsid w:val="00D33DF1"/>
    <w:rsid w:val="00D34063"/>
    <w:rsid w:val="00D46C7E"/>
    <w:rsid w:val="00D47C6E"/>
    <w:rsid w:val="00D528C8"/>
    <w:rsid w:val="00D533CB"/>
    <w:rsid w:val="00D704C9"/>
    <w:rsid w:val="00D75A30"/>
    <w:rsid w:val="00D75E12"/>
    <w:rsid w:val="00D90599"/>
    <w:rsid w:val="00D92022"/>
    <w:rsid w:val="00D926A4"/>
    <w:rsid w:val="00D944FF"/>
    <w:rsid w:val="00DA0391"/>
    <w:rsid w:val="00DA3593"/>
    <w:rsid w:val="00DA5BD6"/>
    <w:rsid w:val="00DB26AF"/>
    <w:rsid w:val="00DB4A9F"/>
    <w:rsid w:val="00DB7269"/>
    <w:rsid w:val="00DC294B"/>
    <w:rsid w:val="00DC5B93"/>
    <w:rsid w:val="00DD27C0"/>
    <w:rsid w:val="00DD5B49"/>
    <w:rsid w:val="00DD5C67"/>
    <w:rsid w:val="00DE1245"/>
    <w:rsid w:val="00DE4A9E"/>
    <w:rsid w:val="00DF1194"/>
    <w:rsid w:val="00DF4E16"/>
    <w:rsid w:val="00DF5877"/>
    <w:rsid w:val="00DF6A8C"/>
    <w:rsid w:val="00E10FDC"/>
    <w:rsid w:val="00E1514D"/>
    <w:rsid w:val="00E16BBD"/>
    <w:rsid w:val="00E2369D"/>
    <w:rsid w:val="00E23707"/>
    <w:rsid w:val="00E3053D"/>
    <w:rsid w:val="00E31D62"/>
    <w:rsid w:val="00E31D63"/>
    <w:rsid w:val="00E40586"/>
    <w:rsid w:val="00E44ADD"/>
    <w:rsid w:val="00E45005"/>
    <w:rsid w:val="00E45F8F"/>
    <w:rsid w:val="00E52140"/>
    <w:rsid w:val="00E641DC"/>
    <w:rsid w:val="00E65D98"/>
    <w:rsid w:val="00E70F37"/>
    <w:rsid w:val="00E7152A"/>
    <w:rsid w:val="00E75C93"/>
    <w:rsid w:val="00E83568"/>
    <w:rsid w:val="00E83BDA"/>
    <w:rsid w:val="00E8441F"/>
    <w:rsid w:val="00E860B0"/>
    <w:rsid w:val="00E93A9A"/>
    <w:rsid w:val="00E95C4C"/>
    <w:rsid w:val="00EA19EB"/>
    <w:rsid w:val="00EA7AA0"/>
    <w:rsid w:val="00EB1806"/>
    <w:rsid w:val="00EB6266"/>
    <w:rsid w:val="00EB70FE"/>
    <w:rsid w:val="00EC2C0F"/>
    <w:rsid w:val="00ED091E"/>
    <w:rsid w:val="00ED360E"/>
    <w:rsid w:val="00ED37D8"/>
    <w:rsid w:val="00EF0DDF"/>
    <w:rsid w:val="00EF0EFB"/>
    <w:rsid w:val="00EF4EF9"/>
    <w:rsid w:val="00EF4F7F"/>
    <w:rsid w:val="00F02C8E"/>
    <w:rsid w:val="00F0462A"/>
    <w:rsid w:val="00F076EF"/>
    <w:rsid w:val="00F13400"/>
    <w:rsid w:val="00F16B34"/>
    <w:rsid w:val="00F216C6"/>
    <w:rsid w:val="00F22F80"/>
    <w:rsid w:val="00F2540E"/>
    <w:rsid w:val="00F265D2"/>
    <w:rsid w:val="00F30D7E"/>
    <w:rsid w:val="00F408CC"/>
    <w:rsid w:val="00F42B6E"/>
    <w:rsid w:val="00F848C8"/>
    <w:rsid w:val="00F84E37"/>
    <w:rsid w:val="00F939F9"/>
    <w:rsid w:val="00F9789D"/>
    <w:rsid w:val="00FA1512"/>
    <w:rsid w:val="00FB2EF7"/>
    <w:rsid w:val="00FB49C6"/>
    <w:rsid w:val="00FB57A2"/>
    <w:rsid w:val="00FB7E82"/>
    <w:rsid w:val="00FC0E5D"/>
    <w:rsid w:val="00FC3BEC"/>
    <w:rsid w:val="00FC7CB1"/>
    <w:rsid w:val="00FD32EC"/>
    <w:rsid w:val="00FE2024"/>
    <w:rsid w:val="00FE2315"/>
    <w:rsid w:val="00FE2B0E"/>
    <w:rsid w:val="00FE4779"/>
    <w:rsid w:val="00FF2F99"/>
    <w:rsid w:val="00FF38DC"/>
    <w:rsid w:val="01604559"/>
    <w:rsid w:val="017D6C5A"/>
    <w:rsid w:val="02760D70"/>
    <w:rsid w:val="03A077A5"/>
    <w:rsid w:val="03B12F4D"/>
    <w:rsid w:val="03FC5480"/>
    <w:rsid w:val="04157F9B"/>
    <w:rsid w:val="05257DE5"/>
    <w:rsid w:val="05382F17"/>
    <w:rsid w:val="07912AC2"/>
    <w:rsid w:val="07971932"/>
    <w:rsid w:val="094476B6"/>
    <w:rsid w:val="09A30275"/>
    <w:rsid w:val="0A4A4A80"/>
    <w:rsid w:val="0B061E7D"/>
    <w:rsid w:val="0C0C517F"/>
    <w:rsid w:val="0C14470F"/>
    <w:rsid w:val="0CF16DE9"/>
    <w:rsid w:val="0DDF075E"/>
    <w:rsid w:val="0E0B3483"/>
    <w:rsid w:val="0E5171C5"/>
    <w:rsid w:val="0E540374"/>
    <w:rsid w:val="0E79185C"/>
    <w:rsid w:val="0E820C56"/>
    <w:rsid w:val="101779AC"/>
    <w:rsid w:val="1032618D"/>
    <w:rsid w:val="11655A68"/>
    <w:rsid w:val="11845E93"/>
    <w:rsid w:val="119652E5"/>
    <w:rsid w:val="127736F8"/>
    <w:rsid w:val="127763B9"/>
    <w:rsid w:val="128B14A3"/>
    <w:rsid w:val="131806D8"/>
    <w:rsid w:val="131834C7"/>
    <w:rsid w:val="135257E7"/>
    <w:rsid w:val="13A20892"/>
    <w:rsid w:val="13A57884"/>
    <w:rsid w:val="13B36AA6"/>
    <w:rsid w:val="14582F61"/>
    <w:rsid w:val="14D72858"/>
    <w:rsid w:val="156B6B25"/>
    <w:rsid w:val="159E23EB"/>
    <w:rsid w:val="15CD135A"/>
    <w:rsid w:val="160B05A5"/>
    <w:rsid w:val="1642631D"/>
    <w:rsid w:val="16565924"/>
    <w:rsid w:val="177A0771"/>
    <w:rsid w:val="185959FC"/>
    <w:rsid w:val="18980476"/>
    <w:rsid w:val="19DD6475"/>
    <w:rsid w:val="1A0D1CEB"/>
    <w:rsid w:val="1A117A78"/>
    <w:rsid w:val="1AE05025"/>
    <w:rsid w:val="1B833037"/>
    <w:rsid w:val="1CE47F6B"/>
    <w:rsid w:val="1EE03FAE"/>
    <w:rsid w:val="1F440705"/>
    <w:rsid w:val="1FB7535C"/>
    <w:rsid w:val="203D102A"/>
    <w:rsid w:val="216D07EA"/>
    <w:rsid w:val="21A87E26"/>
    <w:rsid w:val="21F75537"/>
    <w:rsid w:val="22654E15"/>
    <w:rsid w:val="230F779D"/>
    <w:rsid w:val="242C0D76"/>
    <w:rsid w:val="243931E5"/>
    <w:rsid w:val="247336CA"/>
    <w:rsid w:val="249A614C"/>
    <w:rsid w:val="25047BEA"/>
    <w:rsid w:val="253A7C9F"/>
    <w:rsid w:val="25E10FCE"/>
    <w:rsid w:val="25F474C8"/>
    <w:rsid w:val="29C500DE"/>
    <w:rsid w:val="2A720F54"/>
    <w:rsid w:val="2B9C42C0"/>
    <w:rsid w:val="2C852335"/>
    <w:rsid w:val="2CB2636A"/>
    <w:rsid w:val="2D146ABF"/>
    <w:rsid w:val="2D8662C5"/>
    <w:rsid w:val="2E9642BC"/>
    <w:rsid w:val="2FC044FC"/>
    <w:rsid w:val="305E60E1"/>
    <w:rsid w:val="30726F88"/>
    <w:rsid w:val="30F8204D"/>
    <w:rsid w:val="31A812D2"/>
    <w:rsid w:val="320E63B3"/>
    <w:rsid w:val="32767E76"/>
    <w:rsid w:val="32F02F31"/>
    <w:rsid w:val="33760C73"/>
    <w:rsid w:val="33AE634B"/>
    <w:rsid w:val="33D16562"/>
    <w:rsid w:val="35C25D95"/>
    <w:rsid w:val="35DE063E"/>
    <w:rsid w:val="362A6BD8"/>
    <w:rsid w:val="363B2715"/>
    <w:rsid w:val="366E3ABA"/>
    <w:rsid w:val="381D561B"/>
    <w:rsid w:val="385378FC"/>
    <w:rsid w:val="389351B9"/>
    <w:rsid w:val="39A24B89"/>
    <w:rsid w:val="39D42B53"/>
    <w:rsid w:val="39FE2790"/>
    <w:rsid w:val="3B1D688D"/>
    <w:rsid w:val="3B8C6188"/>
    <w:rsid w:val="3BEA72AB"/>
    <w:rsid w:val="3C0C2AB3"/>
    <w:rsid w:val="3C5C17BA"/>
    <w:rsid w:val="3D7B7784"/>
    <w:rsid w:val="3DBA7666"/>
    <w:rsid w:val="3DD07BE6"/>
    <w:rsid w:val="3F722381"/>
    <w:rsid w:val="3F7413A3"/>
    <w:rsid w:val="40126865"/>
    <w:rsid w:val="401C184C"/>
    <w:rsid w:val="40443D98"/>
    <w:rsid w:val="40B870D8"/>
    <w:rsid w:val="40CD56B3"/>
    <w:rsid w:val="42114C71"/>
    <w:rsid w:val="42B859E1"/>
    <w:rsid w:val="42F805A6"/>
    <w:rsid w:val="430640AA"/>
    <w:rsid w:val="43633A3D"/>
    <w:rsid w:val="43CD12C0"/>
    <w:rsid w:val="43D350E3"/>
    <w:rsid w:val="44F06DC0"/>
    <w:rsid w:val="45424E8F"/>
    <w:rsid w:val="46A50244"/>
    <w:rsid w:val="46F725F2"/>
    <w:rsid w:val="4734194B"/>
    <w:rsid w:val="47B53E28"/>
    <w:rsid w:val="484D04FD"/>
    <w:rsid w:val="485E2293"/>
    <w:rsid w:val="486D2BAE"/>
    <w:rsid w:val="48967C7F"/>
    <w:rsid w:val="4A251DAD"/>
    <w:rsid w:val="4A5508D3"/>
    <w:rsid w:val="4A552071"/>
    <w:rsid w:val="4B7C1B57"/>
    <w:rsid w:val="4BA27160"/>
    <w:rsid w:val="4BC95F2E"/>
    <w:rsid w:val="4C583FFA"/>
    <w:rsid w:val="4CD51774"/>
    <w:rsid w:val="4D3D59D1"/>
    <w:rsid w:val="4D765C41"/>
    <w:rsid w:val="4D7E72D9"/>
    <w:rsid w:val="4E061D4C"/>
    <w:rsid w:val="4EEF1E97"/>
    <w:rsid w:val="4F883104"/>
    <w:rsid w:val="4FCD6888"/>
    <w:rsid w:val="4FD917F7"/>
    <w:rsid w:val="50DF39DD"/>
    <w:rsid w:val="51327D50"/>
    <w:rsid w:val="51357BC1"/>
    <w:rsid w:val="51691837"/>
    <w:rsid w:val="51F46881"/>
    <w:rsid w:val="52324836"/>
    <w:rsid w:val="52F97788"/>
    <w:rsid w:val="53357AA3"/>
    <w:rsid w:val="538824F5"/>
    <w:rsid w:val="539C6F78"/>
    <w:rsid w:val="53E64A91"/>
    <w:rsid w:val="54837368"/>
    <w:rsid w:val="54E520BA"/>
    <w:rsid w:val="557355D1"/>
    <w:rsid w:val="575F0F8C"/>
    <w:rsid w:val="5798247B"/>
    <w:rsid w:val="57A5390B"/>
    <w:rsid w:val="57FA3BB6"/>
    <w:rsid w:val="589F49A7"/>
    <w:rsid w:val="58D11203"/>
    <w:rsid w:val="590F26B3"/>
    <w:rsid w:val="595433EB"/>
    <w:rsid w:val="5A1B5919"/>
    <w:rsid w:val="5A314729"/>
    <w:rsid w:val="5B621BBE"/>
    <w:rsid w:val="5B6D2AC1"/>
    <w:rsid w:val="5BD82630"/>
    <w:rsid w:val="5C07797F"/>
    <w:rsid w:val="5C4736C8"/>
    <w:rsid w:val="5CA345F1"/>
    <w:rsid w:val="5CA95829"/>
    <w:rsid w:val="5CF959BC"/>
    <w:rsid w:val="5DBC22FA"/>
    <w:rsid w:val="5F8140C4"/>
    <w:rsid w:val="603054F8"/>
    <w:rsid w:val="6155271F"/>
    <w:rsid w:val="62942F68"/>
    <w:rsid w:val="62BC34AD"/>
    <w:rsid w:val="62F82CD6"/>
    <w:rsid w:val="63106193"/>
    <w:rsid w:val="64191A38"/>
    <w:rsid w:val="657809E0"/>
    <w:rsid w:val="65FB4F07"/>
    <w:rsid w:val="65FD5AE4"/>
    <w:rsid w:val="661A1A97"/>
    <w:rsid w:val="661F4C70"/>
    <w:rsid w:val="67187D00"/>
    <w:rsid w:val="6740382C"/>
    <w:rsid w:val="678D7A90"/>
    <w:rsid w:val="67BC6D17"/>
    <w:rsid w:val="67D34E10"/>
    <w:rsid w:val="681D65D1"/>
    <w:rsid w:val="68BA1156"/>
    <w:rsid w:val="68E1585A"/>
    <w:rsid w:val="692B16B5"/>
    <w:rsid w:val="69BB3187"/>
    <w:rsid w:val="6B0972F8"/>
    <w:rsid w:val="6B543355"/>
    <w:rsid w:val="6CB51C4A"/>
    <w:rsid w:val="6CF87FC9"/>
    <w:rsid w:val="6DF74F30"/>
    <w:rsid w:val="6E27363F"/>
    <w:rsid w:val="6E60701C"/>
    <w:rsid w:val="6E803700"/>
    <w:rsid w:val="6ED34EFA"/>
    <w:rsid w:val="6F2666E5"/>
    <w:rsid w:val="6FC66CA8"/>
    <w:rsid w:val="70141305"/>
    <w:rsid w:val="70320133"/>
    <w:rsid w:val="703457C7"/>
    <w:rsid w:val="742A6D42"/>
    <w:rsid w:val="74384A3C"/>
    <w:rsid w:val="74D55BD0"/>
    <w:rsid w:val="76E74DEC"/>
    <w:rsid w:val="770277A4"/>
    <w:rsid w:val="771E73C2"/>
    <w:rsid w:val="77527C90"/>
    <w:rsid w:val="77CE6AE2"/>
    <w:rsid w:val="781319F4"/>
    <w:rsid w:val="78146E53"/>
    <w:rsid w:val="783A25C0"/>
    <w:rsid w:val="786A125C"/>
    <w:rsid w:val="78F06BD8"/>
    <w:rsid w:val="79492020"/>
    <w:rsid w:val="7A7F3854"/>
    <w:rsid w:val="7AA6068D"/>
    <w:rsid w:val="7B361A72"/>
    <w:rsid w:val="7BC36DA9"/>
    <w:rsid w:val="7C7C00D7"/>
    <w:rsid w:val="7CC502CC"/>
    <w:rsid w:val="7CCE1371"/>
    <w:rsid w:val="7CDE4A1A"/>
    <w:rsid w:val="7E764A4E"/>
    <w:rsid w:val="7FE55547"/>
    <w:rsid w:val="7FFE79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qFormat="1" w:unhideWhenUsed="0" w:uiPriority="99"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37"/>
    <w:qFormat/>
    <w:uiPriority w:val="99"/>
    <w:pPr>
      <w:keepNext/>
      <w:keepLines/>
      <w:spacing w:before="340" w:after="330" w:line="578" w:lineRule="auto"/>
      <w:outlineLvl w:val="0"/>
    </w:pPr>
    <w:rPr>
      <w:b/>
      <w:kern w:val="44"/>
      <w:sz w:val="44"/>
    </w:rPr>
  </w:style>
  <w:style w:type="paragraph" w:styleId="6">
    <w:name w:val="heading 2"/>
    <w:basedOn w:val="1"/>
    <w:next w:val="1"/>
    <w:link w:val="38"/>
    <w:qFormat/>
    <w:uiPriority w:val="99"/>
    <w:pPr>
      <w:keepNext/>
      <w:keepLines/>
      <w:spacing w:before="260" w:after="260" w:line="416" w:lineRule="auto"/>
      <w:outlineLvl w:val="1"/>
    </w:pPr>
    <w:rPr>
      <w:rFonts w:ascii="Arial" w:hAnsi="Arial" w:eastAsia="黑体"/>
      <w:b/>
      <w:sz w:val="32"/>
    </w:rPr>
  </w:style>
  <w:style w:type="paragraph" w:styleId="7">
    <w:name w:val="heading 3"/>
    <w:basedOn w:val="1"/>
    <w:next w:val="1"/>
    <w:link w:val="39"/>
    <w:qFormat/>
    <w:uiPriority w:val="9"/>
    <w:pPr>
      <w:keepNext/>
      <w:keepLines/>
      <w:spacing w:before="260" w:after="260" w:line="416" w:lineRule="auto"/>
      <w:outlineLvl w:val="2"/>
    </w:pPr>
    <w:rPr>
      <w:b/>
      <w:bCs/>
      <w:kern w:val="0"/>
      <w:sz w:val="32"/>
      <w:szCs w:val="32"/>
    </w:rPr>
  </w:style>
  <w:style w:type="paragraph" w:styleId="8">
    <w:name w:val="heading 4"/>
    <w:basedOn w:val="1"/>
    <w:next w:val="1"/>
    <w:link w:val="40"/>
    <w:qFormat/>
    <w:uiPriority w:val="99"/>
    <w:pPr>
      <w:keepNext/>
      <w:keepLines/>
      <w:spacing w:before="280" w:after="290" w:line="376" w:lineRule="auto"/>
      <w:outlineLvl w:val="3"/>
    </w:pPr>
    <w:rPr>
      <w:rFonts w:ascii="Cambria" w:hAnsi="Cambria"/>
      <w:b/>
      <w:kern w:val="0"/>
      <w:sz w:val="28"/>
    </w:rPr>
  </w:style>
  <w:style w:type="paragraph" w:styleId="9">
    <w:name w:val="heading 6"/>
    <w:basedOn w:val="1"/>
    <w:next w:val="1"/>
    <w:link w:val="41"/>
    <w:qFormat/>
    <w:uiPriority w:val="99"/>
    <w:pPr>
      <w:keepNext/>
      <w:keepLines/>
      <w:spacing w:before="240" w:after="64" w:line="320" w:lineRule="auto"/>
      <w:outlineLvl w:val="5"/>
    </w:pPr>
    <w:rPr>
      <w:rFonts w:ascii="Cambria" w:hAnsi="Cambria"/>
      <w:b/>
      <w:kern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tabs>
        <w:tab w:val="left" w:pos="5580"/>
      </w:tabs>
      <w:spacing w:before="120" w:beforeLines="0" w:after="120" w:afterLines="0"/>
      <w:ind w:left="420" w:leftChars="200" w:firstLine="420" w:firstLineChars="200"/>
    </w:pPr>
    <w:rPr>
      <w:kern w:val="0"/>
      <w:lang w:val="zh-CN"/>
    </w:rPr>
  </w:style>
  <w:style w:type="paragraph" w:customStyle="1" w:styleId="3">
    <w:name w:val="Body Text Indent1"/>
    <w:basedOn w:val="1"/>
    <w:qFormat/>
    <w:uiPriority w:val="0"/>
    <w:pPr>
      <w:tabs>
        <w:tab w:val="left" w:pos="5580"/>
      </w:tabs>
      <w:spacing w:before="120" w:beforeLines="0" w:line="360" w:lineRule="auto"/>
      <w:ind w:firstLine="454"/>
    </w:pPr>
    <w:rPr>
      <w:kern w:val="0"/>
      <w:sz w:val="24"/>
      <w:lang w:val="zh-CN"/>
    </w:rPr>
  </w:style>
  <w:style w:type="paragraph" w:styleId="4">
    <w:name w:val="macro"/>
    <w:link w:val="50"/>
    <w:qFormat/>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10">
    <w:name w:val="Normal Indent"/>
    <w:basedOn w:val="1"/>
    <w:qFormat/>
    <w:uiPriority w:val="99"/>
    <w:pPr>
      <w:ind w:firstLine="420"/>
    </w:pPr>
  </w:style>
  <w:style w:type="paragraph" w:styleId="11">
    <w:name w:val="index 5"/>
    <w:basedOn w:val="1"/>
    <w:next w:val="1"/>
    <w:unhideWhenUsed/>
    <w:qFormat/>
    <w:uiPriority w:val="99"/>
    <w:pPr>
      <w:ind w:left="800" w:leftChars="800"/>
    </w:pPr>
    <w:rPr>
      <w:rFonts w:hint="eastAsia"/>
      <w:sz w:val="21"/>
    </w:rPr>
  </w:style>
  <w:style w:type="paragraph" w:styleId="12">
    <w:name w:val="Document Map"/>
    <w:basedOn w:val="1"/>
    <w:link w:val="53"/>
    <w:qFormat/>
    <w:uiPriority w:val="99"/>
    <w:pPr>
      <w:shd w:val="clear" w:color="auto" w:fill="000080"/>
    </w:pPr>
    <w:rPr>
      <w:kern w:val="0"/>
      <w:sz w:val="0"/>
      <w:szCs w:val="0"/>
    </w:rPr>
  </w:style>
  <w:style w:type="paragraph" w:styleId="13">
    <w:name w:val="annotation text"/>
    <w:basedOn w:val="1"/>
    <w:link w:val="78"/>
    <w:qFormat/>
    <w:uiPriority w:val="99"/>
    <w:pPr>
      <w:jc w:val="left"/>
    </w:pPr>
  </w:style>
  <w:style w:type="paragraph" w:styleId="14">
    <w:name w:val="Body Text 3"/>
    <w:basedOn w:val="1"/>
    <w:link w:val="81"/>
    <w:qFormat/>
    <w:uiPriority w:val="0"/>
    <w:pPr>
      <w:spacing w:after="120"/>
    </w:pPr>
    <w:rPr>
      <w:sz w:val="16"/>
      <w:szCs w:val="16"/>
    </w:rPr>
  </w:style>
  <w:style w:type="paragraph" w:styleId="15">
    <w:name w:val="Body Text"/>
    <w:basedOn w:val="1"/>
    <w:link w:val="49"/>
    <w:qFormat/>
    <w:uiPriority w:val="99"/>
    <w:rPr>
      <w:kern w:val="0"/>
      <w:sz w:val="20"/>
    </w:rPr>
  </w:style>
  <w:style w:type="paragraph" w:styleId="16">
    <w:name w:val="Body Text Indent"/>
    <w:basedOn w:val="1"/>
    <w:link w:val="54"/>
    <w:qFormat/>
    <w:uiPriority w:val="99"/>
    <w:pPr>
      <w:ind w:left="359" w:leftChars="171" w:firstLine="524" w:firstLineChars="187"/>
    </w:pPr>
    <w:rPr>
      <w:kern w:val="0"/>
      <w:sz w:val="20"/>
    </w:rPr>
  </w:style>
  <w:style w:type="paragraph" w:styleId="17">
    <w:name w:val="Block Text"/>
    <w:basedOn w:val="1"/>
    <w:qFormat/>
    <w:uiPriority w:val="99"/>
    <w:pPr>
      <w:autoSpaceDE w:val="0"/>
      <w:autoSpaceDN w:val="0"/>
      <w:adjustRightInd w:val="0"/>
      <w:spacing w:line="500" w:lineRule="exact"/>
      <w:ind w:left="391" w:right="246"/>
    </w:pPr>
    <w:rPr>
      <w:rFonts w:ascii="仿宋_GB2312" w:eastAsia="Times New Roman"/>
      <w:kern w:val="0"/>
      <w:sz w:val="24"/>
    </w:rPr>
  </w:style>
  <w:style w:type="paragraph" w:styleId="18">
    <w:name w:val="Plain Text"/>
    <w:basedOn w:val="1"/>
    <w:link w:val="47"/>
    <w:qFormat/>
    <w:uiPriority w:val="0"/>
    <w:rPr>
      <w:rFonts w:ascii="宋体" w:hAnsi="Courier New"/>
    </w:rPr>
  </w:style>
  <w:style w:type="paragraph" w:styleId="19">
    <w:name w:val="Date"/>
    <w:basedOn w:val="1"/>
    <w:next w:val="1"/>
    <w:link w:val="55"/>
    <w:qFormat/>
    <w:uiPriority w:val="99"/>
    <w:pPr>
      <w:ind w:left="100" w:leftChars="2500"/>
    </w:pPr>
    <w:rPr>
      <w:kern w:val="0"/>
      <w:sz w:val="20"/>
    </w:rPr>
  </w:style>
  <w:style w:type="paragraph" w:styleId="20">
    <w:name w:val="Balloon Text"/>
    <w:basedOn w:val="1"/>
    <w:link w:val="56"/>
    <w:qFormat/>
    <w:uiPriority w:val="99"/>
    <w:rPr>
      <w:sz w:val="18"/>
    </w:rPr>
  </w:style>
  <w:style w:type="paragraph" w:styleId="21">
    <w:name w:val="footer"/>
    <w:basedOn w:val="1"/>
    <w:link w:val="42"/>
    <w:qFormat/>
    <w:uiPriority w:val="99"/>
    <w:pPr>
      <w:tabs>
        <w:tab w:val="center" w:pos="4153"/>
        <w:tab w:val="right" w:pos="8306"/>
      </w:tabs>
      <w:snapToGrid w:val="0"/>
      <w:jc w:val="left"/>
    </w:pPr>
    <w:rPr>
      <w:sz w:val="18"/>
    </w:rPr>
  </w:style>
  <w:style w:type="paragraph" w:styleId="22">
    <w:name w:val="header"/>
    <w:basedOn w:val="1"/>
    <w:link w:val="45"/>
    <w:qFormat/>
    <w:uiPriority w:val="99"/>
    <w:pPr>
      <w:pBdr>
        <w:bottom w:val="single" w:color="auto" w:sz="6" w:space="1"/>
      </w:pBdr>
      <w:tabs>
        <w:tab w:val="center" w:pos="4153"/>
        <w:tab w:val="right" w:pos="8306"/>
      </w:tabs>
      <w:snapToGrid w:val="0"/>
      <w:jc w:val="center"/>
    </w:pPr>
    <w:rPr>
      <w:sz w:val="18"/>
    </w:rPr>
  </w:style>
  <w:style w:type="paragraph" w:styleId="23">
    <w:name w:val="Subtitle"/>
    <w:basedOn w:val="1"/>
    <w:next w:val="1"/>
    <w:link w:val="69"/>
    <w:qFormat/>
    <w:uiPriority w:val="99"/>
    <w:pPr>
      <w:spacing w:before="240" w:after="60" w:line="312" w:lineRule="auto"/>
      <w:jc w:val="center"/>
      <w:outlineLvl w:val="1"/>
    </w:pPr>
    <w:rPr>
      <w:rFonts w:ascii="Cambria" w:hAnsi="Cambria"/>
      <w:b/>
      <w:kern w:val="28"/>
      <w:sz w:val="32"/>
    </w:rPr>
  </w:style>
  <w:style w:type="paragraph" w:styleId="24">
    <w:name w:val="footnote text"/>
    <w:basedOn w:val="1"/>
    <w:next w:val="11"/>
    <w:qFormat/>
    <w:uiPriority w:val="0"/>
    <w:pPr>
      <w:snapToGrid w:val="0"/>
      <w:jc w:val="left"/>
    </w:pPr>
    <w:rPr>
      <w:sz w:val="18"/>
    </w:rPr>
  </w:style>
  <w:style w:type="paragraph" w:styleId="25">
    <w:name w:val="Normal (Web)"/>
    <w:basedOn w:val="1"/>
    <w:qFormat/>
    <w:uiPriority w:val="99"/>
    <w:pPr>
      <w:widowControl/>
      <w:spacing w:before="100" w:beforeAutospacing="1" w:after="100" w:afterAutospacing="1"/>
      <w:jc w:val="left"/>
    </w:pPr>
    <w:rPr>
      <w:rFonts w:ascii="宋体" w:hAnsi="宋体"/>
      <w:kern w:val="0"/>
      <w:sz w:val="24"/>
    </w:rPr>
  </w:style>
  <w:style w:type="paragraph" w:styleId="26">
    <w:name w:val="annotation subject"/>
    <w:basedOn w:val="13"/>
    <w:next w:val="13"/>
    <w:link w:val="79"/>
    <w:semiHidden/>
    <w:qFormat/>
    <w:uiPriority w:val="99"/>
    <w:rPr>
      <w:b/>
      <w:bCs/>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locked/>
    <w:uiPriority w:val="0"/>
    <w:rPr>
      <w:b/>
      <w:bCs/>
    </w:rPr>
  </w:style>
  <w:style w:type="character" w:styleId="31">
    <w:name w:val="page number"/>
    <w:qFormat/>
    <w:uiPriority w:val="99"/>
    <w:rPr>
      <w:rFonts w:cs="Times New Roman"/>
    </w:rPr>
  </w:style>
  <w:style w:type="character" w:styleId="32">
    <w:name w:val="Emphasis"/>
    <w:qFormat/>
    <w:uiPriority w:val="0"/>
    <w:rPr>
      <w:rFonts w:cs="Times New Roman"/>
      <w:i/>
      <w:iCs/>
    </w:rPr>
  </w:style>
  <w:style w:type="character" w:styleId="33">
    <w:name w:val="Hyperlink"/>
    <w:qFormat/>
    <w:uiPriority w:val="99"/>
    <w:rPr>
      <w:rFonts w:cs="Times New Roman"/>
      <w:color w:val="0000FF"/>
      <w:u w:val="single"/>
    </w:rPr>
  </w:style>
  <w:style w:type="character" w:styleId="34">
    <w:name w:val="annotation reference"/>
    <w:qFormat/>
    <w:uiPriority w:val="99"/>
    <w:rPr>
      <w:rFonts w:cs="Times New Roman"/>
      <w:sz w:val="21"/>
    </w:rPr>
  </w:style>
  <w:style w:type="paragraph" w:customStyle="1" w:styleId="35">
    <w:name w:val="列出段落1"/>
    <w:basedOn w:val="1"/>
    <w:next w:val="11"/>
    <w:qFormat/>
    <w:uiPriority w:val="34"/>
    <w:pPr>
      <w:ind w:firstLine="420" w:firstLineChars="200"/>
    </w:pPr>
  </w:style>
  <w:style w:type="paragraph" w:styleId="36">
    <w:name w:val="List Paragraph"/>
    <w:basedOn w:val="1"/>
    <w:link w:val="80"/>
    <w:qFormat/>
    <w:uiPriority w:val="34"/>
    <w:pPr>
      <w:ind w:firstLine="420" w:firstLineChars="200"/>
    </w:pPr>
    <w:rPr>
      <w:rFonts w:ascii="Calibri" w:hAnsi="Calibri"/>
      <w:sz w:val="22"/>
    </w:rPr>
  </w:style>
  <w:style w:type="character" w:customStyle="1" w:styleId="37">
    <w:name w:val="标题 1 Char"/>
    <w:link w:val="5"/>
    <w:qFormat/>
    <w:locked/>
    <w:uiPriority w:val="99"/>
    <w:rPr>
      <w:rFonts w:eastAsia="宋体"/>
      <w:b/>
      <w:kern w:val="44"/>
      <w:sz w:val="44"/>
      <w:lang w:val="en-US" w:eastAsia="zh-CN"/>
    </w:rPr>
  </w:style>
  <w:style w:type="character" w:customStyle="1" w:styleId="38">
    <w:name w:val="标题 2 Char"/>
    <w:link w:val="6"/>
    <w:semiHidden/>
    <w:qFormat/>
    <w:locked/>
    <w:uiPriority w:val="99"/>
    <w:rPr>
      <w:rFonts w:ascii="Arial" w:hAnsi="Arial" w:eastAsia="黑体"/>
      <w:b/>
      <w:kern w:val="2"/>
      <w:sz w:val="32"/>
      <w:lang w:val="en-US" w:eastAsia="zh-CN"/>
    </w:rPr>
  </w:style>
  <w:style w:type="character" w:customStyle="1" w:styleId="39">
    <w:name w:val="标题 3 Char"/>
    <w:link w:val="7"/>
    <w:semiHidden/>
    <w:qFormat/>
    <w:uiPriority w:val="9"/>
    <w:rPr>
      <w:b/>
      <w:bCs/>
      <w:sz w:val="32"/>
      <w:szCs w:val="32"/>
    </w:rPr>
  </w:style>
  <w:style w:type="character" w:customStyle="1" w:styleId="40">
    <w:name w:val="标题 4 Char"/>
    <w:link w:val="8"/>
    <w:qFormat/>
    <w:locked/>
    <w:uiPriority w:val="99"/>
    <w:rPr>
      <w:rFonts w:ascii="Cambria" w:hAnsi="Cambria" w:eastAsia="宋体"/>
      <w:b/>
      <w:sz w:val="28"/>
      <w:lang w:val="en-US" w:eastAsia="zh-CN"/>
    </w:rPr>
  </w:style>
  <w:style w:type="character" w:customStyle="1" w:styleId="41">
    <w:name w:val="标题 6 Char"/>
    <w:link w:val="9"/>
    <w:qFormat/>
    <w:locked/>
    <w:uiPriority w:val="0"/>
    <w:rPr>
      <w:rFonts w:ascii="Cambria" w:hAnsi="Cambria" w:eastAsia="宋体"/>
      <w:b/>
      <w:sz w:val="24"/>
      <w:lang w:val="en-US" w:eastAsia="zh-CN"/>
    </w:rPr>
  </w:style>
  <w:style w:type="character" w:customStyle="1" w:styleId="42">
    <w:name w:val="页脚 Char"/>
    <w:link w:val="21"/>
    <w:qFormat/>
    <w:locked/>
    <w:uiPriority w:val="99"/>
    <w:rPr>
      <w:rFonts w:eastAsia="宋体"/>
      <w:kern w:val="2"/>
      <w:sz w:val="18"/>
      <w:lang w:val="en-US" w:eastAsia="zh-CN"/>
    </w:rPr>
  </w:style>
  <w:style w:type="character" w:customStyle="1" w:styleId="43">
    <w:name w:val="Footer Char"/>
    <w:qFormat/>
    <w:locked/>
    <w:uiPriority w:val="99"/>
    <w:rPr>
      <w:sz w:val="18"/>
    </w:rPr>
  </w:style>
  <w:style w:type="character" w:customStyle="1" w:styleId="44">
    <w:name w:val="访问过的超链接1"/>
    <w:qFormat/>
    <w:uiPriority w:val="99"/>
    <w:rPr>
      <w:color w:val="800080"/>
      <w:u w:val="single"/>
    </w:rPr>
  </w:style>
  <w:style w:type="character" w:customStyle="1" w:styleId="45">
    <w:name w:val="页眉 Char"/>
    <w:link w:val="22"/>
    <w:qFormat/>
    <w:locked/>
    <w:uiPriority w:val="99"/>
    <w:rPr>
      <w:rFonts w:eastAsia="宋体"/>
      <w:kern w:val="2"/>
      <w:sz w:val="18"/>
      <w:lang w:val="en-US" w:eastAsia="zh-CN"/>
    </w:rPr>
  </w:style>
  <w:style w:type="character" w:customStyle="1" w:styleId="46">
    <w:name w:val="Header Char"/>
    <w:qFormat/>
    <w:locked/>
    <w:uiPriority w:val="99"/>
    <w:rPr>
      <w:sz w:val="18"/>
    </w:rPr>
  </w:style>
  <w:style w:type="character" w:customStyle="1" w:styleId="47">
    <w:name w:val="纯文本 Char"/>
    <w:link w:val="18"/>
    <w:qFormat/>
    <w:locked/>
    <w:uiPriority w:val="0"/>
    <w:rPr>
      <w:rFonts w:ascii="宋体" w:hAnsi="Courier New" w:eastAsia="宋体"/>
      <w:kern w:val="2"/>
      <w:sz w:val="21"/>
      <w:lang w:val="en-US" w:eastAsia="zh-CN"/>
    </w:rPr>
  </w:style>
  <w:style w:type="character" w:customStyle="1" w:styleId="48">
    <w:name w:val="Plain Text Char1"/>
    <w:semiHidden/>
    <w:qFormat/>
    <w:uiPriority w:val="99"/>
    <w:rPr>
      <w:rFonts w:ascii="宋体" w:hAnsi="Courier New" w:cs="Courier New"/>
      <w:szCs w:val="21"/>
    </w:rPr>
  </w:style>
  <w:style w:type="character" w:customStyle="1" w:styleId="49">
    <w:name w:val="正文文本 Char"/>
    <w:link w:val="15"/>
    <w:semiHidden/>
    <w:qFormat/>
    <w:uiPriority w:val="99"/>
    <w:rPr>
      <w:szCs w:val="20"/>
    </w:rPr>
  </w:style>
  <w:style w:type="character" w:customStyle="1" w:styleId="50">
    <w:name w:val="宏文本 Char"/>
    <w:link w:val="4"/>
    <w:qFormat/>
    <w:uiPriority w:val="99"/>
    <w:rPr>
      <w:lang w:val="en-US" w:eastAsia="zh-CN" w:bidi="ar-SA"/>
    </w:rPr>
  </w:style>
  <w:style w:type="paragraph" w:customStyle="1" w:styleId="51">
    <w:name w:val="Char Char"/>
    <w:basedOn w:val="1"/>
    <w:qFormat/>
    <w:uiPriority w:val="99"/>
    <w:pPr>
      <w:widowControl/>
      <w:spacing w:after="160" w:line="240" w:lineRule="exact"/>
      <w:jc w:val="left"/>
    </w:pPr>
    <w:rPr>
      <w:rFonts w:ascii="Verdana" w:hAnsi="Verdana"/>
      <w:kern w:val="0"/>
      <w:sz w:val="24"/>
      <w:lang w:eastAsia="en-US"/>
    </w:rPr>
  </w:style>
  <w:style w:type="paragraph" w:customStyle="1" w:styleId="52">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53">
    <w:name w:val="文档结构图 Char"/>
    <w:link w:val="12"/>
    <w:semiHidden/>
    <w:qFormat/>
    <w:uiPriority w:val="99"/>
    <w:rPr>
      <w:sz w:val="0"/>
      <w:szCs w:val="0"/>
    </w:rPr>
  </w:style>
  <w:style w:type="character" w:customStyle="1" w:styleId="54">
    <w:name w:val="正文文本缩进 Char"/>
    <w:link w:val="16"/>
    <w:semiHidden/>
    <w:qFormat/>
    <w:uiPriority w:val="99"/>
    <w:rPr>
      <w:szCs w:val="20"/>
    </w:rPr>
  </w:style>
  <w:style w:type="character" w:customStyle="1" w:styleId="55">
    <w:name w:val="日期 Char"/>
    <w:link w:val="19"/>
    <w:semiHidden/>
    <w:qFormat/>
    <w:uiPriority w:val="99"/>
    <w:rPr>
      <w:szCs w:val="20"/>
    </w:rPr>
  </w:style>
  <w:style w:type="character" w:customStyle="1" w:styleId="56">
    <w:name w:val="批注框文本 Char"/>
    <w:link w:val="20"/>
    <w:semiHidden/>
    <w:qFormat/>
    <w:locked/>
    <w:uiPriority w:val="99"/>
    <w:rPr>
      <w:rFonts w:eastAsia="宋体"/>
      <w:kern w:val="2"/>
      <w:sz w:val="18"/>
      <w:lang w:val="en-US" w:eastAsia="zh-CN"/>
    </w:rPr>
  </w:style>
  <w:style w:type="paragraph" w:customStyle="1" w:styleId="57">
    <w:name w:val="一级条标题"/>
    <w:basedOn w:val="58"/>
    <w:next w:val="1"/>
    <w:qFormat/>
    <w:uiPriority w:val="99"/>
    <w:pPr>
      <w:numPr>
        <w:ilvl w:val="2"/>
      </w:numPr>
      <w:spacing w:beforeLines="0" w:afterLines="0"/>
      <w:outlineLvl w:val="2"/>
    </w:pPr>
  </w:style>
  <w:style w:type="paragraph" w:customStyle="1" w:styleId="58">
    <w:name w:val="章标题"/>
    <w:next w:val="1"/>
    <w:qFormat/>
    <w:uiPriority w:val="99"/>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9">
    <w:name w:val="Char1"/>
    <w:basedOn w:val="1"/>
    <w:qFormat/>
    <w:uiPriority w:val="99"/>
    <w:pPr>
      <w:widowControl/>
      <w:spacing w:after="160" w:line="240" w:lineRule="exact"/>
      <w:jc w:val="left"/>
    </w:pPr>
    <w:rPr>
      <w:rFonts w:ascii="Verdana" w:hAnsi="Verdana"/>
      <w:kern w:val="0"/>
      <w:sz w:val="20"/>
      <w:lang w:eastAsia="en-US"/>
    </w:rPr>
  </w:style>
  <w:style w:type="paragraph" w:customStyle="1" w:styleId="60">
    <w:name w:val="样式1"/>
    <w:basedOn w:val="1"/>
    <w:qFormat/>
    <w:uiPriority w:val="99"/>
    <w:pPr>
      <w:numPr>
        <w:ilvl w:val="0"/>
        <w:numId w:val="2"/>
      </w:numPr>
      <w:adjustRightInd w:val="0"/>
      <w:textAlignment w:val="baseline"/>
    </w:pPr>
    <w:rPr>
      <w:rFonts w:ascii="宋体" w:hAnsi="宋体"/>
      <w:kern w:val="0"/>
    </w:rPr>
  </w:style>
  <w:style w:type="paragraph" w:customStyle="1" w:styleId="61">
    <w:name w:val="五级条标题"/>
    <w:basedOn w:val="62"/>
    <w:next w:val="1"/>
    <w:qFormat/>
    <w:uiPriority w:val="99"/>
    <w:pPr>
      <w:numPr>
        <w:ilvl w:val="6"/>
      </w:numPr>
      <w:outlineLvl w:val="6"/>
    </w:pPr>
  </w:style>
  <w:style w:type="paragraph" w:customStyle="1" w:styleId="62">
    <w:name w:val="四级条标题"/>
    <w:basedOn w:val="63"/>
    <w:next w:val="1"/>
    <w:qFormat/>
    <w:uiPriority w:val="99"/>
    <w:pPr>
      <w:numPr>
        <w:ilvl w:val="5"/>
      </w:numPr>
      <w:outlineLvl w:val="5"/>
    </w:pPr>
  </w:style>
  <w:style w:type="paragraph" w:customStyle="1" w:styleId="63">
    <w:name w:val="三级条标题"/>
    <w:basedOn w:val="64"/>
    <w:next w:val="1"/>
    <w:qFormat/>
    <w:uiPriority w:val="99"/>
    <w:pPr>
      <w:numPr>
        <w:ilvl w:val="4"/>
      </w:numPr>
      <w:outlineLvl w:val="4"/>
    </w:pPr>
  </w:style>
  <w:style w:type="paragraph" w:customStyle="1" w:styleId="64">
    <w:name w:val="二级条标题"/>
    <w:basedOn w:val="57"/>
    <w:next w:val="1"/>
    <w:qFormat/>
    <w:uiPriority w:val="99"/>
    <w:pPr>
      <w:numPr>
        <w:ilvl w:val="3"/>
      </w:numPr>
      <w:outlineLvl w:val="3"/>
    </w:pPr>
  </w:style>
  <w:style w:type="paragraph" w:customStyle="1" w:styleId="65">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kern w:val="0"/>
      <w:sz w:val="24"/>
      <w:lang w:eastAsia="en-US"/>
    </w:rPr>
  </w:style>
  <w:style w:type="paragraph" w:customStyle="1" w:styleId="66">
    <w:name w:val="2册标题2"/>
    <w:basedOn w:val="1"/>
    <w:next w:val="1"/>
    <w:qFormat/>
    <w:uiPriority w:val="99"/>
    <w:pPr>
      <w:spacing w:beforeLines="50" w:afterLines="50" w:line="300" w:lineRule="auto"/>
      <w:outlineLvl w:val="1"/>
    </w:pPr>
    <w:rPr>
      <w:rFonts w:ascii="Arial" w:hAnsi="Arial" w:eastAsia="黑体"/>
      <w:sz w:val="30"/>
    </w:rPr>
  </w:style>
  <w:style w:type="paragraph" w:customStyle="1" w:styleId="6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character" w:customStyle="1" w:styleId="69">
    <w:name w:val="副标题 Char"/>
    <w:link w:val="23"/>
    <w:qFormat/>
    <w:locked/>
    <w:uiPriority w:val="99"/>
    <w:rPr>
      <w:rFonts w:ascii="Cambria" w:hAnsi="Cambria" w:eastAsia="宋体"/>
      <w:b/>
      <w:kern w:val="28"/>
      <w:sz w:val="32"/>
      <w:lang w:val="en-US" w:eastAsia="zh-CN"/>
    </w:rPr>
  </w:style>
  <w:style w:type="paragraph" w:customStyle="1" w:styleId="70">
    <w:name w:val="Char Char Char Char Char Char Char Char Char Char Char Char Char Char Char Char Char Char Char"/>
    <w:basedOn w:val="1"/>
    <w:qFormat/>
    <w:uiPriority w:val="99"/>
    <w:pPr>
      <w:widowControl/>
      <w:spacing w:after="160" w:line="240" w:lineRule="exact"/>
      <w:jc w:val="left"/>
    </w:pPr>
  </w:style>
  <w:style w:type="paragraph" w:customStyle="1" w:styleId="71">
    <w:name w:val="样式 标题 2 + Times New Roman 四号 非加粗 段前: 5 磅 段后: 0 磅 行距: 固定值 20..."/>
    <w:basedOn w:val="6"/>
    <w:next w:val="23"/>
    <w:qFormat/>
    <w:uiPriority w:val="99"/>
    <w:pPr>
      <w:spacing w:before="100" w:after="0" w:line="400" w:lineRule="exact"/>
    </w:pPr>
    <w:rPr>
      <w:rFonts w:ascii="Times New Roman" w:hAnsi="Times New Roman" w:cs="宋体"/>
      <w:b w:val="0"/>
      <w:kern w:val="0"/>
      <w:sz w:val="28"/>
    </w:rPr>
  </w:style>
  <w:style w:type="paragraph" w:customStyle="1" w:styleId="72">
    <w:name w:val="p0"/>
    <w:basedOn w:val="1"/>
    <w:qFormat/>
    <w:uiPriority w:val="99"/>
    <w:pPr>
      <w:widowControl/>
      <w:jc w:val="left"/>
    </w:pPr>
    <w:rPr>
      <w:kern w:val="0"/>
      <w:szCs w:val="21"/>
    </w:rPr>
  </w:style>
  <w:style w:type="paragraph" w:customStyle="1" w:styleId="73">
    <w:name w:val="List Paragraph1"/>
    <w:basedOn w:val="1"/>
    <w:qFormat/>
    <w:uiPriority w:val="99"/>
    <w:pPr>
      <w:ind w:firstLine="420" w:firstLineChars="200"/>
    </w:pPr>
  </w:style>
  <w:style w:type="paragraph" w:customStyle="1" w:styleId="74">
    <w:name w:val="z-Top of Form1"/>
    <w:basedOn w:val="1"/>
    <w:link w:val="75"/>
    <w:qFormat/>
    <w:uiPriority w:val="99"/>
    <w:pPr>
      <w:ind w:firstLine="420" w:firstLineChars="200"/>
    </w:pPr>
    <w:rPr>
      <w:kern w:val="0"/>
      <w:sz w:val="24"/>
    </w:rPr>
  </w:style>
  <w:style w:type="character" w:customStyle="1" w:styleId="75">
    <w:name w:val="z-Top of Form Char"/>
    <w:link w:val="74"/>
    <w:qFormat/>
    <w:locked/>
    <w:uiPriority w:val="99"/>
    <w:rPr>
      <w:rFonts w:eastAsia="宋体"/>
      <w:sz w:val="24"/>
      <w:lang w:val="en-US" w:eastAsia="zh-CN"/>
    </w:rPr>
  </w:style>
  <w:style w:type="paragraph" w:customStyle="1" w:styleId="76">
    <w:name w:val="GP正文(无首行缩进)"/>
    <w:basedOn w:val="77"/>
    <w:qFormat/>
    <w:uiPriority w:val="99"/>
  </w:style>
  <w:style w:type="paragraph" w:customStyle="1" w:styleId="77">
    <w:name w:val="GP正文(首行缩进)"/>
    <w:basedOn w:val="1"/>
    <w:qFormat/>
    <w:uiPriority w:val="99"/>
    <w:pPr>
      <w:spacing w:line="360" w:lineRule="auto"/>
      <w:ind w:firstLine="480" w:firstLineChars="200"/>
      <w:jc w:val="left"/>
    </w:pPr>
    <w:rPr>
      <w:rFonts w:hAnsi="宋体"/>
      <w:sz w:val="24"/>
      <w:szCs w:val="24"/>
    </w:rPr>
  </w:style>
  <w:style w:type="character" w:customStyle="1" w:styleId="78">
    <w:name w:val="批注文字 Char"/>
    <w:link w:val="13"/>
    <w:qFormat/>
    <w:locked/>
    <w:uiPriority w:val="99"/>
    <w:rPr>
      <w:rFonts w:cs="Times New Roman"/>
      <w:kern w:val="2"/>
      <w:sz w:val="21"/>
    </w:rPr>
  </w:style>
  <w:style w:type="character" w:customStyle="1" w:styleId="79">
    <w:name w:val="批注主题 Char"/>
    <w:link w:val="26"/>
    <w:semiHidden/>
    <w:qFormat/>
    <w:uiPriority w:val="99"/>
    <w:rPr>
      <w:rFonts w:cs="Times New Roman"/>
      <w:b/>
      <w:bCs/>
      <w:kern w:val="2"/>
      <w:sz w:val="21"/>
      <w:szCs w:val="20"/>
    </w:rPr>
  </w:style>
  <w:style w:type="character" w:customStyle="1" w:styleId="80">
    <w:name w:val="列出段落 Char"/>
    <w:link w:val="36"/>
    <w:qFormat/>
    <w:locked/>
    <w:uiPriority w:val="99"/>
    <w:rPr>
      <w:rFonts w:ascii="Calibri" w:hAnsi="Calibri"/>
      <w:kern w:val="2"/>
      <w:sz w:val="22"/>
    </w:rPr>
  </w:style>
  <w:style w:type="character" w:customStyle="1" w:styleId="81">
    <w:name w:val="正文文本 3 Char"/>
    <w:basedOn w:val="29"/>
    <w:link w:val="14"/>
    <w:qFormat/>
    <w:uiPriority w:val="0"/>
    <w:rPr>
      <w:kern w:val="2"/>
      <w:sz w:val="16"/>
      <w:szCs w:val="16"/>
    </w:rPr>
  </w:style>
  <w:style w:type="character" w:customStyle="1" w:styleId="82">
    <w:name w:val="p121"/>
    <w:basedOn w:val="29"/>
    <w:qFormat/>
    <w:uiPriority w:val="0"/>
    <w:rPr>
      <w:sz w:val="18"/>
      <w:szCs w:val="18"/>
    </w:rPr>
  </w:style>
  <w:style w:type="character" w:customStyle="1" w:styleId="83">
    <w:name w:val="font01"/>
    <w:basedOn w:val="29"/>
    <w:qFormat/>
    <w:uiPriority w:val="0"/>
    <w:rPr>
      <w:rFonts w:hint="eastAsia" w:ascii="宋体" w:hAnsi="宋体" w:eastAsia="宋体" w:cs="宋体"/>
      <w:color w:val="000000"/>
      <w:sz w:val="22"/>
      <w:szCs w:val="22"/>
      <w:u w:val="none"/>
      <w:vertAlign w:val="superscript"/>
    </w:rPr>
  </w:style>
  <w:style w:type="character" w:customStyle="1" w:styleId="84">
    <w:name w:val="font11"/>
    <w:basedOn w:val="29"/>
    <w:qFormat/>
    <w:uiPriority w:val="0"/>
    <w:rPr>
      <w:rFonts w:hint="eastAsia" w:ascii="宋体" w:hAnsi="宋体" w:eastAsia="宋体" w:cs="宋体"/>
      <w:color w:val="000000"/>
      <w:sz w:val="20"/>
      <w:szCs w:val="20"/>
      <w:u w:val="none"/>
    </w:rPr>
  </w:style>
  <w:style w:type="paragraph" w:customStyle="1" w:styleId="8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12952</Words>
  <Characters>13851</Characters>
  <Lines>154</Lines>
  <Paragraphs>43</Paragraphs>
  <TotalTime>0</TotalTime>
  <ScaleCrop>false</ScaleCrop>
  <LinksUpToDate>false</LinksUpToDate>
  <CharactersWithSpaces>14739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2018-04-13T07:30:00Z</dcterms:created>
  <dc:creator>微软用户</dc:creator>
  <cp:lastModifiedBy>Administrator</cp:lastModifiedBy>
  <cp:lastPrinted>2020-04-14T08:27:00Z</cp:lastPrinted>
  <dcterms:modified xsi:type="dcterms:W3CDTF">2023-03-10T05:02:15Z</dcterms:modified>
  <dc:title>仙桃市政府采购</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4FBC2C37E8F54157B63D0D46CE9D08F9</vt:lpwstr>
  </property>
</Properties>
</file>